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0E2" w:rsidRPr="006F2075" w:rsidRDefault="002420E2" w:rsidP="00B53591">
      <w:pPr>
        <w:pStyle w:val="RubrikInnehllsf"/>
        <w:spacing w:line="240" w:lineRule="auto"/>
      </w:pPr>
      <w:bookmarkStart w:id="0" w:name="_Toc84335583"/>
      <w:bookmarkStart w:id="1" w:name="_Toc84408256"/>
      <w:bookmarkStart w:id="2" w:name="_Toc84744438"/>
      <w:bookmarkStart w:id="3" w:name="_Toc84744507"/>
      <w:bookmarkStart w:id="4" w:name="_Toc85255028"/>
      <w:bookmarkStart w:id="5" w:name="_Toc115166610"/>
      <w:bookmarkStart w:id="6" w:name="_Toc115166655"/>
      <w:bookmarkStart w:id="7" w:name="_Toc115167179"/>
      <w:bookmarkStart w:id="8" w:name="_Toc115168206"/>
      <w:bookmarkStart w:id="9" w:name="_Toc115493625"/>
      <w:bookmarkStart w:id="10" w:name="_Toc115502411"/>
      <w:bookmarkStart w:id="11" w:name="_Toc115514198"/>
      <w:bookmarkStart w:id="12" w:name="_Toc115515313"/>
      <w:bookmarkStart w:id="13" w:name="_Toc115523791"/>
      <w:bookmarkStart w:id="14" w:name="_Toc115526239"/>
      <w:bookmarkStart w:id="15" w:name="_Toc115600169"/>
      <w:bookmarkStart w:id="16" w:name="_Toc115600938"/>
      <w:bookmarkStart w:id="17" w:name="_Toc115601127"/>
      <w:bookmarkStart w:id="18" w:name="_Toc115869347"/>
      <w:bookmarkStart w:id="19" w:name="_Toc116278106"/>
      <w:bookmarkStart w:id="20" w:name="_Toc116279834"/>
      <w:bookmarkStart w:id="21" w:name="_Toc116286232"/>
      <w:bookmarkStart w:id="22" w:name="_Toc120533991"/>
      <w:r w:rsidRPr="006F2075">
        <w:t>Innehållsförteckning</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bookmarkStart w:id="23" w:name="_Toc115166611"/>
    <w:bookmarkStart w:id="24" w:name="_Toc115166656"/>
    <w:bookmarkStart w:id="25" w:name="_Toc115167180"/>
    <w:bookmarkStart w:id="26" w:name="_Toc115168207"/>
    <w:bookmarkStart w:id="27" w:name="_Toc115493626"/>
    <w:bookmarkStart w:id="28" w:name="_Toc115502412"/>
    <w:bookmarkStart w:id="29" w:name="_Toc115514199"/>
    <w:bookmarkStart w:id="30" w:name="_Toc115515314"/>
    <w:bookmarkStart w:id="31" w:name="_Toc115523792"/>
    <w:bookmarkStart w:id="32" w:name="_Toc115526240"/>
    <w:bookmarkStart w:id="33" w:name="_Toc115600170"/>
    <w:bookmarkStart w:id="34" w:name="_Toc115600939"/>
    <w:bookmarkStart w:id="35" w:name="_Toc115601128"/>
    <w:bookmarkStart w:id="36" w:name="_Toc115869348"/>
    <w:bookmarkStart w:id="37" w:name="_Toc116278107"/>
    <w:bookmarkStart w:id="38" w:name="_Toc116279835"/>
    <w:bookmarkStart w:id="39" w:name="_Toc116286233"/>
    <w:p w:rsidR="00DC1D44" w:rsidRPr="006F2075" w:rsidRDefault="00363056" w:rsidP="00DC1D44">
      <w:pPr>
        <w:pStyle w:val="Innehll1"/>
        <w:tabs>
          <w:tab w:val="left" w:pos="285"/>
        </w:tabs>
        <w:rPr>
          <w:sz w:val="24"/>
          <w:szCs w:val="24"/>
        </w:rPr>
      </w:pPr>
      <w:r w:rsidRPr="006F2075">
        <w:fldChar w:fldCharType="begin" w:fldLock="1"/>
      </w:r>
      <w:r w:rsidRPr="006F2075">
        <w:instrText xml:space="preserve"> TOC \o "1-3" \t "HEMSTL_RUBRIK" </w:instrText>
      </w:r>
      <w:r w:rsidRPr="006F2075">
        <w:fldChar w:fldCharType="separate"/>
      </w:r>
      <w:r w:rsidR="00DC1D44" w:rsidRPr="006F2075">
        <w:t>1</w:t>
      </w:r>
      <w:r w:rsidR="00DC1D44" w:rsidRPr="006F2075">
        <w:rPr>
          <w:sz w:val="24"/>
          <w:szCs w:val="24"/>
        </w:rPr>
        <w:tab/>
      </w:r>
      <w:r w:rsidR="00DC1D44" w:rsidRPr="006F2075">
        <w:t>Innehållsförteckning</w:t>
      </w:r>
      <w:r w:rsidR="00DC1D44" w:rsidRPr="006F2075">
        <w:tab/>
      </w:r>
      <w:r w:rsidR="00DC1D44" w:rsidRPr="006F2075">
        <w:fldChar w:fldCharType="begin" w:fldLock="1"/>
      </w:r>
      <w:r w:rsidR="00DC1D44" w:rsidRPr="006F2075">
        <w:instrText xml:space="preserve"> PAGEREF _Toc120533991 \h </w:instrText>
      </w:r>
      <w:r w:rsidR="00DC1D44" w:rsidRPr="006F2075">
        <w:fldChar w:fldCharType="separate"/>
      </w:r>
      <w:r w:rsidR="006711B7" w:rsidRPr="006F2075">
        <w:t>1</w:t>
      </w:r>
      <w:r w:rsidR="00DC1D44" w:rsidRPr="006F2075">
        <w:fldChar w:fldCharType="end"/>
      </w:r>
    </w:p>
    <w:p w:rsidR="00DC1D44" w:rsidRPr="006F2075" w:rsidRDefault="00DC1D44" w:rsidP="00DC1D44">
      <w:pPr>
        <w:pStyle w:val="Innehll1"/>
        <w:tabs>
          <w:tab w:val="left" w:pos="285"/>
        </w:tabs>
        <w:rPr>
          <w:sz w:val="24"/>
          <w:szCs w:val="24"/>
        </w:rPr>
      </w:pPr>
      <w:r w:rsidRPr="006F2075">
        <w:t>2</w:t>
      </w:r>
      <w:r w:rsidRPr="006F2075">
        <w:rPr>
          <w:sz w:val="24"/>
          <w:szCs w:val="24"/>
        </w:rPr>
        <w:tab/>
      </w:r>
      <w:r w:rsidRPr="006F2075">
        <w:t>Förslag till riksdagsbeslut</w:t>
      </w:r>
      <w:r w:rsidRPr="006F2075">
        <w:tab/>
      </w:r>
      <w:r w:rsidRPr="006F2075">
        <w:fldChar w:fldCharType="begin" w:fldLock="1"/>
      </w:r>
      <w:r w:rsidRPr="006F2075">
        <w:instrText xml:space="preserve"> PAGEREF _Toc120533992 \h </w:instrText>
      </w:r>
      <w:r w:rsidRPr="006F2075">
        <w:fldChar w:fldCharType="separate"/>
      </w:r>
      <w:r w:rsidR="006711B7" w:rsidRPr="006F2075">
        <w:t>3</w:t>
      </w:r>
      <w:r w:rsidRPr="006F2075">
        <w:fldChar w:fldCharType="end"/>
      </w:r>
    </w:p>
    <w:p w:rsidR="00DC1D44" w:rsidRPr="006F2075" w:rsidRDefault="00DC1D44" w:rsidP="00DC1D44">
      <w:pPr>
        <w:pStyle w:val="Innehll1"/>
        <w:tabs>
          <w:tab w:val="left" w:pos="285"/>
        </w:tabs>
        <w:rPr>
          <w:sz w:val="24"/>
          <w:szCs w:val="24"/>
        </w:rPr>
      </w:pPr>
      <w:r w:rsidRPr="006F2075">
        <w:t>3</w:t>
      </w:r>
      <w:r w:rsidRPr="006F2075">
        <w:rPr>
          <w:sz w:val="24"/>
          <w:szCs w:val="24"/>
        </w:rPr>
        <w:tab/>
      </w:r>
      <w:r w:rsidRPr="006F2075">
        <w:t>Inledning</w:t>
      </w:r>
      <w:r w:rsidRPr="006F2075">
        <w:tab/>
      </w:r>
      <w:r w:rsidRPr="006F2075">
        <w:fldChar w:fldCharType="begin" w:fldLock="1"/>
      </w:r>
      <w:r w:rsidRPr="006F2075">
        <w:instrText xml:space="preserve"> PAGEREF _Toc120533993 \h </w:instrText>
      </w:r>
      <w:r w:rsidRPr="006F2075">
        <w:fldChar w:fldCharType="separate"/>
      </w:r>
      <w:r w:rsidR="006711B7" w:rsidRPr="006F2075">
        <w:t>5</w:t>
      </w:r>
      <w:r w:rsidRPr="006F2075">
        <w:fldChar w:fldCharType="end"/>
      </w:r>
    </w:p>
    <w:p w:rsidR="00DC1D44" w:rsidRPr="006F2075" w:rsidRDefault="00DC1D44" w:rsidP="00DC1D44">
      <w:pPr>
        <w:pStyle w:val="Innehll1"/>
        <w:tabs>
          <w:tab w:val="left" w:pos="285"/>
        </w:tabs>
        <w:rPr>
          <w:sz w:val="24"/>
          <w:szCs w:val="24"/>
        </w:rPr>
      </w:pPr>
      <w:r w:rsidRPr="006F2075">
        <w:t>4</w:t>
      </w:r>
      <w:r w:rsidRPr="006F2075">
        <w:rPr>
          <w:sz w:val="24"/>
          <w:szCs w:val="24"/>
        </w:rPr>
        <w:tab/>
      </w:r>
      <w:r w:rsidRPr="006F2075">
        <w:t>Ett reformerat socialförsäkringssystem</w:t>
      </w:r>
      <w:r w:rsidRPr="006F2075">
        <w:tab/>
      </w:r>
      <w:r w:rsidRPr="006F2075">
        <w:fldChar w:fldCharType="begin" w:fldLock="1"/>
      </w:r>
      <w:r w:rsidRPr="006F2075">
        <w:instrText xml:space="preserve"> PAGEREF _Toc120533994 \h </w:instrText>
      </w:r>
      <w:r w:rsidRPr="006F2075">
        <w:fldChar w:fldCharType="separate"/>
      </w:r>
      <w:r w:rsidR="006711B7" w:rsidRPr="006F2075">
        <w:t>5</w:t>
      </w:r>
      <w:r w:rsidRPr="006F2075">
        <w:fldChar w:fldCharType="end"/>
      </w:r>
    </w:p>
    <w:p w:rsidR="00DC1D44" w:rsidRPr="006F2075" w:rsidRDefault="00DC1D44" w:rsidP="00DC1D44">
      <w:pPr>
        <w:pStyle w:val="Innehll1"/>
        <w:tabs>
          <w:tab w:val="left" w:pos="285"/>
        </w:tabs>
        <w:rPr>
          <w:sz w:val="24"/>
          <w:szCs w:val="24"/>
        </w:rPr>
      </w:pPr>
      <w:r w:rsidRPr="006F2075">
        <w:t>5</w:t>
      </w:r>
      <w:r w:rsidRPr="006F2075">
        <w:rPr>
          <w:sz w:val="24"/>
          <w:szCs w:val="24"/>
        </w:rPr>
        <w:tab/>
      </w:r>
      <w:r w:rsidRPr="006F2075">
        <w:t>En sjuk utveckling</w:t>
      </w:r>
      <w:r w:rsidRPr="006F2075">
        <w:tab/>
      </w:r>
      <w:r w:rsidRPr="006F2075">
        <w:fldChar w:fldCharType="begin" w:fldLock="1"/>
      </w:r>
      <w:r w:rsidRPr="006F2075">
        <w:instrText xml:space="preserve"> PAGEREF _Toc120533995 \h </w:instrText>
      </w:r>
      <w:r w:rsidRPr="006F2075">
        <w:fldChar w:fldCharType="separate"/>
      </w:r>
      <w:r w:rsidR="006711B7" w:rsidRPr="006F2075">
        <w:t>7</w:t>
      </w:r>
      <w:r w:rsidRPr="006F2075">
        <w:fldChar w:fldCharType="end"/>
      </w:r>
    </w:p>
    <w:p w:rsidR="00DC1D44" w:rsidRPr="006F2075" w:rsidRDefault="00DC1D44" w:rsidP="00DC1D44">
      <w:pPr>
        <w:pStyle w:val="Innehll2"/>
        <w:tabs>
          <w:tab w:val="left" w:pos="665"/>
        </w:tabs>
        <w:rPr>
          <w:sz w:val="24"/>
          <w:szCs w:val="24"/>
        </w:rPr>
      </w:pPr>
      <w:r w:rsidRPr="006F2075">
        <w:t>5.1</w:t>
      </w:r>
      <w:r w:rsidRPr="006F2075">
        <w:rPr>
          <w:sz w:val="24"/>
          <w:szCs w:val="24"/>
        </w:rPr>
        <w:tab/>
      </w:r>
      <w:r w:rsidRPr="006F2075">
        <w:t>Kostnaderna för ohälsan stiger</w:t>
      </w:r>
      <w:r w:rsidRPr="006F2075">
        <w:tab/>
      </w:r>
      <w:r w:rsidRPr="006F2075">
        <w:fldChar w:fldCharType="begin" w:fldLock="1"/>
      </w:r>
      <w:r w:rsidRPr="006F2075">
        <w:instrText xml:space="preserve"> PAGEREF _Toc120533996 \h </w:instrText>
      </w:r>
      <w:r w:rsidRPr="006F2075">
        <w:fldChar w:fldCharType="separate"/>
      </w:r>
      <w:r w:rsidR="006711B7" w:rsidRPr="006F2075">
        <w:t>7</w:t>
      </w:r>
      <w:r w:rsidRPr="006F2075">
        <w:fldChar w:fldCharType="end"/>
      </w:r>
    </w:p>
    <w:p w:rsidR="00DC1D44" w:rsidRPr="006F2075" w:rsidRDefault="00DC1D44" w:rsidP="00DC1D44">
      <w:pPr>
        <w:pStyle w:val="Innehll2"/>
        <w:tabs>
          <w:tab w:val="left" w:pos="665"/>
        </w:tabs>
        <w:rPr>
          <w:sz w:val="24"/>
          <w:szCs w:val="24"/>
        </w:rPr>
      </w:pPr>
      <w:r w:rsidRPr="006F2075">
        <w:t>5.2</w:t>
      </w:r>
      <w:r w:rsidRPr="006F2075">
        <w:rPr>
          <w:sz w:val="24"/>
          <w:szCs w:val="24"/>
        </w:rPr>
        <w:tab/>
      </w:r>
      <w:r w:rsidRPr="006F2075">
        <w:t>Målet om halvering av ohälsan långt borta</w:t>
      </w:r>
      <w:r w:rsidRPr="006F2075">
        <w:tab/>
      </w:r>
      <w:r w:rsidRPr="006F2075">
        <w:fldChar w:fldCharType="begin" w:fldLock="1"/>
      </w:r>
      <w:r w:rsidRPr="006F2075">
        <w:instrText xml:space="preserve"> PAGEREF _Toc120533997 \h </w:instrText>
      </w:r>
      <w:r w:rsidRPr="006F2075">
        <w:fldChar w:fldCharType="separate"/>
      </w:r>
      <w:r w:rsidR="006711B7" w:rsidRPr="006F2075">
        <w:t>7</w:t>
      </w:r>
      <w:r w:rsidRPr="006F2075">
        <w:fldChar w:fldCharType="end"/>
      </w:r>
    </w:p>
    <w:p w:rsidR="00DC1D44" w:rsidRPr="006F2075" w:rsidRDefault="00DC1D44" w:rsidP="00DC1D44">
      <w:pPr>
        <w:pStyle w:val="Innehll2"/>
        <w:tabs>
          <w:tab w:val="left" w:pos="665"/>
        </w:tabs>
        <w:rPr>
          <w:sz w:val="24"/>
          <w:szCs w:val="24"/>
        </w:rPr>
      </w:pPr>
      <w:r w:rsidRPr="006F2075">
        <w:t>5.3</w:t>
      </w:r>
      <w:r w:rsidRPr="006F2075">
        <w:rPr>
          <w:sz w:val="24"/>
          <w:szCs w:val="24"/>
        </w:rPr>
        <w:tab/>
      </w:r>
      <w:r w:rsidRPr="006F2075">
        <w:t>Över en halv miljon förtidspensionerade – och allt yngre</w:t>
      </w:r>
      <w:r w:rsidRPr="006F2075">
        <w:tab/>
      </w:r>
      <w:r w:rsidRPr="006F2075">
        <w:fldChar w:fldCharType="begin" w:fldLock="1"/>
      </w:r>
      <w:r w:rsidRPr="006F2075">
        <w:instrText xml:space="preserve"> PAGEREF _Toc120533998 \h </w:instrText>
      </w:r>
      <w:r w:rsidRPr="006F2075">
        <w:fldChar w:fldCharType="separate"/>
      </w:r>
      <w:r w:rsidR="006711B7" w:rsidRPr="006F2075">
        <w:t>7</w:t>
      </w:r>
      <w:r w:rsidRPr="006F2075">
        <w:fldChar w:fldCharType="end"/>
      </w:r>
    </w:p>
    <w:p w:rsidR="00DC1D44" w:rsidRPr="006F2075" w:rsidRDefault="00DC1D44" w:rsidP="00DC1D44">
      <w:pPr>
        <w:pStyle w:val="Innehll2"/>
        <w:tabs>
          <w:tab w:val="left" w:pos="665"/>
        </w:tabs>
        <w:rPr>
          <w:sz w:val="24"/>
          <w:szCs w:val="24"/>
        </w:rPr>
      </w:pPr>
      <w:r w:rsidRPr="006F2075">
        <w:t>5.4</w:t>
      </w:r>
      <w:r w:rsidRPr="006F2075">
        <w:rPr>
          <w:sz w:val="24"/>
          <w:szCs w:val="24"/>
        </w:rPr>
        <w:tab/>
      </w:r>
      <w:r w:rsidRPr="006F2075">
        <w:t>Socialdemokraternas trixande med förtidspensioner</w:t>
      </w:r>
      <w:r w:rsidRPr="006F2075">
        <w:tab/>
      </w:r>
      <w:r w:rsidRPr="006F2075">
        <w:fldChar w:fldCharType="begin" w:fldLock="1"/>
      </w:r>
      <w:r w:rsidRPr="006F2075">
        <w:instrText xml:space="preserve"> PAGEREF _Toc120533999 \h </w:instrText>
      </w:r>
      <w:r w:rsidRPr="006F2075">
        <w:fldChar w:fldCharType="separate"/>
      </w:r>
      <w:r w:rsidR="006711B7" w:rsidRPr="006F2075">
        <w:t>8</w:t>
      </w:r>
      <w:r w:rsidRPr="006F2075">
        <w:fldChar w:fldCharType="end"/>
      </w:r>
    </w:p>
    <w:p w:rsidR="00DC1D44" w:rsidRPr="006F2075" w:rsidRDefault="00DC1D44" w:rsidP="00DC1D44">
      <w:pPr>
        <w:pStyle w:val="Innehll2"/>
        <w:tabs>
          <w:tab w:val="left" w:pos="665"/>
        </w:tabs>
        <w:rPr>
          <w:sz w:val="24"/>
          <w:szCs w:val="24"/>
        </w:rPr>
      </w:pPr>
      <w:r w:rsidRPr="006F2075">
        <w:t>5.5</w:t>
      </w:r>
      <w:r w:rsidRPr="006F2075">
        <w:rPr>
          <w:sz w:val="24"/>
          <w:szCs w:val="24"/>
        </w:rPr>
        <w:tab/>
      </w:r>
      <w:r w:rsidRPr="006F2075">
        <w:t>Sverige i topp med sjukfrånvaron – varför?</w:t>
      </w:r>
      <w:r w:rsidRPr="006F2075">
        <w:tab/>
      </w:r>
      <w:r w:rsidRPr="006F2075">
        <w:fldChar w:fldCharType="begin" w:fldLock="1"/>
      </w:r>
      <w:r w:rsidRPr="006F2075">
        <w:instrText xml:space="preserve"> PAGEREF _Toc120534000 \h </w:instrText>
      </w:r>
      <w:r w:rsidRPr="006F2075">
        <w:fldChar w:fldCharType="separate"/>
      </w:r>
      <w:r w:rsidR="006711B7" w:rsidRPr="006F2075">
        <w:t>8</w:t>
      </w:r>
      <w:r w:rsidRPr="006F2075">
        <w:fldChar w:fldCharType="end"/>
      </w:r>
    </w:p>
    <w:p w:rsidR="00DC1D44" w:rsidRPr="006F2075" w:rsidRDefault="00DC1D44" w:rsidP="00DC1D44">
      <w:pPr>
        <w:pStyle w:val="Innehll1"/>
        <w:tabs>
          <w:tab w:val="left" w:pos="285"/>
        </w:tabs>
        <w:rPr>
          <w:sz w:val="24"/>
          <w:szCs w:val="24"/>
        </w:rPr>
      </w:pPr>
      <w:r w:rsidRPr="006F2075">
        <w:t>6</w:t>
      </w:r>
      <w:r w:rsidRPr="006F2075">
        <w:rPr>
          <w:sz w:val="24"/>
          <w:szCs w:val="24"/>
        </w:rPr>
        <w:tab/>
      </w:r>
      <w:r w:rsidRPr="006F2075">
        <w:t>Kristdemokraternas åtgärder för att minska sjukskrivningarna</w:t>
      </w:r>
      <w:r w:rsidRPr="006F2075">
        <w:tab/>
      </w:r>
      <w:r w:rsidRPr="006F2075">
        <w:fldChar w:fldCharType="begin" w:fldLock="1"/>
      </w:r>
      <w:r w:rsidRPr="006F2075">
        <w:instrText xml:space="preserve"> PAGEREF _Toc120534001 \h </w:instrText>
      </w:r>
      <w:r w:rsidRPr="006F2075">
        <w:fldChar w:fldCharType="separate"/>
      </w:r>
      <w:r w:rsidR="006711B7" w:rsidRPr="006F2075">
        <w:t>9</w:t>
      </w:r>
      <w:r w:rsidRPr="006F2075">
        <w:fldChar w:fldCharType="end"/>
      </w:r>
    </w:p>
    <w:p w:rsidR="00DC1D44" w:rsidRPr="006F2075" w:rsidRDefault="00DC1D44" w:rsidP="00DC1D44">
      <w:pPr>
        <w:pStyle w:val="Innehll2"/>
        <w:tabs>
          <w:tab w:val="left" w:pos="665"/>
        </w:tabs>
        <w:rPr>
          <w:sz w:val="24"/>
          <w:szCs w:val="24"/>
        </w:rPr>
      </w:pPr>
      <w:r w:rsidRPr="006F2075">
        <w:t>6.1</w:t>
      </w:r>
      <w:r w:rsidRPr="006F2075">
        <w:rPr>
          <w:sz w:val="24"/>
          <w:szCs w:val="24"/>
        </w:rPr>
        <w:tab/>
      </w:r>
      <w:r w:rsidRPr="006F2075">
        <w:t>Stärk det förebyggande arbetet – minska antalet nya sjukskrivningar</w:t>
      </w:r>
      <w:r w:rsidRPr="006F2075">
        <w:tab/>
      </w:r>
      <w:r w:rsidRPr="006F2075">
        <w:fldChar w:fldCharType="begin" w:fldLock="1"/>
      </w:r>
      <w:r w:rsidRPr="006F2075">
        <w:instrText xml:space="preserve"> PAGEREF _Toc120534002 \h </w:instrText>
      </w:r>
      <w:r w:rsidRPr="006F2075">
        <w:fldChar w:fldCharType="separate"/>
      </w:r>
      <w:r w:rsidR="006711B7" w:rsidRPr="006F2075">
        <w:t>9</w:t>
      </w:r>
      <w:r w:rsidRPr="006F2075">
        <w:fldChar w:fldCharType="end"/>
      </w:r>
    </w:p>
    <w:p w:rsidR="00DC1D44" w:rsidRPr="006F2075" w:rsidRDefault="00DC1D44" w:rsidP="00DC1D44">
      <w:pPr>
        <w:pStyle w:val="Innehll2"/>
        <w:tabs>
          <w:tab w:val="left" w:pos="665"/>
        </w:tabs>
        <w:rPr>
          <w:sz w:val="24"/>
          <w:szCs w:val="24"/>
        </w:rPr>
      </w:pPr>
      <w:r w:rsidRPr="006F2075">
        <w:t>6.2</w:t>
      </w:r>
      <w:r w:rsidRPr="006F2075">
        <w:rPr>
          <w:sz w:val="24"/>
          <w:szCs w:val="24"/>
        </w:rPr>
        <w:tab/>
      </w:r>
      <w:r w:rsidRPr="006F2075">
        <w:t>Stöd arbetsgivarna i ohälsoarbetet</w:t>
      </w:r>
      <w:r w:rsidRPr="006F2075">
        <w:tab/>
      </w:r>
      <w:r w:rsidRPr="006F2075">
        <w:fldChar w:fldCharType="begin" w:fldLock="1"/>
      </w:r>
      <w:r w:rsidRPr="006F2075">
        <w:instrText xml:space="preserve"> PAGEREF _Toc120534003 \h </w:instrText>
      </w:r>
      <w:r w:rsidRPr="006F2075">
        <w:fldChar w:fldCharType="separate"/>
      </w:r>
      <w:r w:rsidR="006711B7" w:rsidRPr="006F2075">
        <w:t>10</w:t>
      </w:r>
      <w:r w:rsidRPr="006F2075">
        <w:fldChar w:fldCharType="end"/>
      </w:r>
    </w:p>
    <w:p w:rsidR="00DC1D44" w:rsidRPr="006F2075" w:rsidRDefault="00DC1D44" w:rsidP="00DC1D44">
      <w:pPr>
        <w:pStyle w:val="Innehll2"/>
        <w:tabs>
          <w:tab w:val="left" w:pos="665"/>
        </w:tabs>
        <w:rPr>
          <w:sz w:val="24"/>
          <w:szCs w:val="24"/>
        </w:rPr>
      </w:pPr>
      <w:r w:rsidRPr="006F2075">
        <w:t>6.3</w:t>
      </w:r>
      <w:r w:rsidRPr="006F2075">
        <w:rPr>
          <w:sz w:val="24"/>
          <w:szCs w:val="24"/>
        </w:rPr>
        <w:tab/>
      </w:r>
      <w:r w:rsidRPr="006F2075">
        <w:t>Certifiering av företagshälsovård och vidgad definition</w:t>
      </w:r>
      <w:r w:rsidRPr="006F2075">
        <w:tab/>
      </w:r>
      <w:r w:rsidRPr="006F2075">
        <w:fldChar w:fldCharType="begin" w:fldLock="1"/>
      </w:r>
      <w:r w:rsidRPr="006F2075">
        <w:instrText xml:space="preserve"> PAGEREF _Toc120534004 \h </w:instrText>
      </w:r>
      <w:r w:rsidRPr="006F2075">
        <w:fldChar w:fldCharType="separate"/>
      </w:r>
      <w:r w:rsidR="006711B7" w:rsidRPr="006F2075">
        <w:t>11</w:t>
      </w:r>
      <w:r w:rsidRPr="006F2075">
        <w:fldChar w:fldCharType="end"/>
      </w:r>
    </w:p>
    <w:p w:rsidR="00DC1D44" w:rsidRPr="006F2075" w:rsidRDefault="00DC1D44" w:rsidP="00DC1D44">
      <w:pPr>
        <w:pStyle w:val="Innehll3"/>
        <w:tabs>
          <w:tab w:val="left" w:pos="1045"/>
        </w:tabs>
        <w:rPr>
          <w:sz w:val="24"/>
          <w:szCs w:val="24"/>
        </w:rPr>
      </w:pPr>
      <w:r w:rsidRPr="006F2075">
        <w:t>6.3.1</w:t>
      </w:r>
      <w:r w:rsidRPr="006F2075">
        <w:rPr>
          <w:sz w:val="24"/>
          <w:szCs w:val="24"/>
        </w:rPr>
        <w:tab/>
      </w:r>
      <w:r w:rsidRPr="006F2075">
        <w:t>Hälsokontroll skall ge avdragsrätt</w:t>
      </w:r>
      <w:r w:rsidRPr="006F2075">
        <w:tab/>
      </w:r>
      <w:r w:rsidRPr="006F2075">
        <w:fldChar w:fldCharType="begin" w:fldLock="1"/>
      </w:r>
      <w:r w:rsidRPr="006F2075">
        <w:instrText xml:space="preserve"> PAGEREF _Toc120534005 \h </w:instrText>
      </w:r>
      <w:r w:rsidRPr="006F2075">
        <w:fldChar w:fldCharType="separate"/>
      </w:r>
      <w:r w:rsidR="006711B7" w:rsidRPr="006F2075">
        <w:t>11</w:t>
      </w:r>
      <w:r w:rsidRPr="006F2075">
        <w:fldChar w:fldCharType="end"/>
      </w:r>
    </w:p>
    <w:p w:rsidR="00DC1D44" w:rsidRPr="006F2075" w:rsidRDefault="00DC1D44" w:rsidP="00DC1D44">
      <w:pPr>
        <w:pStyle w:val="Innehll1"/>
        <w:tabs>
          <w:tab w:val="left" w:pos="285"/>
        </w:tabs>
        <w:rPr>
          <w:sz w:val="24"/>
          <w:szCs w:val="24"/>
        </w:rPr>
      </w:pPr>
      <w:r w:rsidRPr="006F2075">
        <w:t>7</w:t>
      </w:r>
      <w:r w:rsidRPr="006F2075">
        <w:rPr>
          <w:sz w:val="24"/>
          <w:szCs w:val="24"/>
        </w:rPr>
        <w:tab/>
      </w:r>
      <w:r w:rsidRPr="006F2075">
        <w:t>Friskförsäkring – ett nytt system</w:t>
      </w:r>
      <w:r w:rsidRPr="006F2075">
        <w:tab/>
      </w:r>
      <w:r w:rsidRPr="006F2075">
        <w:fldChar w:fldCharType="begin" w:fldLock="1"/>
      </w:r>
      <w:r w:rsidRPr="006F2075">
        <w:instrText xml:space="preserve"> PAGEREF _Toc120534006 \h </w:instrText>
      </w:r>
      <w:r w:rsidRPr="006F2075">
        <w:fldChar w:fldCharType="separate"/>
      </w:r>
      <w:r w:rsidR="006711B7" w:rsidRPr="006F2075">
        <w:t>12</w:t>
      </w:r>
      <w:r w:rsidRPr="006F2075">
        <w:fldChar w:fldCharType="end"/>
      </w:r>
    </w:p>
    <w:p w:rsidR="00DC1D44" w:rsidRPr="006F2075" w:rsidRDefault="00DC1D44" w:rsidP="00DC1D44">
      <w:pPr>
        <w:pStyle w:val="Innehll2"/>
        <w:tabs>
          <w:tab w:val="left" w:pos="665"/>
        </w:tabs>
        <w:rPr>
          <w:sz w:val="24"/>
          <w:szCs w:val="24"/>
        </w:rPr>
      </w:pPr>
      <w:r w:rsidRPr="006F2075">
        <w:t>7.1</w:t>
      </w:r>
      <w:r w:rsidRPr="006F2075">
        <w:rPr>
          <w:sz w:val="24"/>
          <w:szCs w:val="24"/>
        </w:rPr>
        <w:tab/>
      </w:r>
      <w:r w:rsidRPr="006F2075">
        <w:t>Många långtidssjukskrivna kan jobba om de får hjälp</w:t>
      </w:r>
      <w:r w:rsidRPr="006F2075">
        <w:tab/>
      </w:r>
      <w:r w:rsidRPr="006F2075">
        <w:fldChar w:fldCharType="begin" w:fldLock="1"/>
      </w:r>
      <w:r w:rsidRPr="006F2075">
        <w:instrText xml:space="preserve"> PAGEREF _Toc120534007 \h </w:instrText>
      </w:r>
      <w:r w:rsidRPr="006F2075">
        <w:fldChar w:fldCharType="separate"/>
      </w:r>
      <w:r w:rsidR="006711B7" w:rsidRPr="006F2075">
        <w:t>12</w:t>
      </w:r>
      <w:r w:rsidRPr="006F2075">
        <w:fldChar w:fldCharType="end"/>
      </w:r>
    </w:p>
    <w:p w:rsidR="00DC1D44" w:rsidRPr="006F2075" w:rsidRDefault="00DC1D44" w:rsidP="00DC1D44">
      <w:pPr>
        <w:pStyle w:val="Innehll2"/>
        <w:tabs>
          <w:tab w:val="left" w:pos="665"/>
        </w:tabs>
        <w:rPr>
          <w:sz w:val="24"/>
          <w:szCs w:val="24"/>
        </w:rPr>
      </w:pPr>
      <w:r w:rsidRPr="006F2075">
        <w:t>7.2</w:t>
      </w:r>
      <w:r w:rsidRPr="006F2075">
        <w:rPr>
          <w:sz w:val="24"/>
          <w:szCs w:val="24"/>
        </w:rPr>
        <w:tab/>
      </w:r>
      <w:r w:rsidRPr="006F2075">
        <w:t>Rehabilitering lönar sig!</w:t>
      </w:r>
      <w:r w:rsidRPr="006F2075">
        <w:tab/>
      </w:r>
      <w:r w:rsidRPr="006F2075">
        <w:fldChar w:fldCharType="begin" w:fldLock="1"/>
      </w:r>
      <w:r w:rsidRPr="006F2075">
        <w:instrText xml:space="preserve"> PAGEREF _Toc120534008 \h </w:instrText>
      </w:r>
      <w:r w:rsidRPr="006F2075">
        <w:fldChar w:fldCharType="separate"/>
      </w:r>
      <w:r w:rsidR="006711B7" w:rsidRPr="006F2075">
        <w:t>12</w:t>
      </w:r>
      <w:r w:rsidRPr="006F2075">
        <w:fldChar w:fldCharType="end"/>
      </w:r>
    </w:p>
    <w:p w:rsidR="00DC1D44" w:rsidRPr="006F2075" w:rsidRDefault="00DC1D44" w:rsidP="00DC1D44">
      <w:pPr>
        <w:pStyle w:val="Innehll2"/>
        <w:tabs>
          <w:tab w:val="left" w:pos="665"/>
        </w:tabs>
        <w:rPr>
          <w:sz w:val="24"/>
          <w:szCs w:val="24"/>
        </w:rPr>
      </w:pPr>
      <w:r w:rsidRPr="006F2075">
        <w:t>7.3</w:t>
      </w:r>
      <w:r w:rsidRPr="006F2075">
        <w:rPr>
          <w:sz w:val="24"/>
          <w:szCs w:val="24"/>
        </w:rPr>
        <w:tab/>
      </w:r>
      <w:r w:rsidRPr="006F2075">
        <w:t>Kravet på en rehabiliteringsförsäkring från flera håll</w:t>
      </w:r>
      <w:r w:rsidRPr="006F2075">
        <w:tab/>
      </w:r>
      <w:r w:rsidRPr="006F2075">
        <w:fldChar w:fldCharType="begin" w:fldLock="1"/>
      </w:r>
      <w:r w:rsidRPr="006F2075">
        <w:instrText xml:space="preserve"> PAGEREF _Toc120534009 \h </w:instrText>
      </w:r>
      <w:r w:rsidRPr="006F2075">
        <w:fldChar w:fldCharType="separate"/>
      </w:r>
      <w:r w:rsidR="006711B7" w:rsidRPr="006F2075">
        <w:t>13</w:t>
      </w:r>
      <w:r w:rsidRPr="006F2075">
        <w:fldChar w:fldCharType="end"/>
      </w:r>
    </w:p>
    <w:p w:rsidR="00DC1D44" w:rsidRPr="006F2075" w:rsidRDefault="00DC1D44" w:rsidP="00DC1D44">
      <w:pPr>
        <w:pStyle w:val="Innehll2"/>
        <w:tabs>
          <w:tab w:val="left" w:pos="665"/>
        </w:tabs>
        <w:rPr>
          <w:sz w:val="24"/>
          <w:szCs w:val="24"/>
        </w:rPr>
      </w:pPr>
      <w:r w:rsidRPr="006F2075">
        <w:t>7.4</w:t>
      </w:r>
      <w:r w:rsidRPr="006F2075">
        <w:rPr>
          <w:sz w:val="24"/>
          <w:szCs w:val="24"/>
        </w:rPr>
        <w:tab/>
      </w:r>
      <w:r w:rsidRPr="006F2075">
        <w:t>Aktiv och snabbare rehabilitering är målet</w:t>
      </w:r>
      <w:r w:rsidRPr="006F2075">
        <w:tab/>
      </w:r>
      <w:r w:rsidRPr="006F2075">
        <w:fldChar w:fldCharType="begin" w:fldLock="1"/>
      </w:r>
      <w:r w:rsidRPr="006F2075">
        <w:instrText xml:space="preserve"> PAGEREF _Toc120534010 \h </w:instrText>
      </w:r>
      <w:r w:rsidRPr="006F2075">
        <w:fldChar w:fldCharType="separate"/>
      </w:r>
      <w:r w:rsidR="006711B7" w:rsidRPr="006F2075">
        <w:t>14</w:t>
      </w:r>
      <w:r w:rsidRPr="006F2075">
        <w:fldChar w:fldCharType="end"/>
      </w:r>
    </w:p>
    <w:p w:rsidR="00DC1D44" w:rsidRPr="006F2075" w:rsidRDefault="00DC1D44" w:rsidP="00DC1D44">
      <w:pPr>
        <w:pStyle w:val="Innehll2"/>
        <w:tabs>
          <w:tab w:val="left" w:pos="665"/>
        </w:tabs>
        <w:rPr>
          <w:sz w:val="24"/>
          <w:szCs w:val="24"/>
        </w:rPr>
      </w:pPr>
      <w:r w:rsidRPr="006F2075">
        <w:t>7.5</w:t>
      </w:r>
      <w:r w:rsidRPr="006F2075">
        <w:rPr>
          <w:sz w:val="24"/>
          <w:szCs w:val="24"/>
        </w:rPr>
        <w:tab/>
      </w:r>
      <w:r w:rsidRPr="006F2075">
        <w:t>Individen i centrum</w:t>
      </w:r>
      <w:r w:rsidRPr="006F2075">
        <w:tab/>
      </w:r>
      <w:r w:rsidRPr="006F2075">
        <w:fldChar w:fldCharType="begin" w:fldLock="1"/>
      </w:r>
      <w:r w:rsidRPr="006F2075">
        <w:instrText xml:space="preserve"> PAGEREF _Toc120534011 \h </w:instrText>
      </w:r>
      <w:r w:rsidRPr="006F2075">
        <w:fldChar w:fldCharType="separate"/>
      </w:r>
      <w:r w:rsidR="006711B7" w:rsidRPr="006F2075">
        <w:t>14</w:t>
      </w:r>
      <w:r w:rsidRPr="006F2075">
        <w:fldChar w:fldCharType="end"/>
      </w:r>
    </w:p>
    <w:p w:rsidR="00DC1D44" w:rsidRPr="006F2075" w:rsidRDefault="00DC1D44" w:rsidP="00DC1D44">
      <w:pPr>
        <w:pStyle w:val="Innehll2"/>
        <w:tabs>
          <w:tab w:val="left" w:pos="665"/>
        </w:tabs>
        <w:rPr>
          <w:sz w:val="24"/>
          <w:szCs w:val="24"/>
        </w:rPr>
      </w:pPr>
      <w:r w:rsidRPr="006F2075">
        <w:t>7.6</w:t>
      </w:r>
      <w:r w:rsidRPr="006F2075">
        <w:rPr>
          <w:sz w:val="24"/>
          <w:szCs w:val="24"/>
        </w:rPr>
        <w:tab/>
      </w:r>
      <w:r w:rsidRPr="006F2075">
        <w:rPr>
          <w:i/>
        </w:rPr>
        <w:t>En</w:t>
      </w:r>
      <w:r w:rsidRPr="006F2075">
        <w:t xml:space="preserve"> offentlig huvudaktör som samordnar alla insatser</w:t>
      </w:r>
      <w:r w:rsidRPr="006F2075">
        <w:tab/>
      </w:r>
      <w:r w:rsidRPr="006F2075">
        <w:fldChar w:fldCharType="begin" w:fldLock="1"/>
      </w:r>
      <w:r w:rsidRPr="006F2075">
        <w:instrText xml:space="preserve"> PAGEREF _Toc120534012 \h </w:instrText>
      </w:r>
      <w:r w:rsidRPr="006F2075">
        <w:fldChar w:fldCharType="separate"/>
      </w:r>
      <w:r w:rsidR="006711B7" w:rsidRPr="006F2075">
        <w:t>15</w:t>
      </w:r>
      <w:r w:rsidRPr="006F2075">
        <w:fldChar w:fldCharType="end"/>
      </w:r>
    </w:p>
    <w:p w:rsidR="00DC1D44" w:rsidRPr="006F2075" w:rsidRDefault="00DC1D44" w:rsidP="00DC1D44">
      <w:pPr>
        <w:pStyle w:val="Innehll3"/>
        <w:tabs>
          <w:tab w:val="left" w:pos="1045"/>
        </w:tabs>
        <w:rPr>
          <w:sz w:val="24"/>
          <w:szCs w:val="24"/>
        </w:rPr>
      </w:pPr>
      <w:r w:rsidRPr="006F2075">
        <w:t>7.6.1</w:t>
      </w:r>
      <w:r w:rsidRPr="006F2075">
        <w:rPr>
          <w:sz w:val="24"/>
          <w:szCs w:val="24"/>
        </w:rPr>
        <w:tab/>
      </w:r>
      <w:r w:rsidRPr="006F2075">
        <w:t>Försäkringsgivarens uppdrag</w:t>
      </w:r>
      <w:r w:rsidRPr="006F2075">
        <w:tab/>
      </w:r>
      <w:r w:rsidRPr="006F2075">
        <w:fldChar w:fldCharType="begin" w:fldLock="1"/>
      </w:r>
      <w:r w:rsidRPr="006F2075">
        <w:instrText xml:space="preserve"> PAGEREF _Toc120534013 \h </w:instrText>
      </w:r>
      <w:r w:rsidRPr="006F2075">
        <w:fldChar w:fldCharType="separate"/>
      </w:r>
      <w:r w:rsidR="006711B7" w:rsidRPr="006F2075">
        <w:t>15</w:t>
      </w:r>
      <w:r w:rsidRPr="006F2075">
        <w:fldChar w:fldCharType="end"/>
      </w:r>
    </w:p>
    <w:p w:rsidR="00DC1D44" w:rsidRPr="006F2075" w:rsidRDefault="00DC1D44" w:rsidP="00DC1D44">
      <w:pPr>
        <w:pStyle w:val="Innehll3"/>
        <w:tabs>
          <w:tab w:val="left" w:pos="1045"/>
        </w:tabs>
        <w:rPr>
          <w:sz w:val="24"/>
          <w:szCs w:val="24"/>
        </w:rPr>
      </w:pPr>
      <w:r w:rsidRPr="006F2075">
        <w:rPr>
          <w:snapToGrid w:val="0"/>
        </w:rPr>
        <w:t>7.6.2</w:t>
      </w:r>
      <w:r w:rsidRPr="006F2075">
        <w:rPr>
          <w:sz w:val="24"/>
          <w:szCs w:val="24"/>
        </w:rPr>
        <w:tab/>
      </w:r>
      <w:r w:rsidRPr="006F2075">
        <w:rPr>
          <w:snapToGrid w:val="0"/>
        </w:rPr>
        <w:t>Rehabiliteringsprocessens tre faser – snabbare rehabilitering</w:t>
      </w:r>
      <w:r w:rsidRPr="006F2075">
        <w:tab/>
      </w:r>
      <w:r w:rsidRPr="006F2075">
        <w:fldChar w:fldCharType="begin" w:fldLock="1"/>
      </w:r>
      <w:r w:rsidRPr="006F2075">
        <w:instrText xml:space="preserve"> PAGEREF _Toc120534014 \h </w:instrText>
      </w:r>
      <w:r w:rsidRPr="006F2075">
        <w:fldChar w:fldCharType="separate"/>
      </w:r>
      <w:r w:rsidR="006711B7" w:rsidRPr="006F2075">
        <w:t>16</w:t>
      </w:r>
      <w:r w:rsidRPr="006F2075">
        <w:fldChar w:fldCharType="end"/>
      </w:r>
    </w:p>
    <w:p w:rsidR="00DC1D44" w:rsidRPr="006F2075" w:rsidRDefault="00DC1D44" w:rsidP="00DC1D44">
      <w:pPr>
        <w:pStyle w:val="Innehll2"/>
        <w:tabs>
          <w:tab w:val="left" w:pos="665"/>
        </w:tabs>
        <w:rPr>
          <w:sz w:val="24"/>
          <w:szCs w:val="24"/>
        </w:rPr>
      </w:pPr>
      <w:r w:rsidRPr="006F2075">
        <w:t>7.7</w:t>
      </w:r>
      <w:r w:rsidRPr="006F2075">
        <w:rPr>
          <w:sz w:val="24"/>
          <w:szCs w:val="24"/>
        </w:rPr>
        <w:tab/>
      </w:r>
      <w:r w:rsidRPr="006F2075">
        <w:t>Individens rättigheter och skyldigheter förstärks</w:t>
      </w:r>
      <w:r w:rsidRPr="006F2075">
        <w:tab/>
      </w:r>
      <w:r w:rsidRPr="006F2075">
        <w:fldChar w:fldCharType="begin" w:fldLock="1"/>
      </w:r>
      <w:r w:rsidRPr="006F2075">
        <w:instrText xml:space="preserve"> PAGEREF _Toc120534015 \h </w:instrText>
      </w:r>
      <w:r w:rsidRPr="006F2075">
        <w:fldChar w:fldCharType="separate"/>
      </w:r>
      <w:r w:rsidR="006711B7" w:rsidRPr="006F2075">
        <w:t>17</w:t>
      </w:r>
      <w:r w:rsidRPr="006F2075">
        <w:fldChar w:fldCharType="end"/>
      </w:r>
    </w:p>
    <w:p w:rsidR="00DC1D44" w:rsidRPr="006F2075" w:rsidRDefault="00DC1D44" w:rsidP="00DC1D44">
      <w:pPr>
        <w:pStyle w:val="Innehll2"/>
        <w:tabs>
          <w:tab w:val="left" w:pos="665"/>
        </w:tabs>
        <w:rPr>
          <w:sz w:val="24"/>
          <w:szCs w:val="24"/>
        </w:rPr>
      </w:pPr>
      <w:r w:rsidRPr="006F2075">
        <w:t>7.8</w:t>
      </w:r>
      <w:r w:rsidRPr="006F2075">
        <w:rPr>
          <w:sz w:val="24"/>
          <w:szCs w:val="24"/>
        </w:rPr>
        <w:tab/>
      </w:r>
      <w:r w:rsidRPr="006F2075">
        <w:t>Arbetsplatsrådgivare</w:t>
      </w:r>
      <w:r w:rsidRPr="006F2075">
        <w:tab/>
      </w:r>
      <w:r w:rsidRPr="006F2075">
        <w:fldChar w:fldCharType="begin" w:fldLock="1"/>
      </w:r>
      <w:r w:rsidRPr="006F2075">
        <w:instrText xml:space="preserve"> PAGEREF _Toc120534016 \h </w:instrText>
      </w:r>
      <w:r w:rsidRPr="006F2075">
        <w:fldChar w:fldCharType="separate"/>
      </w:r>
      <w:r w:rsidR="006711B7" w:rsidRPr="006F2075">
        <w:t>17</w:t>
      </w:r>
      <w:r w:rsidRPr="006F2075">
        <w:fldChar w:fldCharType="end"/>
      </w:r>
    </w:p>
    <w:p w:rsidR="00DC1D44" w:rsidRPr="006F2075" w:rsidRDefault="00DC1D44" w:rsidP="00DC1D44">
      <w:pPr>
        <w:pStyle w:val="Innehll2"/>
        <w:tabs>
          <w:tab w:val="left" w:pos="665"/>
        </w:tabs>
        <w:rPr>
          <w:sz w:val="24"/>
          <w:szCs w:val="24"/>
        </w:rPr>
      </w:pPr>
      <w:r w:rsidRPr="006F2075">
        <w:t>7.9</w:t>
      </w:r>
      <w:r w:rsidRPr="006F2075">
        <w:rPr>
          <w:sz w:val="24"/>
          <w:szCs w:val="24"/>
        </w:rPr>
        <w:tab/>
      </w:r>
      <w:r w:rsidRPr="006F2075">
        <w:t>En omfattande utredning</w:t>
      </w:r>
      <w:r w:rsidRPr="006F2075">
        <w:tab/>
      </w:r>
      <w:r w:rsidRPr="006F2075">
        <w:fldChar w:fldCharType="begin" w:fldLock="1"/>
      </w:r>
      <w:r w:rsidRPr="006F2075">
        <w:instrText xml:space="preserve"> PAGEREF _Toc120534017 \h </w:instrText>
      </w:r>
      <w:r w:rsidRPr="006F2075">
        <w:fldChar w:fldCharType="separate"/>
      </w:r>
      <w:r w:rsidR="006711B7" w:rsidRPr="006F2075">
        <w:t>17</w:t>
      </w:r>
      <w:r w:rsidRPr="006F2075">
        <w:fldChar w:fldCharType="end"/>
      </w:r>
    </w:p>
    <w:p w:rsidR="00DC1D44" w:rsidRPr="006F2075" w:rsidRDefault="00DC1D44" w:rsidP="00DC1D44">
      <w:pPr>
        <w:pStyle w:val="Innehll3"/>
        <w:tabs>
          <w:tab w:val="left" w:pos="1045"/>
        </w:tabs>
        <w:rPr>
          <w:sz w:val="24"/>
          <w:szCs w:val="24"/>
        </w:rPr>
      </w:pPr>
      <w:r w:rsidRPr="006F2075">
        <w:t>7.9.1</w:t>
      </w:r>
      <w:r w:rsidRPr="006F2075">
        <w:rPr>
          <w:sz w:val="24"/>
          <w:szCs w:val="24"/>
        </w:rPr>
        <w:tab/>
      </w:r>
      <w:r w:rsidRPr="006F2075">
        <w:t>Genomförande av Friskförsäkring</w:t>
      </w:r>
      <w:r w:rsidRPr="006F2075">
        <w:tab/>
      </w:r>
      <w:r w:rsidRPr="006F2075">
        <w:fldChar w:fldCharType="begin" w:fldLock="1"/>
      </w:r>
      <w:r w:rsidRPr="006F2075">
        <w:instrText xml:space="preserve"> PAGEREF _Toc120534018 \h </w:instrText>
      </w:r>
      <w:r w:rsidRPr="006F2075">
        <w:fldChar w:fldCharType="separate"/>
      </w:r>
      <w:r w:rsidR="006711B7" w:rsidRPr="006F2075">
        <w:t>18</w:t>
      </w:r>
      <w:r w:rsidRPr="006F2075">
        <w:fldChar w:fldCharType="end"/>
      </w:r>
    </w:p>
    <w:p w:rsidR="00DC1D44" w:rsidRPr="006F2075" w:rsidRDefault="00DC1D44" w:rsidP="00DC1D44">
      <w:pPr>
        <w:pStyle w:val="Innehll1"/>
        <w:tabs>
          <w:tab w:val="left" w:pos="285"/>
        </w:tabs>
        <w:rPr>
          <w:sz w:val="24"/>
          <w:szCs w:val="24"/>
        </w:rPr>
      </w:pPr>
      <w:r w:rsidRPr="006F2075">
        <w:lastRenderedPageBreak/>
        <w:t>8</w:t>
      </w:r>
      <w:r w:rsidRPr="006F2075">
        <w:rPr>
          <w:sz w:val="24"/>
          <w:szCs w:val="24"/>
        </w:rPr>
        <w:tab/>
      </w:r>
      <w:r w:rsidRPr="006F2075">
        <w:t>Ökad kvalitet, kontroll och kortare handläggningstider</w:t>
      </w:r>
      <w:r w:rsidRPr="006F2075">
        <w:tab/>
      </w:r>
      <w:r w:rsidRPr="006F2075">
        <w:fldChar w:fldCharType="begin" w:fldLock="1"/>
      </w:r>
      <w:r w:rsidRPr="006F2075">
        <w:instrText xml:space="preserve"> PAGEREF _Toc120534019 \h </w:instrText>
      </w:r>
      <w:r w:rsidRPr="006F2075">
        <w:fldChar w:fldCharType="separate"/>
      </w:r>
      <w:r w:rsidR="006711B7" w:rsidRPr="006F2075">
        <w:t>18</w:t>
      </w:r>
      <w:r w:rsidRPr="006F2075">
        <w:fldChar w:fldCharType="end"/>
      </w:r>
    </w:p>
    <w:p w:rsidR="00DC1D44" w:rsidRPr="006F2075" w:rsidRDefault="00DC1D44" w:rsidP="00DC1D44">
      <w:pPr>
        <w:pStyle w:val="Innehll2"/>
        <w:tabs>
          <w:tab w:val="left" w:pos="665"/>
        </w:tabs>
        <w:rPr>
          <w:sz w:val="24"/>
          <w:szCs w:val="24"/>
        </w:rPr>
      </w:pPr>
      <w:r w:rsidRPr="006F2075">
        <w:t>8.1</w:t>
      </w:r>
      <w:r w:rsidRPr="006F2075">
        <w:rPr>
          <w:sz w:val="24"/>
          <w:szCs w:val="24"/>
        </w:rPr>
        <w:tab/>
      </w:r>
      <w:r w:rsidRPr="006F2075">
        <w:t>Stoppa den rutinmässiga förtidspensioneringen</w:t>
      </w:r>
      <w:r w:rsidRPr="006F2075">
        <w:tab/>
      </w:r>
      <w:r w:rsidRPr="006F2075">
        <w:fldChar w:fldCharType="begin" w:fldLock="1"/>
      </w:r>
      <w:r w:rsidRPr="006F2075">
        <w:instrText xml:space="preserve"> PAGEREF _Toc120534020 \h </w:instrText>
      </w:r>
      <w:r w:rsidRPr="006F2075">
        <w:fldChar w:fldCharType="separate"/>
      </w:r>
      <w:r w:rsidR="006711B7" w:rsidRPr="006F2075">
        <w:t>19</w:t>
      </w:r>
      <w:r w:rsidRPr="006F2075">
        <w:fldChar w:fldCharType="end"/>
      </w:r>
    </w:p>
    <w:p w:rsidR="00DC1D44" w:rsidRPr="006F2075" w:rsidRDefault="00DC1D44" w:rsidP="00DC1D44">
      <w:pPr>
        <w:pStyle w:val="Innehll2"/>
        <w:tabs>
          <w:tab w:val="left" w:pos="665"/>
        </w:tabs>
        <w:rPr>
          <w:sz w:val="24"/>
          <w:szCs w:val="24"/>
        </w:rPr>
      </w:pPr>
      <w:r w:rsidRPr="006F2075">
        <w:rPr>
          <w:snapToGrid w:val="0"/>
        </w:rPr>
        <w:t>8.2</w:t>
      </w:r>
      <w:r w:rsidRPr="006F2075">
        <w:rPr>
          <w:sz w:val="24"/>
          <w:szCs w:val="24"/>
        </w:rPr>
        <w:tab/>
      </w:r>
      <w:r w:rsidRPr="006F2075">
        <w:rPr>
          <w:snapToGrid w:val="0"/>
        </w:rPr>
        <w:t>Omprövning av aktivitets- och sjukersättningar</w:t>
      </w:r>
      <w:r w:rsidRPr="006F2075">
        <w:tab/>
      </w:r>
      <w:r w:rsidRPr="006F2075">
        <w:fldChar w:fldCharType="begin" w:fldLock="1"/>
      </w:r>
      <w:r w:rsidRPr="006F2075">
        <w:instrText xml:space="preserve"> PAGEREF _Toc120534021 \h </w:instrText>
      </w:r>
      <w:r w:rsidRPr="006F2075">
        <w:fldChar w:fldCharType="separate"/>
      </w:r>
      <w:r w:rsidR="006711B7" w:rsidRPr="006F2075">
        <w:t>19</w:t>
      </w:r>
      <w:r w:rsidRPr="006F2075">
        <w:fldChar w:fldCharType="end"/>
      </w:r>
    </w:p>
    <w:p w:rsidR="00DC1D44" w:rsidRPr="006F2075" w:rsidRDefault="00DC1D44" w:rsidP="00DC1D44">
      <w:pPr>
        <w:pStyle w:val="Innehll2"/>
        <w:tabs>
          <w:tab w:val="left" w:pos="665"/>
        </w:tabs>
        <w:rPr>
          <w:sz w:val="24"/>
          <w:szCs w:val="24"/>
        </w:rPr>
      </w:pPr>
      <w:r w:rsidRPr="006F2075">
        <w:t>8.3</w:t>
      </w:r>
      <w:r w:rsidRPr="006F2075">
        <w:rPr>
          <w:sz w:val="24"/>
          <w:szCs w:val="24"/>
        </w:rPr>
        <w:tab/>
      </w:r>
      <w:r w:rsidRPr="006F2075">
        <w:t>Fusk är osolidariskt och oacceptabelt!</w:t>
      </w:r>
      <w:r w:rsidRPr="006F2075">
        <w:tab/>
      </w:r>
      <w:r w:rsidRPr="006F2075">
        <w:fldChar w:fldCharType="begin" w:fldLock="1"/>
      </w:r>
      <w:r w:rsidRPr="006F2075">
        <w:instrText xml:space="preserve"> PAGEREF _Toc120534022 \h </w:instrText>
      </w:r>
      <w:r w:rsidRPr="006F2075">
        <w:fldChar w:fldCharType="separate"/>
      </w:r>
      <w:r w:rsidR="006711B7" w:rsidRPr="006F2075">
        <w:t>19</w:t>
      </w:r>
      <w:r w:rsidRPr="006F2075">
        <w:fldChar w:fldCharType="end"/>
      </w:r>
    </w:p>
    <w:p w:rsidR="00DC1D44" w:rsidRPr="006F2075" w:rsidRDefault="00DC1D44" w:rsidP="00DC1D44">
      <w:pPr>
        <w:pStyle w:val="Innehll3"/>
        <w:tabs>
          <w:tab w:val="left" w:pos="1045"/>
        </w:tabs>
        <w:rPr>
          <w:sz w:val="24"/>
          <w:szCs w:val="24"/>
        </w:rPr>
      </w:pPr>
      <w:r w:rsidRPr="006F2075">
        <w:rPr>
          <w:snapToGrid w:val="0"/>
        </w:rPr>
        <w:t>8.3.1</w:t>
      </w:r>
      <w:r w:rsidRPr="006F2075">
        <w:rPr>
          <w:sz w:val="24"/>
          <w:szCs w:val="24"/>
        </w:rPr>
        <w:tab/>
      </w:r>
      <w:r w:rsidRPr="006F2075">
        <w:rPr>
          <w:snapToGrid w:val="0"/>
        </w:rPr>
        <w:t>Påverka attityder genom opinionsbildning</w:t>
      </w:r>
      <w:r w:rsidRPr="006F2075">
        <w:tab/>
      </w:r>
      <w:r w:rsidRPr="006F2075">
        <w:fldChar w:fldCharType="begin" w:fldLock="1"/>
      </w:r>
      <w:r w:rsidRPr="006F2075">
        <w:instrText xml:space="preserve"> PAGEREF _Toc120534023 \h </w:instrText>
      </w:r>
      <w:r w:rsidRPr="006F2075">
        <w:fldChar w:fldCharType="separate"/>
      </w:r>
      <w:r w:rsidR="006711B7" w:rsidRPr="006F2075">
        <w:t>21</w:t>
      </w:r>
      <w:r w:rsidRPr="006F2075">
        <w:fldChar w:fldCharType="end"/>
      </w:r>
    </w:p>
    <w:p w:rsidR="00DC1D44" w:rsidRPr="006F2075" w:rsidRDefault="00DC1D44" w:rsidP="00DC1D44">
      <w:pPr>
        <w:pStyle w:val="Innehll2"/>
        <w:tabs>
          <w:tab w:val="left" w:pos="665"/>
        </w:tabs>
        <w:rPr>
          <w:sz w:val="24"/>
          <w:szCs w:val="24"/>
        </w:rPr>
      </w:pPr>
      <w:r w:rsidRPr="006F2075">
        <w:t>8.4</w:t>
      </w:r>
      <w:r w:rsidRPr="006F2075">
        <w:rPr>
          <w:sz w:val="24"/>
          <w:szCs w:val="24"/>
        </w:rPr>
        <w:tab/>
      </w:r>
      <w:r w:rsidRPr="006F2075">
        <w:t>Läkarnas ansvar i sjukskrivningsprocessen</w:t>
      </w:r>
      <w:r w:rsidRPr="006F2075">
        <w:tab/>
      </w:r>
      <w:r w:rsidRPr="006F2075">
        <w:fldChar w:fldCharType="begin" w:fldLock="1"/>
      </w:r>
      <w:r w:rsidRPr="006F2075">
        <w:instrText xml:space="preserve"> PAGEREF _Toc120534024 \h </w:instrText>
      </w:r>
      <w:r w:rsidRPr="006F2075">
        <w:fldChar w:fldCharType="separate"/>
      </w:r>
      <w:r w:rsidR="006711B7" w:rsidRPr="006F2075">
        <w:t>21</w:t>
      </w:r>
      <w:r w:rsidRPr="006F2075">
        <w:fldChar w:fldCharType="end"/>
      </w:r>
    </w:p>
    <w:p w:rsidR="00DC1D44" w:rsidRPr="006F2075" w:rsidRDefault="00DC1D44" w:rsidP="00DC1D44">
      <w:pPr>
        <w:pStyle w:val="Innehll2"/>
        <w:tabs>
          <w:tab w:val="left" w:pos="665"/>
        </w:tabs>
        <w:rPr>
          <w:sz w:val="24"/>
          <w:szCs w:val="24"/>
        </w:rPr>
      </w:pPr>
      <w:r w:rsidRPr="006F2075">
        <w:t>8.5</w:t>
      </w:r>
      <w:r w:rsidRPr="006F2075">
        <w:rPr>
          <w:sz w:val="24"/>
          <w:szCs w:val="24"/>
        </w:rPr>
        <w:tab/>
      </w:r>
      <w:r w:rsidRPr="006F2075">
        <w:t>Friskintyg i stället för sjukintyg</w:t>
      </w:r>
      <w:r w:rsidRPr="006F2075">
        <w:tab/>
      </w:r>
      <w:r w:rsidRPr="006F2075">
        <w:fldChar w:fldCharType="begin" w:fldLock="1"/>
      </w:r>
      <w:r w:rsidRPr="006F2075">
        <w:instrText xml:space="preserve"> PAGEREF _Toc120534025 \h </w:instrText>
      </w:r>
      <w:r w:rsidRPr="006F2075">
        <w:fldChar w:fldCharType="separate"/>
      </w:r>
      <w:r w:rsidR="006711B7" w:rsidRPr="006F2075">
        <w:t>22</w:t>
      </w:r>
      <w:r w:rsidRPr="006F2075">
        <w:fldChar w:fldCharType="end"/>
      </w:r>
    </w:p>
    <w:p w:rsidR="00DC1D44" w:rsidRPr="006F2075" w:rsidRDefault="00DC1D44" w:rsidP="00DC1D44">
      <w:pPr>
        <w:pStyle w:val="Innehll2"/>
        <w:tabs>
          <w:tab w:val="left" w:pos="665"/>
        </w:tabs>
        <w:rPr>
          <w:sz w:val="24"/>
          <w:szCs w:val="24"/>
        </w:rPr>
      </w:pPr>
      <w:r w:rsidRPr="006F2075">
        <w:t>8.6</w:t>
      </w:r>
      <w:r w:rsidRPr="006F2075">
        <w:rPr>
          <w:sz w:val="24"/>
          <w:szCs w:val="24"/>
        </w:rPr>
        <w:tab/>
      </w:r>
      <w:r w:rsidRPr="006F2075">
        <w:t>Rätt att kräva läkarintyg tidigare</w:t>
      </w:r>
      <w:r w:rsidRPr="006F2075">
        <w:tab/>
      </w:r>
      <w:r w:rsidRPr="006F2075">
        <w:fldChar w:fldCharType="begin" w:fldLock="1"/>
      </w:r>
      <w:r w:rsidRPr="006F2075">
        <w:instrText xml:space="preserve"> PAGEREF _Toc120534026 \h </w:instrText>
      </w:r>
      <w:r w:rsidRPr="006F2075">
        <w:fldChar w:fldCharType="separate"/>
      </w:r>
      <w:r w:rsidR="006711B7" w:rsidRPr="006F2075">
        <w:t>22</w:t>
      </w:r>
      <w:r w:rsidRPr="006F2075">
        <w:fldChar w:fldCharType="end"/>
      </w:r>
    </w:p>
    <w:p w:rsidR="00DC1D44" w:rsidRPr="006F2075" w:rsidRDefault="00DC1D44" w:rsidP="00DC1D44">
      <w:pPr>
        <w:pStyle w:val="Innehll2"/>
        <w:tabs>
          <w:tab w:val="left" w:pos="665"/>
        </w:tabs>
        <w:rPr>
          <w:sz w:val="24"/>
          <w:szCs w:val="24"/>
        </w:rPr>
      </w:pPr>
      <w:r w:rsidRPr="006F2075">
        <w:t>8.7</w:t>
      </w:r>
      <w:r w:rsidRPr="006F2075">
        <w:rPr>
          <w:sz w:val="24"/>
          <w:szCs w:val="24"/>
        </w:rPr>
        <w:tab/>
      </w:r>
      <w:r w:rsidRPr="006F2075">
        <w:t>Ytterligare kontrollåtgärder i sjukförsäkringen</w:t>
      </w:r>
      <w:r w:rsidRPr="006F2075">
        <w:tab/>
      </w:r>
      <w:r w:rsidRPr="006F2075">
        <w:fldChar w:fldCharType="begin" w:fldLock="1"/>
      </w:r>
      <w:r w:rsidRPr="006F2075">
        <w:instrText xml:space="preserve"> PAGEREF _Toc120534027 \h </w:instrText>
      </w:r>
      <w:r w:rsidRPr="006F2075">
        <w:fldChar w:fldCharType="separate"/>
      </w:r>
      <w:r w:rsidR="006711B7" w:rsidRPr="006F2075">
        <w:t>23</w:t>
      </w:r>
      <w:r w:rsidRPr="006F2075">
        <w:fldChar w:fldCharType="end"/>
      </w:r>
    </w:p>
    <w:p w:rsidR="00DC1D44" w:rsidRPr="006F2075" w:rsidRDefault="00DC1D44" w:rsidP="00DC1D44">
      <w:pPr>
        <w:pStyle w:val="Innehll1"/>
        <w:tabs>
          <w:tab w:val="left" w:pos="285"/>
        </w:tabs>
        <w:rPr>
          <w:sz w:val="24"/>
          <w:szCs w:val="24"/>
        </w:rPr>
      </w:pPr>
      <w:r w:rsidRPr="006F2075">
        <w:t>9</w:t>
      </w:r>
      <w:r w:rsidRPr="006F2075">
        <w:rPr>
          <w:sz w:val="24"/>
          <w:szCs w:val="24"/>
        </w:rPr>
        <w:tab/>
      </w:r>
      <w:r w:rsidRPr="006F2075">
        <w:t>Förbättra sjukförsäkringssystemet</w:t>
      </w:r>
      <w:r w:rsidRPr="006F2075">
        <w:tab/>
      </w:r>
      <w:r w:rsidRPr="006F2075">
        <w:fldChar w:fldCharType="begin" w:fldLock="1"/>
      </w:r>
      <w:r w:rsidRPr="006F2075">
        <w:instrText xml:space="preserve"> PAGEREF _Toc120534028 \h </w:instrText>
      </w:r>
      <w:r w:rsidRPr="006F2075">
        <w:fldChar w:fldCharType="separate"/>
      </w:r>
      <w:r w:rsidR="006711B7" w:rsidRPr="006F2075">
        <w:t>24</w:t>
      </w:r>
      <w:r w:rsidRPr="006F2075">
        <w:fldChar w:fldCharType="end"/>
      </w:r>
    </w:p>
    <w:p w:rsidR="00DC1D44" w:rsidRPr="006F2075" w:rsidRDefault="00DC1D44" w:rsidP="00DC1D44">
      <w:pPr>
        <w:pStyle w:val="Innehll2"/>
        <w:tabs>
          <w:tab w:val="left" w:pos="665"/>
        </w:tabs>
        <w:rPr>
          <w:sz w:val="24"/>
          <w:szCs w:val="24"/>
        </w:rPr>
      </w:pPr>
      <w:r w:rsidRPr="006F2075">
        <w:t>9.1</w:t>
      </w:r>
      <w:r w:rsidRPr="006F2075">
        <w:rPr>
          <w:sz w:val="24"/>
          <w:szCs w:val="24"/>
        </w:rPr>
        <w:tab/>
      </w:r>
      <w:r w:rsidRPr="006F2075">
        <w:t>Avskaffa medfinansieringen som leder till selektering</w:t>
      </w:r>
      <w:r w:rsidRPr="006F2075">
        <w:tab/>
      </w:r>
      <w:r w:rsidRPr="006F2075">
        <w:fldChar w:fldCharType="begin" w:fldLock="1"/>
      </w:r>
      <w:r w:rsidRPr="006F2075">
        <w:instrText xml:space="preserve"> PAGEREF _Toc120534029 \h </w:instrText>
      </w:r>
      <w:r w:rsidRPr="006F2075">
        <w:fldChar w:fldCharType="separate"/>
      </w:r>
      <w:r w:rsidR="006711B7" w:rsidRPr="006F2075">
        <w:t>24</w:t>
      </w:r>
      <w:r w:rsidRPr="006F2075">
        <w:fldChar w:fldCharType="end"/>
      </w:r>
    </w:p>
    <w:p w:rsidR="00DC1D44" w:rsidRPr="006F2075" w:rsidRDefault="00DC1D44" w:rsidP="00DC1D44">
      <w:pPr>
        <w:pStyle w:val="Innehll2"/>
        <w:tabs>
          <w:tab w:val="left" w:pos="665"/>
        </w:tabs>
        <w:rPr>
          <w:sz w:val="24"/>
          <w:szCs w:val="24"/>
        </w:rPr>
      </w:pPr>
      <w:r w:rsidRPr="006F2075">
        <w:t>9.2</w:t>
      </w:r>
      <w:r w:rsidRPr="006F2075">
        <w:rPr>
          <w:sz w:val="24"/>
          <w:szCs w:val="24"/>
        </w:rPr>
        <w:tab/>
      </w:r>
      <w:r w:rsidRPr="006F2075">
        <w:t>Individanpassad sjukersättning – slopa de fasta stegen</w:t>
      </w:r>
      <w:r w:rsidRPr="006F2075">
        <w:tab/>
      </w:r>
      <w:r w:rsidRPr="006F2075">
        <w:fldChar w:fldCharType="begin" w:fldLock="1"/>
      </w:r>
      <w:r w:rsidRPr="006F2075">
        <w:instrText xml:space="preserve"> PAGEREF _Toc120534030 \h </w:instrText>
      </w:r>
      <w:r w:rsidRPr="006F2075">
        <w:fldChar w:fldCharType="separate"/>
      </w:r>
      <w:r w:rsidR="006711B7" w:rsidRPr="006F2075">
        <w:t>25</w:t>
      </w:r>
      <w:r w:rsidRPr="006F2075">
        <w:fldChar w:fldCharType="end"/>
      </w:r>
    </w:p>
    <w:p w:rsidR="00DC1D44" w:rsidRPr="006F2075" w:rsidRDefault="00DC1D44" w:rsidP="00DC1D44">
      <w:pPr>
        <w:pStyle w:val="Innehll2"/>
        <w:tabs>
          <w:tab w:val="left" w:pos="665"/>
        </w:tabs>
        <w:rPr>
          <w:sz w:val="24"/>
          <w:szCs w:val="24"/>
        </w:rPr>
      </w:pPr>
      <w:r w:rsidRPr="006F2075">
        <w:t>9.3</w:t>
      </w:r>
      <w:r w:rsidRPr="006F2075">
        <w:rPr>
          <w:sz w:val="24"/>
          <w:szCs w:val="24"/>
        </w:rPr>
        <w:tab/>
      </w:r>
      <w:r w:rsidRPr="006F2075">
        <w:t>Karensdagar</w:t>
      </w:r>
      <w:r w:rsidRPr="006F2075">
        <w:tab/>
      </w:r>
      <w:r w:rsidRPr="006F2075">
        <w:fldChar w:fldCharType="begin" w:fldLock="1"/>
      </w:r>
      <w:r w:rsidRPr="006F2075">
        <w:instrText xml:space="preserve"> PAGEREF _Toc120534031 \h </w:instrText>
      </w:r>
      <w:r w:rsidRPr="006F2075">
        <w:fldChar w:fldCharType="separate"/>
      </w:r>
      <w:r w:rsidR="006711B7" w:rsidRPr="006F2075">
        <w:t>25</w:t>
      </w:r>
      <w:r w:rsidRPr="006F2075">
        <w:fldChar w:fldCharType="end"/>
      </w:r>
    </w:p>
    <w:p w:rsidR="00DC1D44" w:rsidRPr="006F2075" w:rsidRDefault="00DC1D44" w:rsidP="00DC1D44">
      <w:pPr>
        <w:pStyle w:val="Innehll2"/>
        <w:tabs>
          <w:tab w:val="left" w:pos="665"/>
        </w:tabs>
        <w:rPr>
          <w:sz w:val="24"/>
          <w:szCs w:val="24"/>
        </w:rPr>
      </w:pPr>
      <w:r w:rsidRPr="006F2075">
        <w:t>9.4</w:t>
      </w:r>
      <w:r w:rsidRPr="006F2075">
        <w:rPr>
          <w:sz w:val="24"/>
          <w:szCs w:val="24"/>
        </w:rPr>
        <w:tab/>
      </w:r>
      <w:r w:rsidRPr="006F2075">
        <w:t>Sjukpenninggrundande inkomst (SGI)</w:t>
      </w:r>
      <w:r w:rsidRPr="006F2075">
        <w:tab/>
      </w:r>
      <w:r w:rsidRPr="006F2075">
        <w:fldChar w:fldCharType="begin" w:fldLock="1"/>
      </w:r>
      <w:r w:rsidRPr="006F2075">
        <w:instrText xml:space="preserve"> PAGEREF _Toc120534032 \h </w:instrText>
      </w:r>
      <w:r w:rsidRPr="006F2075">
        <w:fldChar w:fldCharType="separate"/>
      </w:r>
      <w:r w:rsidR="006711B7" w:rsidRPr="006F2075">
        <w:t>25</w:t>
      </w:r>
      <w:r w:rsidRPr="006F2075">
        <w:fldChar w:fldCharType="end"/>
      </w:r>
    </w:p>
    <w:p w:rsidR="00DC1D44" w:rsidRPr="006F2075" w:rsidRDefault="00DC1D44" w:rsidP="00DC1D44">
      <w:pPr>
        <w:pStyle w:val="Innehll2"/>
        <w:tabs>
          <w:tab w:val="left" w:pos="665"/>
        </w:tabs>
        <w:rPr>
          <w:sz w:val="24"/>
          <w:szCs w:val="24"/>
        </w:rPr>
      </w:pPr>
      <w:r w:rsidRPr="006F2075">
        <w:t>9.5</w:t>
      </w:r>
      <w:r w:rsidRPr="006F2075">
        <w:rPr>
          <w:sz w:val="24"/>
          <w:szCs w:val="24"/>
        </w:rPr>
        <w:tab/>
      </w:r>
      <w:r w:rsidRPr="006F2075">
        <w:t>Ny modell för trafikförsäkringen</w:t>
      </w:r>
      <w:r w:rsidRPr="006F2075">
        <w:tab/>
      </w:r>
      <w:r w:rsidRPr="006F2075">
        <w:fldChar w:fldCharType="begin" w:fldLock="1"/>
      </w:r>
      <w:r w:rsidRPr="006F2075">
        <w:instrText xml:space="preserve"> PAGEREF _Toc120534033 \h </w:instrText>
      </w:r>
      <w:r w:rsidRPr="006F2075">
        <w:fldChar w:fldCharType="separate"/>
      </w:r>
      <w:r w:rsidR="006711B7" w:rsidRPr="006F2075">
        <w:t>26</w:t>
      </w:r>
      <w:r w:rsidRPr="006F2075">
        <w:fldChar w:fldCharType="end"/>
      </w:r>
    </w:p>
    <w:p w:rsidR="00DC1D44" w:rsidRPr="006F2075" w:rsidRDefault="00DC1D44" w:rsidP="00DC1D44">
      <w:pPr>
        <w:pStyle w:val="Innehll2"/>
        <w:tabs>
          <w:tab w:val="left" w:pos="665"/>
        </w:tabs>
        <w:rPr>
          <w:sz w:val="24"/>
          <w:szCs w:val="24"/>
        </w:rPr>
      </w:pPr>
      <w:r w:rsidRPr="006F2075">
        <w:t>9.6</w:t>
      </w:r>
      <w:r w:rsidRPr="006F2075">
        <w:rPr>
          <w:sz w:val="24"/>
          <w:szCs w:val="24"/>
        </w:rPr>
        <w:tab/>
      </w:r>
      <w:r w:rsidRPr="006F2075">
        <w:t>Åtgärder i förtidspensionen</w:t>
      </w:r>
      <w:r w:rsidRPr="006F2075">
        <w:tab/>
      </w:r>
      <w:r w:rsidRPr="006F2075">
        <w:fldChar w:fldCharType="begin" w:fldLock="1"/>
      </w:r>
      <w:r w:rsidRPr="006F2075">
        <w:instrText xml:space="preserve"> PAGEREF _Toc120534034 \h </w:instrText>
      </w:r>
      <w:r w:rsidRPr="006F2075">
        <w:fldChar w:fldCharType="separate"/>
      </w:r>
      <w:r w:rsidR="006711B7" w:rsidRPr="006F2075">
        <w:t>26</w:t>
      </w:r>
      <w:r w:rsidRPr="006F2075">
        <w:fldChar w:fldCharType="end"/>
      </w:r>
    </w:p>
    <w:p w:rsidR="00DC1D44" w:rsidRPr="006F2075" w:rsidRDefault="00DC1D44" w:rsidP="00DC1D44">
      <w:pPr>
        <w:pStyle w:val="Innehll2"/>
        <w:tabs>
          <w:tab w:val="left" w:pos="665"/>
        </w:tabs>
        <w:rPr>
          <w:sz w:val="24"/>
          <w:szCs w:val="24"/>
        </w:rPr>
      </w:pPr>
      <w:r w:rsidRPr="006F2075">
        <w:t>9.7</w:t>
      </w:r>
      <w:r w:rsidRPr="006F2075">
        <w:rPr>
          <w:sz w:val="24"/>
          <w:szCs w:val="24"/>
        </w:rPr>
        <w:tab/>
      </w:r>
      <w:r w:rsidRPr="006F2075">
        <w:t>Oförändrat tak i sjukförsäkringen</w:t>
      </w:r>
      <w:r w:rsidRPr="006F2075">
        <w:tab/>
      </w:r>
      <w:r w:rsidRPr="006F2075">
        <w:fldChar w:fldCharType="begin" w:fldLock="1"/>
      </w:r>
      <w:r w:rsidRPr="006F2075">
        <w:instrText xml:space="preserve"> PAGEREF _Toc120534035 \h </w:instrText>
      </w:r>
      <w:r w:rsidRPr="006F2075">
        <w:fldChar w:fldCharType="separate"/>
      </w:r>
      <w:r w:rsidR="006711B7" w:rsidRPr="006F2075">
        <w:t>27</w:t>
      </w:r>
      <w:r w:rsidRPr="006F2075">
        <w:fldChar w:fldCharType="end"/>
      </w:r>
    </w:p>
    <w:p w:rsidR="00DC1D44" w:rsidRPr="006F2075" w:rsidRDefault="00DC1D44" w:rsidP="00DC1D44">
      <w:pPr>
        <w:pStyle w:val="Innehll2"/>
        <w:tabs>
          <w:tab w:val="left" w:pos="665"/>
        </w:tabs>
        <w:rPr>
          <w:sz w:val="24"/>
          <w:szCs w:val="24"/>
        </w:rPr>
      </w:pPr>
      <w:r w:rsidRPr="006F2075">
        <w:t>9.8</w:t>
      </w:r>
      <w:r w:rsidRPr="006F2075">
        <w:rPr>
          <w:sz w:val="24"/>
          <w:szCs w:val="24"/>
        </w:rPr>
        <w:tab/>
      </w:r>
      <w:r w:rsidRPr="006F2075">
        <w:t>Finansiell samordning</w:t>
      </w:r>
      <w:r w:rsidRPr="006F2075">
        <w:tab/>
      </w:r>
      <w:r w:rsidRPr="006F2075">
        <w:fldChar w:fldCharType="begin" w:fldLock="1"/>
      </w:r>
      <w:r w:rsidRPr="006F2075">
        <w:instrText xml:space="preserve"> PAGEREF _Toc120534036 \h </w:instrText>
      </w:r>
      <w:r w:rsidRPr="006F2075">
        <w:fldChar w:fldCharType="separate"/>
      </w:r>
      <w:r w:rsidR="006711B7" w:rsidRPr="006F2075">
        <w:t>27</w:t>
      </w:r>
      <w:r w:rsidRPr="006F2075">
        <w:fldChar w:fldCharType="end"/>
      </w:r>
    </w:p>
    <w:p w:rsidR="00DC1D44" w:rsidRPr="006F2075" w:rsidRDefault="00DC1D44" w:rsidP="00DC1D44">
      <w:pPr>
        <w:pStyle w:val="Innehll2"/>
        <w:tabs>
          <w:tab w:val="left" w:pos="665"/>
        </w:tabs>
        <w:rPr>
          <w:sz w:val="24"/>
          <w:szCs w:val="24"/>
        </w:rPr>
      </w:pPr>
      <w:r w:rsidRPr="006F2075">
        <w:t>9.9</w:t>
      </w:r>
      <w:r w:rsidRPr="006F2075">
        <w:rPr>
          <w:sz w:val="24"/>
          <w:szCs w:val="24"/>
        </w:rPr>
        <w:tab/>
      </w:r>
      <w:r w:rsidRPr="006F2075">
        <w:t>Övriga anslagsförändringar</w:t>
      </w:r>
      <w:r w:rsidRPr="006F2075">
        <w:tab/>
      </w:r>
      <w:r w:rsidRPr="006F2075">
        <w:fldChar w:fldCharType="begin" w:fldLock="1"/>
      </w:r>
      <w:r w:rsidRPr="006F2075">
        <w:instrText xml:space="preserve"> PAGEREF _Toc120534037 \h </w:instrText>
      </w:r>
      <w:r w:rsidRPr="006F2075">
        <w:fldChar w:fldCharType="separate"/>
      </w:r>
      <w:r w:rsidR="006711B7" w:rsidRPr="006F2075">
        <w:t>27</w:t>
      </w:r>
      <w:r w:rsidRPr="006F2075">
        <w:fldChar w:fldCharType="end"/>
      </w:r>
    </w:p>
    <w:p w:rsidR="00DE2D83" w:rsidRPr="006F2075" w:rsidRDefault="00363056" w:rsidP="00DC1D44">
      <w:pPr>
        <w:pStyle w:val="Hemstlrubrik"/>
        <w:pageBreakBefore/>
        <w:spacing w:before="0"/>
      </w:pPr>
      <w:r w:rsidRPr="006F2075">
        <w:fldChar w:fldCharType="end"/>
      </w:r>
      <w:bookmarkStart w:id="40" w:name="_Toc120533992"/>
      <w:r w:rsidR="00DE2D83" w:rsidRPr="006F2075">
        <w:t>Förslag till riksdagsbeslut</w:t>
      </w:r>
      <w:bookmarkEnd w:id="32"/>
      <w:bookmarkEnd w:id="33"/>
      <w:bookmarkEnd w:id="34"/>
      <w:bookmarkEnd w:id="35"/>
      <w:bookmarkEnd w:id="36"/>
      <w:bookmarkEnd w:id="37"/>
      <w:bookmarkEnd w:id="38"/>
      <w:bookmarkEnd w:id="39"/>
      <w:bookmarkEnd w:id="40"/>
    </w:p>
    <w:p w:rsidR="00DE2D83" w:rsidRPr="006F2075" w:rsidRDefault="00DE2D83" w:rsidP="00DE2D83">
      <w:pPr>
        <w:pStyle w:val="Hemstlatt"/>
        <w:rPr>
          <w:snapToGrid w:val="0"/>
          <w:color w:val="000000"/>
        </w:rPr>
      </w:pPr>
      <w:r w:rsidRPr="006F2075">
        <w:t>Riksdagen tillkännager för regeringen som sin mening vad i motionen anförs om socialförsäkringssystemets utformning.</w:t>
      </w:r>
    </w:p>
    <w:p w:rsidR="00DE2D83" w:rsidRPr="006F2075" w:rsidRDefault="00DE2D83" w:rsidP="00DE2D83">
      <w:pPr>
        <w:pStyle w:val="Hemstlatt"/>
      </w:pPr>
      <w:r w:rsidRPr="006F2075">
        <w:t xml:space="preserve">Riksdagen tillkännager för regeringen som sin mening vad i motionen anförs om ett </w:t>
      </w:r>
      <w:r w:rsidR="001D7E5A" w:rsidRPr="006F2075">
        <w:t>brett och långsiktigt</w:t>
      </w:r>
      <w:r w:rsidRPr="006F2075">
        <w:t xml:space="preserve"> perspektiv </w:t>
      </w:r>
      <w:r w:rsidR="001D7E5A" w:rsidRPr="006F2075">
        <w:t>för att förebygga</w:t>
      </w:r>
      <w:r w:rsidRPr="006F2075">
        <w:t xml:space="preserve"> ohälsans ors</w:t>
      </w:r>
      <w:r w:rsidRPr="006F2075">
        <w:t>a</w:t>
      </w:r>
      <w:r w:rsidRPr="006F2075">
        <w:t>ker.</w:t>
      </w:r>
    </w:p>
    <w:p w:rsidR="0092314B" w:rsidRPr="006F2075" w:rsidRDefault="0092314B" w:rsidP="0092314B">
      <w:pPr>
        <w:pStyle w:val="Hemstlatt"/>
      </w:pPr>
      <w:r w:rsidRPr="006F2075">
        <w:t>Riksdagen tillkännager för regeringen som sin mening vad i motionen anförs om att definitionen av företagshälsovård skall vidgas och att en certif</w:t>
      </w:r>
      <w:r w:rsidRPr="006F2075">
        <w:t>i</w:t>
      </w:r>
      <w:r w:rsidRPr="006F2075">
        <w:t>ering av företagshälsovården genomföras.</w:t>
      </w:r>
      <w:r w:rsidR="00363056" w:rsidRPr="006F2075">
        <w:rPr>
          <w:vertAlign w:val="superscript"/>
        </w:rPr>
        <w:t>1</w:t>
      </w:r>
    </w:p>
    <w:p w:rsidR="0092314B" w:rsidRPr="006F2075" w:rsidRDefault="0092314B" w:rsidP="0092314B">
      <w:pPr>
        <w:pStyle w:val="Hemstlatt"/>
      </w:pPr>
      <w:r w:rsidRPr="006F2075">
        <w:t>Riksdagen tillkännager för regeringen som sin mening vad i motionen anförs om att hälsokontroller skall omfattas av företagshälsovården och dä</w:t>
      </w:r>
      <w:r w:rsidRPr="006F2075">
        <w:t>r</w:t>
      </w:r>
      <w:r w:rsidRPr="006F2075">
        <w:t>med avdragsrätt för arbetsgivaren.</w:t>
      </w:r>
      <w:r w:rsidR="00363056" w:rsidRPr="006F2075">
        <w:rPr>
          <w:vertAlign w:val="superscript"/>
        </w:rPr>
        <w:t>2</w:t>
      </w:r>
    </w:p>
    <w:p w:rsidR="00E306C5" w:rsidRPr="006F2075" w:rsidRDefault="00DE2D83" w:rsidP="00DE2D83">
      <w:pPr>
        <w:pStyle w:val="Hemstlatt"/>
      </w:pPr>
      <w:r w:rsidRPr="006F2075">
        <w:t xml:space="preserve">Riksdagen </w:t>
      </w:r>
      <w:r w:rsidR="00336D93" w:rsidRPr="006F2075">
        <w:t xml:space="preserve">begär att regeringen </w:t>
      </w:r>
      <w:r w:rsidR="00363056" w:rsidRPr="006F2075">
        <w:t xml:space="preserve">återkommer till riksdagen med lagförslag </w:t>
      </w:r>
      <w:r w:rsidR="00336D93" w:rsidRPr="006F2075">
        <w:t>för en ny</w:t>
      </w:r>
      <w:r w:rsidRPr="006F2075">
        <w:t xml:space="preserve"> </w:t>
      </w:r>
      <w:r w:rsidR="00363056" w:rsidRPr="006F2075">
        <w:t>frisk</w:t>
      </w:r>
      <w:r w:rsidRPr="006F2075">
        <w:t>försäkring</w:t>
      </w:r>
      <w:r w:rsidR="00336D93" w:rsidRPr="006F2075">
        <w:t xml:space="preserve"> som sätter</w:t>
      </w:r>
      <w:r w:rsidR="00323D24" w:rsidRPr="006F2075">
        <w:t xml:space="preserve"> individen i centrum </w:t>
      </w:r>
      <w:r w:rsidR="00336D93" w:rsidRPr="006F2075">
        <w:t>med</w:t>
      </w:r>
      <w:r w:rsidR="00323D24" w:rsidRPr="006F2075">
        <w:t xml:space="preserve"> en offentlig aktör</w:t>
      </w:r>
      <w:r w:rsidR="00336D93" w:rsidRPr="006F2075">
        <w:t>, i enlighet med vad som anförs i motionen.</w:t>
      </w:r>
    </w:p>
    <w:p w:rsidR="00E306C5" w:rsidRPr="006F2075" w:rsidRDefault="00DE2D83" w:rsidP="00E306C5">
      <w:pPr>
        <w:pStyle w:val="Hemstlatt"/>
      </w:pPr>
      <w:r w:rsidRPr="006F2075">
        <w:t>Riksdagen tillkännager för regeringen som sin mening</w:t>
      </w:r>
      <w:r w:rsidR="00363056" w:rsidRPr="006F2075">
        <w:t xml:space="preserve"> vad i motionen anförs om</w:t>
      </w:r>
      <w:r w:rsidRPr="006F2075">
        <w:t xml:space="preserve"> att regeln om att en rehabiliteringsutredning alltid skall göras av arbetsgivarna upphör till förmån för att en </w:t>
      </w:r>
      <w:r w:rsidR="00363056" w:rsidRPr="006F2075">
        <w:t>frisk</w:t>
      </w:r>
      <w:r w:rsidRPr="006F2075">
        <w:t>försäkring införs.</w:t>
      </w:r>
    </w:p>
    <w:p w:rsidR="00E306C5" w:rsidRPr="006F2075" w:rsidRDefault="00E306C5" w:rsidP="00E306C5">
      <w:pPr>
        <w:pStyle w:val="Hemstlatt"/>
      </w:pPr>
      <w:r w:rsidRPr="006F2075">
        <w:t>Riksdagen tillkännager för regeringen som sin mening vad i motionen anförs om att arbetsgivare skall få en personlig arbetsplatsrådgivare.</w:t>
      </w:r>
    </w:p>
    <w:p w:rsidR="00DE2D83" w:rsidRPr="006F2075" w:rsidRDefault="00DE2D83" w:rsidP="00DE2D83">
      <w:pPr>
        <w:pStyle w:val="Hemstlatt"/>
      </w:pPr>
      <w:r w:rsidRPr="006F2075">
        <w:t xml:space="preserve">Riksdagen tillkännager för regeringen som sin mening vad i motionen anförs om </w:t>
      </w:r>
      <w:r w:rsidR="00323D24" w:rsidRPr="006F2075">
        <w:t xml:space="preserve">att slopa </w:t>
      </w:r>
      <w:r w:rsidRPr="006F2075">
        <w:t xml:space="preserve">regeln om att </w:t>
      </w:r>
      <w:r w:rsidR="00C47757" w:rsidRPr="006F2075">
        <w:t>Försäkringskassan</w:t>
      </w:r>
      <w:r w:rsidRPr="006F2075">
        <w:t xml:space="preserve"> efter ett år skall </w:t>
      </w:r>
      <w:r w:rsidR="00323D24" w:rsidRPr="006F2075">
        <w:t>pr</w:t>
      </w:r>
      <w:r w:rsidR="00323D24" w:rsidRPr="006F2075">
        <w:t>ö</w:t>
      </w:r>
      <w:r w:rsidR="00323D24" w:rsidRPr="006F2075">
        <w:t>va</w:t>
      </w:r>
      <w:r w:rsidRPr="006F2075">
        <w:t xml:space="preserve"> om sjukpenning skall övergå till sjuk- eller aktivitetsersättning.</w:t>
      </w:r>
    </w:p>
    <w:p w:rsidR="00DE2D83" w:rsidRPr="006F2075" w:rsidRDefault="00DE2D83" w:rsidP="00DE2D83">
      <w:pPr>
        <w:pStyle w:val="Hemstlatt"/>
      </w:pPr>
      <w:r w:rsidRPr="006F2075">
        <w:t xml:space="preserve">Riksdagen tillkännager för regeringen som sin mening vad i motionen anförs om att </w:t>
      </w:r>
      <w:r w:rsidR="00323D24" w:rsidRPr="006F2075">
        <w:t xml:space="preserve">ompröva tidigare beslutade </w:t>
      </w:r>
      <w:r w:rsidRPr="006F2075">
        <w:t>aktivitets- och sjukersättningar.</w:t>
      </w:r>
    </w:p>
    <w:p w:rsidR="00343244" w:rsidRPr="006F2075" w:rsidRDefault="00343244" w:rsidP="00343244">
      <w:pPr>
        <w:pStyle w:val="Hemstlatt"/>
      </w:pPr>
      <w:r w:rsidRPr="006F2075">
        <w:t xml:space="preserve">Riksdagen tillkännager för regeringen som sin mening vad i motionen anförs om </w:t>
      </w:r>
      <w:r w:rsidR="00E306C5" w:rsidRPr="006F2075">
        <w:t>att arbetet med fusk i socialförsäkringarna kräver mer resurser, möjlighet att samköra fler register mellan olika myndigheter samt strän</w:t>
      </w:r>
      <w:r w:rsidR="00E306C5" w:rsidRPr="006F2075">
        <w:t>g</w:t>
      </w:r>
      <w:r w:rsidR="00E306C5" w:rsidRPr="006F2075">
        <w:t>are påföljder.</w:t>
      </w:r>
    </w:p>
    <w:p w:rsidR="00DE2D83" w:rsidRPr="006F2075" w:rsidRDefault="00DE2D83" w:rsidP="00DE2D83">
      <w:pPr>
        <w:pStyle w:val="Hemstlatt"/>
      </w:pPr>
      <w:r w:rsidRPr="006F2075">
        <w:t>Riksdagen tillkännager för regeringen som sin mening vad i motionen anförs om attitydförändringar och vikten av information om sjukförsä</w:t>
      </w:r>
      <w:r w:rsidRPr="006F2075">
        <w:t>k</w:t>
      </w:r>
      <w:r w:rsidRPr="006F2075">
        <w:t>ringens syfte.</w:t>
      </w:r>
    </w:p>
    <w:p w:rsidR="00E306C5" w:rsidRPr="006F2075" w:rsidRDefault="00E306C5" w:rsidP="00E306C5">
      <w:pPr>
        <w:pStyle w:val="Hemstlatt"/>
      </w:pPr>
      <w:r w:rsidRPr="006F2075">
        <w:t>Riksdagen tillkännager för regeringen som sin mening vad i motionen anförs om läkarnas ansvar i sjukskrivningsprocessen.</w:t>
      </w:r>
    </w:p>
    <w:p w:rsidR="00E306C5" w:rsidRPr="006F2075" w:rsidRDefault="00E306C5" w:rsidP="00E306C5">
      <w:pPr>
        <w:pStyle w:val="Hemstlatt"/>
      </w:pPr>
      <w:r w:rsidRPr="006F2075">
        <w:t xml:space="preserve">Riksdagen tillkännager för regeringen som sin mening vad i motionen anförs om att </w:t>
      </w:r>
      <w:r w:rsidR="002A6567" w:rsidRPr="006F2075">
        <w:t>läkarintygen utformade av</w:t>
      </w:r>
      <w:r w:rsidRPr="006F2075">
        <w:t xml:space="preserve"> Socialstyrelsen skall </w:t>
      </w:r>
      <w:r w:rsidR="002A6567" w:rsidRPr="006F2075">
        <w:t>vara</w:t>
      </w:r>
      <w:r w:rsidRPr="006F2075">
        <w:t xml:space="preserve"> obl</w:t>
      </w:r>
      <w:r w:rsidRPr="006F2075">
        <w:t>i</w:t>
      </w:r>
      <w:r w:rsidRPr="006F2075">
        <w:t xml:space="preserve">gatoriska och benämnas </w:t>
      </w:r>
      <w:r w:rsidR="002A6567" w:rsidRPr="006F2075">
        <w:t>”</w:t>
      </w:r>
      <w:r w:rsidRPr="006F2075">
        <w:t>friskintyg</w:t>
      </w:r>
      <w:r w:rsidR="002A6567" w:rsidRPr="006F2075">
        <w:t>”</w:t>
      </w:r>
      <w:r w:rsidRPr="006F2075">
        <w:t>.</w:t>
      </w:r>
    </w:p>
    <w:p w:rsidR="002A6567" w:rsidRPr="006F2075" w:rsidRDefault="002A6567" w:rsidP="002A6567">
      <w:pPr>
        <w:pStyle w:val="Hemstlatt"/>
      </w:pPr>
      <w:r w:rsidRPr="006F2075">
        <w:t xml:space="preserve">Riksdagen </w:t>
      </w:r>
      <w:r w:rsidR="00A520C2" w:rsidRPr="006F2075">
        <w:t xml:space="preserve">tillkännager </w:t>
      </w:r>
      <w:r w:rsidR="00363056" w:rsidRPr="006F2075">
        <w:t xml:space="preserve">för regeringen </w:t>
      </w:r>
      <w:r w:rsidR="00A520C2" w:rsidRPr="006F2075">
        <w:t>som sin mening vad i motionen anförs om rätt</w:t>
      </w:r>
      <w:r w:rsidR="0096247C" w:rsidRPr="006F2075">
        <w:t>en</w:t>
      </w:r>
      <w:r w:rsidR="00A520C2" w:rsidRPr="006F2075">
        <w:t xml:space="preserve"> för </w:t>
      </w:r>
      <w:r w:rsidRPr="006F2075">
        <w:t>arbetsgivare att begära läkarintyg från f</w:t>
      </w:r>
      <w:r w:rsidR="009F7010" w:rsidRPr="006F2075">
        <w:t>örsta</w:t>
      </w:r>
      <w:r w:rsidRPr="006F2075">
        <w:t xml:space="preserve"> sjuk</w:t>
      </w:r>
      <w:r w:rsidR="00A520C2" w:rsidRPr="006F2075">
        <w:t>d</w:t>
      </w:r>
      <w:r w:rsidR="00A520C2" w:rsidRPr="006F2075">
        <w:t>a</w:t>
      </w:r>
      <w:r w:rsidR="00A520C2" w:rsidRPr="006F2075">
        <w:t xml:space="preserve">gen, </w:t>
      </w:r>
      <w:r w:rsidR="0096247C" w:rsidRPr="006F2075">
        <w:t xml:space="preserve">att beslut om aktivitets- och sjukersättning fattas av tjänstemän på Försäkringskassan samt att </w:t>
      </w:r>
      <w:r w:rsidR="0096247C" w:rsidRPr="006F2075">
        <w:rPr>
          <w:rFonts w:cs="Helv"/>
          <w:color w:val="000000"/>
          <w:szCs w:val="24"/>
        </w:rPr>
        <w:t>Försäkringskassan och Skatteverket ges ett ökat ansvar för bedrägeriundersökningar.</w:t>
      </w:r>
    </w:p>
    <w:p w:rsidR="00DE2D83" w:rsidRPr="006F2075" w:rsidRDefault="00DE2D83" w:rsidP="00DE2D83">
      <w:pPr>
        <w:pStyle w:val="Hemstlatt"/>
      </w:pPr>
      <w:r w:rsidRPr="006F2075">
        <w:t xml:space="preserve">Riksdagen </w:t>
      </w:r>
      <w:r w:rsidR="00323D24" w:rsidRPr="006F2075">
        <w:t>beslutar</w:t>
      </w:r>
      <w:r w:rsidR="00363056" w:rsidRPr="006F2075">
        <w:t xml:space="preserve"> att</w:t>
      </w:r>
      <w:r w:rsidR="00323D24" w:rsidRPr="006F2075">
        <w:t xml:space="preserve"> a</w:t>
      </w:r>
      <w:r w:rsidR="00093AFD" w:rsidRPr="006F2075">
        <w:t>vskaffa arbetsgivarnas medfinansiering av sju</w:t>
      </w:r>
      <w:r w:rsidR="00093AFD" w:rsidRPr="006F2075">
        <w:t>k</w:t>
      </w:r>
      <w:r w:rsidR="00093AFD" w:rsidRPr="006F2075">
        <w:t>penningen, i enlighet med vad som anförs i motionen.</w:t>
      </w:r>
    </w:p>
    <w:p w:rsidR="00DE2D83" w:rsidRPr="006F2075" w:rsidRDefault="00DE2D83" w:rsidP="00DE2D83">
      <w:pPr>
        <w:pStyle w:val="Hemstlatt"/>
      </w:pPr>
      <w:r w:rsidRPr="006F2075">
        <w:t>Riksdagen begär att regeringen återkommer med förslag till avskaffande av de fasta stegen i sjukersättningen, i enlighet med vad som anförs i m</w:t>
      </w:r>
      <w:r w:rsidRPr="006F2075">
        <w:t>o</w:t>
      </w:r>
      <w:r w:rsidRPr="006F2075">
        <w:t>ti</w:t>
      </w:r>
      <w:r w:rsidRPr="006F2075">
        <w:t>o</w:t>
      </w:r>
      <w:r w:rsidRPr="006F2075">
        <w:t>nen.</w:t>
      </w:r>
    </w:p>
    <w:p w:rsidR="003960EB" w:rsidRPr="006F2075" w:rsidRDefault="003960EB" w:rsidP="003960EB">
      <w:pPr>
        <w:pStyle w:val="Hemstlatt"/>
      </w:pPr>
      <w:r w:rsidRPr="006F2075">
        <w:t>Riksdagen tillkännager för regeringen som sin mening vad i motionen anförs om ytterligare en karensdag</w:t>
      </w:r>
      <w:r w:rsidR="00832FA0" w:rsidRPr="006F2075">
        <w:t xml:space="preserve"> fr.o.m. år 2007</w:t>
      </w:r>
      <w:r w:rsidRPr="006F2075">
        <w:t>, dock med bibehållet högriskskydd på 10 dagar.</w:t>
      </w:r>
    </w:p>
    <w:p w:rsidR="00DE2D83" w:rsidRPr="006F2075" w:rsidRDefault="00DE2D83" w:rsidP="00DE2D83">
      <w:pPr>
        <w:pStyle w:val="Hemstlatt"/>
      </w:pPr>
      <w:r w:rsidRPr="006F2075">
        <w:t>Riksdagen begär att regeringen återkommer med förslag till regeländring i den nuvarande karensdagsbestämmelsen så att vissa anställda inte mis</w:t>
      </w:r>
      <w:r w:rsidRPr="006F2075">
        <w:t>s</w:t>
      </w:r>
      <w:r w:rsidRPr="006F2075">
        <w:t>gy</w:t>
      </w:r>
      <w:r w:rsidRPr="006F2075">
        <w:t>n</w:t>
      </w:r>
      <w:r w:rsidRPr="006F2075">
        <w:t>nas, i enlighet med vad som anförs i motionen.</w:t>
      </w:r>
    </w:p>
    <w:p w:rsidR="00DE2D83" w:rsidRPr="006F2075" w:rsidRDefault="00DE2D83" w:rsidP="00DE2D83">
      <w:pPr>
        <w:pStyle w:val="Hemstlatt"/>
      </w:pPr>
      <w:r w:rsidRPr="006F2075">
        <w:t>Riksdagen beslutar om en ny beräkningsgrund för den sjukpenninggru</w:t>
      </w:r>
      <w:r w:rsidRPr="006F2075">
        <w:t>n</w:t>
      </w:r>
      <w:r w:rsidRPr="006F2075">
        <w:t>dade inkomsten (SGI), i enlighet med vad som anförs i motionen.</w:t>
      </w:r>
    </w:p>
    <w:p w:rsidR="00DE2D83" w:rsidRPr="006F2075" w:rsidRDefault="00DE2D83" w:rsidP="00DE2D83">
      <w:pPr>
        <w:pStyle w:val="Hemstlatt"/>
      </w:pPr>
      <w:r w:rsidRPr="006F2075">
        <w:t xml:space="preserve">Riksdagen beslutar </w:t>
      </w:r>
      <w:r w:rsidR="00363056" w:rsidRPr="006F2075">
        <w:t xml:space="preserve">att </w:t>
      </w:r>
      <w:r w:rsidRPr="006F2075">
        <w:t>införa en ny modell för trafikförsäkringen, i enli</w:t>
      </w:r>
      <w:r w:rsidRPr="006F2075">
        <w:t>g</w:t>
      </w:r>
      <w:r w:rsidRPr="006F2075">
        <w:t>het med vad som anförs motionen.</w:t>
      </w:r>
    </w:p>
    <w:p w:rsidR="003960EB" w:rsidRPr="006F2075" w:rsidRDefault="003960EB" w:rsidP="003960EB">
      <w:pPr>
        <w:pStyle w:val="Hemstlatt"/>
      </w:pPr>
      <w:r w:rsidRPr="006F2075">
        <w:t>Riksdagen beslutar om en förändrad beräkning av pensionsavgiften för dem som uppbär sjuk- eller aktivitetsersättning, i enlighet med vad som anförs i motionen.</w:t>
      </w:r>
    </w:p>
    <w:p w:rsidR="00941A66" w:rsidRPr="006F2075" w:rsidRDefault="00941A66" w:rsidP="00941A66">
      <w:pPr>
        <w:pStyle w:val="Hemstlatt"/>
      </w:pPr>
      <w:r w:rsidRPr="006F2075">
        <w:t>Riksdagen avslår regeringens förslag om att höja taket i sjukförsäkringen, i enlighet med vad som anförs i motionen.</w:t>
      </w:r>
    </w:p>
    <w:p w:rsidR="00862DE5" w:rsidRPr="006F2075" w:rsidRDefault="00862DE5" w:rsidP="00862DE5">
      <w:pPr>
        <w:pStyle w:val="Hemstlatt"/>
      </w:pPr>
      <w:r w:rsidRPr="006F2075">
        <w:t>Riksdagen tillkännager för regeringen som sin mening vad i motionen anförs om finansiell samverkan.</w:t>
      </w:r>
    </w:p>
    <w:p w:rsidR="00DE2D83" w:rsidRPr="006F2075" w:rsidRDefault="00DE2D83" w:rsidP="00DE2D83">
      <w:pPr>
        <w:pStyle w:val="Hemstlatt"/>
      </w:pPr>
      <w:r w:rsidRPr="006F2075">
        <w:t xml:space="preserve">Riksdagen tillkännager </w:t>
      </w:r>
      <w:r w:rsidR="00363056" w:rsidRPr="006F2075">
        <w:t xml:space="preserve">för regeringen </w:t>
      </w:r>
      <w:r w:rsidRPr="006F2075">
        <w:t xml:space="preserve">som sin mening vad i motionen anförs om att en del av de medel som </w:t>
      </w:r>
      <w:r w:rsidR="00B034CB" w:rsidRPr="006F2075">
        <w:t>F</w:t>
      </w:r>
      <w:r w:rsidRPr="006F2075">
        <w:t xml:space="preserve">örsäkringskassan tilldelas skall användas för att administrera den ”utvecklingspeng” som skall utgå till flyktingar. </w:t>
      </w:r>
    </w:p>
    <w:p w:rsidR="00DE2D83" w:rsidRPr="006F2075" w:rsidRDefault="00DE2D83" w:rsidP="00CA07CC">
      <w:pPr>
        <w:pStyle w:val="Hemstlatt"/>
        <w:spacing w:after="60"/>
      </w:pPr>
      <w:r w:rsidRPr="006F2075">
        <w:t>Riksdagen anvisar med följande ändringar i förhållande till regeringens förslag för budgetåret 2006 anslagen under utgiftsområde 10 Ekonomisk trygghet vid sjukdom och handikapp enligt uppställning:</w:t>
      </w:r>
    </w:p>
    <w:tbl>
      <w:tblPr>
        <w:tblW w:w="5954" w:type="dxa"/>
        <w:tblInd w:w="355" w:type="dxa"/>
        <w:tblLayout w:type="fixed"/>
        <w:tblCellMar>
          <w:left w:w="70" w:type="dxa"/>
          <w:right w:w="70" w:type="dxa"/>
        </w:tblCellMar>
        <w:tblLook w:val="0000" w:firstRow="0" w:lastRow="0" w:firstColumn="0" w:lastColumn="0" w:noHBand="0" w:noVBand="0"/>
      </w:tblPr>
      <w:tblGrid>
        <w:gridCol w:w="2047"/>
        <w:gridCol w:w="1961"/>
        <w:gridCol w:w="1946"/>
      </w:tblGrid>
      <w:tr w:rsidR="00DE2D83" w:rsidRPr="006F2075">
        <w:tblPrEx>
          <w:tblCellMar>
            <w:top w:w="0" w:type="dxa"/>
            <w:bottom w:w="0" w:type="dxa"/>
          </w:tblCellMar>
        </w:tblPrEx>
        <w:tc>
          <w:tcPr>
            <w:tcW w:w="1950" w:type="dxa"/>
            <w:tcBorders>
              <w:top w:val="single" w:sz="4" w:space="0" w:color="auto"/>
              <w:bottom w:val="single" w:sz="4" w:space="0" w:color="auto"/>
            </w:tcBorders>
          </w:tcPr>
          <w:p w:rsidR="00DE2D83" w:rsidRPr="006F2075" w:rsidRDefault="00DE2D83" w:rsidP="00CA07CC">
            <w:pPr>
              <w:spacing w:before="60" w:line="200" w:lineRule="exact"/>
              <w:jc w:val="left"/>
              <w:rPr>
                <w:b/>
                <w:sz w:val="16"/>
                <w:szCs w:val="16"/>
              </w:rPr>
            </w:pPr>
            <w:r w:rsidRPr="006F2075">
              <w:rPr>
                <w:b/>
                <w:sz w:val="16"/>
                <w:szCs w:val="16"/>
              </w:rPr>
              <w:t>Anslag</w:t>
            </w:r>
          </w:p>
        </w:tc>
        <w:tc>
          <w:tcPr>
            <w:tcW w:w="1867" w:type="dxa"/>
            <w:tcBorders>
              <w:top w:val="single" w:sz="4" w:space="0" w:color="auto"/>
              <w:bottom w:val="single" w:sz="4" w:space="0" w:color="auto"/>
            </w:tcBorders>
          </w:tcPr>
          <w:p w:rsidR="00DE2D83" w:rsidRPr="006F2075" w:rsidRDefault="00DE2D83" w:rsidP="00893042">
            <w:pPr>
              <w:spacing w:before="60" w:line="200" w:lineRule="exact"/>
              <w:rPr>
                <w:b/>
                <w:sz w:val="16"/>
                <w:szCs w:val="16"/>
              </w:rPr>
            </w:pPr>
            <w:r w:rsidRPr="006F2075">
              <w:rPr>
                <w:b/>
                <w:sz w:val="16"/>
                <w:szCs w:val="16"/>
              </w:rPr>
              <w:t xml:space="preserve">Regeringens förslag, </w:t>
            </w:r>
            <w:r w:rsidR="00767315" w:rsidRPr="006F2075">
              <w:rPr>
                <w:b/>
                <w:sz w:val="16"/>
                <w:szCs w:val="16"/>
              </w:rPr>
              <w:t>t</w:t>
            </w:r>
            <w:r w:rsidRPr="006F2075">
              <w:rPr>
                <w:b/>
                <w:sz w:val="16"/>
                <w:szCs w:val="16"/>
              </w:rPr>
              <w:t>kr</w:t>
            </w:r>
          </w:p>
        </w:tc>
        <w:tc>
          <w:tcPr>
            <w:tcW w:w="1853" w:type="dxa"/>
            <w:tcBorders>
              <w:top w:val="single" w:sz="4" w:space="0" w:color="auto"/>
              <w:bottom w:val="single" w:sz="4" w:space="0" w:color="auto"/>
            </w:tcBorders>
          </w:tcPr>
          <w:p w:rsidR="00DE2D83" w:rsidRPr="006F2075" w:rsidRDefault="00DE2D83" w:rsidP="00893042">
            <w:pPr>
              <w:spacing w:before="60" w:line="200" w:lineRule="exact"/>
              <w:rPr>
                <w:b/>
                <w:sz w:val="16"/>
                <w:szCs w:val="16"/>
              </w:rPr>
            </w:pPr>
            <w:r w:rsidRPr="006F2075">
              <w:rPr>
                <w:b/>
                <w:sz w:val="16"/>
                <w:szCs w:val="16"/>
              </w:rPr>
              <w:t xml:space="preserve">Anslagsförändring, </w:t>
            </w:r>
            <w:r w:rsidR="00767315" w:rsidRPr="006F2075">
              <w:rPr>
                <w:b/>
                <w:sz w:val="16"/>
                <w:szCs w:val="16"/>
              </w:rPr>
              <w:t>t</w:t>
            </w:r>
            <w:r w:rsidRPr="006F2075">
              <w:rPr>
                <w:b/>
                <w:sz w:val="16"/>
                <w:szCs w:val="16"/>
              </w:rPr>
              <w:t>kr</w:t>
            </w:r>
          </w:p>
        </w:tc>
      </w:tr>
      <w:tr w:rsidR="00DE2D83" w:rsidRPr="006F2075">
        <w:tblPrEx>
          <w:tblCellMar>
            <w:top w:w="0" w:type="dxa"/>
            <w:bottom w:w="0" w:type="dxa"/>
          </w:tblCellMar>
        </w:tblPrEx>
        <w:tc>
          <w:tcPr>
            <w:tcW w:w="1950" w:type="dxa"/>
            <w:tcBorders>
              <w:top w:val="single" w:sz="4" w:space="0" w:color="auto"/>
            </w:tcBorders>
            <w:vAlign w:val="bottom"/>
          </w:tcPr>
          <w:p w:rsidR="00DE2D83" w:rsidRPr="006F2075" w:rsidRDefault="00DE2D83" w:rsidP="00CA07CC">
            <w:pPr>
              <w:spacing w:before="60" w:line="200" w:lineRule="exact"/>
              <w:jc w:val="left"/>
              <w:rPr>
                <w:sz w:val="16"/>
                <w:szCs w:val="16"/>
              </w:rPr>
            </w:pPr>
            <w:r w:rsidRPr="006F2075">
              <w:rPr>
                <w:sz w:val="16"/>
                <w:szCs w:val="16"/>
              </w:rPr>
              <w:t xml:space="preserve">19:1 Sjukpenning och </w:t>
            </w:r>
            <w:r w:rsidR="00CA07CC" w:rsidRPr="006F2075">
              <w:rPr>
                <w:sz w:val="16"/>
                <w:szCs w:val="16"/>
              </w:rPr>
              <w:br/>
            </w:r>
            <w:r w:rsidRPr="006F2075">
              <w:rPr>
                <w:sz w:val="16"/>
                <w:szCs w:val="16"/>
              </w:rPr>
              <w:t>rehab</w:t>
            </w:r>
            <w:r w:rsidRPr="006F2075">
              <w:rPr>
                <w:sz w:val="16"/>
                <w:szCs w:val="16"/>
              </w:rPr>
              <w:t>i</w:t>
            </w:r>
            <w:r w:rsidRPr="006F2075">
              <w:rPr>
                <w:sz w:val="16"/>
                <w:szCs w:val="16"/>
              </w:rPr>
              <w:t>litering m.m.</w:t>
            </w:r>
          </w:p>
        </w:tc>
        <w:tc>
          <w:tcPr>
            <w:tcW w:w="1867" w:type="dxa"/>
            <w:tcBorders>
              <w:top w:val="single" w:sz="4" w:space="0" w:color="auto"/>
            </w:tcBorders>
            <w:vAlign w:val="bottom"/>
          </w:tcPr>
          <w:p w:rsidR="00DE2D83" w:rsidRPr="006F2075" w:rsidRDefault="00767315" w:rsidP="005D7B7C">
            <w:pPr>
              <w:spacing w:before="60" w:line="200" w:lineRule="exact"/>
              <w:ind w:right="468"/>
              <w:jc w:val="right"/>
              <w:rPr>
                <w:sz w:val="16"/>
                <w:szCs w:val="16"/>
              </w:rPr>
            </w:pPr>
            <w:r w:rsidRPr="006F2075">
              <w:rPr>
                <w:sz w:val="16"/>
                <w:szCs w:val="16"/>
              </w:rPr>
              <w:t>38 286 056</w:t>
            </w:r>
          </w:p>
        </w:tc>
        <w:tc>
          <w:tcPr>
            <w:tcW w:w="1853" w:type="dxa"/>
            <w:tcBorders>
              <w:top w:val="single" w:sz="4" w:space="0" w:color="auto"/>
            </w:tcBorders>
            <w:vAlign w:val="bottom"/>
          </w:tcPr>
          <w:p w:rsidR="00DE2D83" w:rsidRPr="006F2075" w:rsidRDefault="00363056" w:rsidP="005D7B7C">
            <w:pPr>
              <w:spacing w:before="60" w:line="200" w:lineRule="exact"/>
              <w:ind w:right="468"/>
              <w:jc w:val="right"/>
              <w:rPr>
                <w:sz w:val="16"/>
                <w:szCs w:val="16"/>
              </w:rPr>
            </w:pPr>
            <w:r w:rsidRPr="006F2075">
              <w:rPr>
                <w:sz w:val="16"/>
                <w:szCs w:val="16"/>
              </w:rPr>
              <w:t>–</w:t>
            </w:r>
            <w:r w:rsidR="00767315" w:rsidRPr="006F2075">
              <w:rPr>
                <w:sz w:val="16"/>
                <w:szCs w:val="16"/>
              </w:rPr>
              <w:t>6 291 000</w:t>
            </w:r>
          </w:p>
        </w:tc>
      </w:tr>
      <w:tr w:rsidR="00DE2D83" w:rsidRPr="006F2075">
        <w:tblPrEx>
          <w:tblCellMar>
            <w:top w:w="0" w:type="dxa"/>
            <w:bottom w:w="0" w:type="dxa"/>
          </w:tblCellMar>
        </w:tblPrEx>
        <w:tc>
          <w:tcPr>
            <w:tcW w:w="1950" w:type="dxa"/>
            <w:vAlign w:val="bottom"/>
          </w:tcPr>
          <w:p w:rsidR="00DE2D83" w:rsidRPr="006F2075" w:rsidRDefault="00DE2D83" w:rsidP="00CA07CC">
            <w:pPr>
              <w:spacing w:before="60" w:line="200" w:lineRule="exact"/>
              <w:jc w:val="left"/>
              <w:rPr>
                <w:sz w:val="16"/>
                <w:szCs w:val="16"/>
              </w:rPr>
            </w:pPr>
            <w:r w:rsidRPr="006F2075">
              <w:rPr>
                <w:sz w:val="16"/>
                <w:szCs w:val="16"/>
              </w:rPr>
              <w:t>19:2 Aktivitets- och sjuke</w:t>
            </w:r>
            <w:r w:rsidRPr="006F2075">
              <w:rPr>
                <w:sz w:val="16"/>
                <w:szCs w:val="16"/>
              </w:rPr>
              <w:t>r</w:t>
            </w:r>
            <w:r w:rsidRPr="006F2075">
              <w:rPr>
                <w:sz w:val="16"/>
                <w:szCs w:val="16"/>
              </w:rPr>
              <w:t>sättning</w:t>
            </w:r>
          </w:p>
        </w:tc>
        <w:tc>
          <w:tcPr>
            <w:tcW w:w="1867" w:type="dxa"/>
            <w:vAlign w:val="bottom"/>
          </w:tcPr>
          <w:p w:rsidR="00DE2D83" w:rsidRPr="006F2075" w:rsidRDefault="00767315" w:rsidP="005D7B7C">
            <w:pPr>
              <w:spacing w:before="60" w:line="200" w:lineRule="exact"/>
              <w:ind w:right="468"/>
              <w:jc w:val="right"/>
              <w:rPr>
                <w:sz w:val="16"/>
                <w:szCs w:val="16"/>
              </w:rPr>
            </w:pPr>
            <w:r w:rsidRPr="006F2075">
              <w:rPr>
                <w:sz w:val="16"/>
                <w:szCs w:val="16"/>
              </w:rPr>
              <w:t>75 989 830</w:t>
            </w:r>
          </w:p>
        </w:tc>
        <w:tc>
          <w:tcPr>
            <w:tcW w:w="1853" w:type="dxa"/>
            <w:vAlign w:val="bottom"/>
          </w:tcPr>
          <w:p w:rsidR="00DE2D83" w:rsidRPr="006F2075" w:rsidRDefault="00363056" w:rsidP="005D7B7C">
            <w:pPr>
              <w:spacing w:before="60" w:line="200" w:lineRule="exact"/>
              <w:ind w:right="468"/>
              <w:jc w:val="right"/>
              <w:rPr>
                <w:sz w:val="16"/>
                <w:szCs w:val="16"/>
              </w:rPr>
            </w:pPr>
            <w:r w:rsidRPr="006F2075">
              <w:rPr>
                <w:sz w:val="16"/>
                <w:szCs w:val="16"/>
              </w:rPr>
              <w:t>–</w:t>
            </w:r>
            <w:r w:rsidR="00767315" w:rsidRPr="006F2075">
              <w:rPr>
                <w:sz w:val="16"/>
                <w:szCs w:val="16"/>
              </w:rPr>
              <w:t>2 600 000</w:t>
            </w:r>
          </w:p>
        </w:tc>
      </w:tr>
      <w:tr w:rsidR="00DE2D83" w:rsidRPr="006F2075">
        <w:tblPrEx>
          <w:tblCellMar>
            <w:top w:w="0" w:type="dxa"/>
            <w:bottom w:w="0" w:type="dxa"/>
          </w:tblCellMar>
        </w:tblPrEx>
        <w:tc>
          <w:tcPr>
            <w:tcW w:w="1950" w:type="dxa"/>
            <w:vAlign w:val="bottom"/>
          </w:tcPr>
          <w:p w:rsidR="00DE2D83" w:rsidRPr="006F2075" w:rsidRDefault="00DE2D83" w:rsidP="00CA07CC">
            <w:pPr>
              <w:spacing w:before="60" w:line="200" w:lineRule="exact"/>
              <w:jc w:val="left"/>
              <w:rPr>
                <w:sz w:val="16"/>
                <w:szCs w:val="16"/>
              </w:rPr>
            </w:pPr>
            <w:r w:rsidRPr="006F2075">
              <w:rPr>
                <w:sz w:val="16"/>
                <w:szCs w:val="16"/>
              </w:rPr>
              <w:t>19:6 Försäkringskassan</w:t>
            </w:r>
          </w:p>
        </w:tc>
        <w:tc>
          <w:tcPr>
            <w:tcW w:w="1867" w:type="dxa"/>
            <w:vAlign w:val="bottom"/>
          </w:tcPr>
          <w:p w:rsidR="00DE2D83" w:rsidRPr="006F2075" w:rsidRDefault="00767315" w:rsidP="005D7B7C">
            <w:pPr>
              <w:spacing w:before="60" w:line="200" w:lineRule="exact"/>
              <w:ind w:right="468"/>
              <w:jc w:val="right"/>
              <w:rPr>
                <w:sz w:val="16"/>
                <w:szCs w:val="16"/>
              </w:rPr>
            </w:pPr>
            <w:r w:rsidRPr="006F2075">
              <w:rPr>
                <w:sz w:val="16"/>
                <w:szCs w:val="16"/>
              </w:rPr>
              <w:t>7 635 673</w:t>
            </w:r>
          </w:p>
        </w:tc>
        <w:tc>
          <w:tcPr>
            <w:tcW w:w="1853" w:type="dxa"/>
            <w:vAlign w:val="bottom"/>
          </w:tcPr>
          <w:p w:rsidR="00DE2D83" w:rsidRPr="006F2075" w:rsidRDefault="00363056" w:rsidP="005D7B7C">
            <w:pPr>
              <w:spacing w:before="60" w:line="200" w:lineRule="exact"/>
              <w:ind w:right="468"/>
              <w:jc w:val="right"/>
              <w:rPr>
                <w:sz w:val="16"/>
                <w:szCs w:val="16"/>
              </w:rPr>
            </w:pPr>
            <w:r w:rsidRPr="006F2075">
              <w:rPr>
                <w:sz w:val="16"/>
                <w:szCs w:val="16"/>
              </w:rPr>
              <w:t>–</w:t>
            </w:r>
            <w:r w:rsidR="00767315" w:rsidRPr="006F2075">
              <w:rPr>
                <w:sz w:val="16"/>
                <w:szCs w:val="16"/>
              </w:rPr>
              <w:t>745 000</w:t>
            </w:r>
          </w:p>
        </w:tc>
      </w:tr>
      <w:tr w:rsidR="00DE2D83" w:rsidRPr="006F2075">
        <w:tblPrEx>
          <w:tblCellMar>
            <w:top w:w="0" w:type="dxa"/>
            <w:bottom w:w="0" w:type="dxa"/>
          </w:tblCellMar>
        </w:tblPrEx>
        <w:tc>
          <w:tcPr>
            <w:tcW w:w="1950" w:type="dxa"/>
            <w:tcBorders>
              <w:bottom w:val="single" w:sz="4" w:space="0" w:color="auto"/>
            </w:tcBorders>
            <w:vAlign w:val="bottom"/>
          </w:tcPr>
          <w:p w:rsidR="00DE2D83" w:rsidRPr="006F2075" w:rsidRDefault="00DE2D83" w:rsidP="00CA07CC">
            <w:pPr>
              <w:spacing w:before="60" w:line="200" w:lineRule="exact"/>
              <w:jc w:val="left"/>
              <w:rPr>
                <w:b/>
                <w:sz w:val="16"/>
                <w:szCs w:val="16"/>
              </w:rPr>
            </w:pPr>
            <w:r w:rsidRPr="006F2075">
              <w:rPr>
                <w:b/>
                <w:sz w:val="16"/>
                <w:szCs w:val="16"/>
              </w:rPr>
              <w:t>Summa totalt för utgift</w:t>
            </w:r>
            <w:r w:rsidRPr="006F2075">
              <w:rPr>
                <w:b/>
                <w:sz w:val="16"/>
                <w:szCs w:val="16"/>
              </w:rPr>
              <w:t>s</w:t>
            </w:r>
            <w:r w:rsidRPr="006F2075">
              <w:rPr>
                <w:b/>
                <w:sz w:val="16"/>
                <w:szCs w:val="16"/>
              </w:rPr>
              <w:t>området</w:t>
            </w:r>
          </w:p>
        </w:tc>
        <w:tc>
          <w:tcPr>
            <w:tcW w:w="1867" w:type="dxa"/>
            <w:tcBorders>
              <w:bottom w:val="single" w:sz="4" w:space="0" w:color="auto"/>
            </w:tcBorders>
            <w:vAlign w:val="bottom"/>
          </w:tcPr>
          <w:p w:rsidR="00DE2D83" w:rsidRPr="006F2075" w:rsidRDefault="00767315" w:rsidP="005D7B7C">
            <w:pPr>
              <w:spacing w:before="60" w:line="200" w:lineRule="exact"/>
              <w:ind w:right="468"/>
              <w:jc w:val="right"/>
              <w:rPr>
                <w:b/>
                <w:sz w:val="16"/>
                <w:szCs w:val="16"/>
              </w:rPr>
            </w:pPr>
            <w:r w:rsidRPr="006F2075">
              <w:rPr>
                <w:b/>
                <w:sz w:val="16"/>
                <w:szCs w:val="16"/>
              </w:rPr>
              <w:t>129 5</w:t>
            </w:r>
            <w:r w:rsidR="00A06973" w:rsidRPr="006F2075">
              <w:rPr>
                <w:b/>
                <w:sz w:val="16"/>
                <w:szCs w:val="16"/>
              </w:rPr>
              <w:t>90</w:t>
            </w:r>
            <w:r w:rsidRPr="006F2075">
              <w:rPr>
                <w:b/>
                <w:sz w:val="16"/>
                <w:szCs w:val="16"/>
              </w:rPr>
              <w:t xml:space="preserve"> 962</w:t>
            </w:r>
          </w:p>
        </w:tc>
        <w:tc>
          <w:tcPr>
            <w:tcW w:w="1853" w:type="dxa"/>
            <w:tcBorders>
              <w:bottom w:val="single" w:sz="4" w:space="0" w:color="auto"/>
            </w:tcBorders>
            <w:vAlign w:val="bottom"/>
          </w:tcPr>
          <w:p w:rsidR="00DE2D83" w:rsidRPr="006F2075" w:rsidRDefault="00363056" w:rsidP="005D7B7C">
            <w:pPr>
              <w:spacing w:before="60" w:line="200" w:lineRule="exact"/>
              <w:ind w:right="468"/>
              <w:jc w:val="right"/>
              <w:rPr>
                <w:b/>
                <w:sz w:val="16"/>
                <w:szCs w:val="16"/>
              </w:rPr>
            </w:pPr>
            <w:r w:rsidRPr="006F2075">
              <w:rPr>
                <w:b/>
                <w:sz w:val="16"/>
                <w:szCs w:val="16"/>
              </w:rPr>
              <w:t>–</w:t>
            </w:r>
            <w:r w:rsidR="00767315" w:rsidRPr="006F2075">
              <w:rPr>
                <w:b/>
                <w:sz w:val="16"/>
                <w:szCs w:val="16"/>
              </w:rPr>
              <w:t>9 636 000</w:t>
            </w:r>
          </w:p>
        </w:tc>
      </w:tr>
    </w:tbl>
    <w:p w:rsidR="005D7B7C" w:rsidRPr="006F2075" w:rsidRDefault="005D7B7C" w:rsidP="00363056">
      <w:pPr>
        <w:rPr>
          <w:vertAlign w:val="superscript"/>
        </w:rPr>
      </w:pPr>
      <w:bookmarkStart w:id="41" w:name="_Toc115526241"/>
      <w:bookmarkStart w:id="42" w:name="_Toc115600171"/>
      <w:bookmarkStart w:id="43" w:name="_Toc115600940"/>
      <w:bookmarkStart w:id="44" w:name="_Toc115601129"/>
      <w:bookmarkStart w:id="45" w:name="_Toc115869349"/>
      <w:bookmarkStart w:id="46" w:name="_Toc116278108"/>
      <w:bookmarkStart w:id="47" w:name="_Toc116279836"/>
      <w:bookmarkStart w:id="48" w:name="_Toc116286234"/>
    </w:p>
    <w:p w:rsidR="005D7B7C" w:rsidRPr="006F2075" w:rsidRDefault="005D7B7C" w:rsidP="00363056">
      <w:pPr>
        <w:rPr>
          <w:vertAlign w:val="superscript"/>
        </w:rPr>
      </w:pPr>
    </w:p>
    <w:p w:rsidR="005D7B7C" w:rsidRPr="006F2075" w:rsidRDefault="005D7B7C" w:rsidP="00363056">
      <w:pPr>
        <w:rPr>
          <w:vertAlign w:val="superscript"/>
        </w:rPr>
      </w:pPr>
    </w:p>
    <w:p w:rsidR="005D7B7C" w:rsidRPr="006F2075" w:rsidRDefault="005D7B7C" w:rsidP="00363056">
      <w:pPr>
        <w:rPr>
          <w:vertAlign w:val="superscript"/>
        </w:rPr>
      </w:pPr>
    </w:p>
    <w:p w:rsidR="005D7B7C" w:rsidRPr="006F2075" w:rsidRDefault="005D7B7C" w:rsidP="00363056">
      <w:pPr>
        <w:rPr>
          <w:vertAlign w:val="superscript"/>
        </w:rPr>
      </w:pPr>
    </w:p>
    <w:p w:rsidR="005D7B7C" w:rsidRPr="006F2075" w:rsidRDefault="005D7B7C" w:rsidP="00363056">
      <w:pPr>
        <w:rPr>
          <w:vertAlign w:val="superscript"/>
        </w:rPr>
      </w:pPr>
    </w:p>
    <w:p w:rsidR="00363056" w:rsidRPr="006F2075" w:rsidRDefault="00363056" w:rsidP="00363056">
      <w:pPr>
        <w:rPr>
          <w:sz w:val="16"/>
          <w:szCs w:val="16"/>
        </w:rPr>
      </w:pPr>
      <w:r w:rsidRPr="006F2075">
        <w:rPr>
          <w:vertAlign w:val="superscript"/>
        </w:rPr>
        <w:t xml:space="preserve">1 </w:t>
      </w:r>
      <w:r w:rsidRPr="006F2075">
        <w:rPr>
          <w:sz w:val="16"/>
          <w:szCs w:val="16"/>
        </w:rPr>
        <w:t>Yrkande 3 hänvisat till AU.</w:t>
      </w:r>
    </w:p>
    <w:p w:rsidR="00363056" w:rsidRPr="006F2075" w:rsidRDefault="00363056" w:rsidP="005D7B7C">
      <w:pPr>
        <w:spacing w:before="0"/>
        <w:rPr>
          <w:sz w:val="16"/>
          <w:szCs w:val="16"/>
        </w:rPr>
      </w:pPr>
      <w:r w:rsidRPr="006F2075">
        <w:rPr>
          <w:vertAlign w:val="superscript"/>
        </w:rPr>
        <w:t xml:space="preserve">2 </w:t>
      </w:r>
      <w:r w:rsidRPr="006F2075">
        <w:rPr>
          <w:sz w:val="16"/>
          <w:szCs w:val="16"/>
        </w:rPr>
        <w:t>Yrkande 4 hänvisat till SkU.</w:t>
      </w:r>
    </w:p>
    <w:p w:rsidR="00FA02C5" w:rsidRPr="006F2075" w:rsidRDefault="001D4357" w:rsidP="005D7B7C">
      <w:pPr>
        <w:pStyle w:val="RubrikSammanf"/>
        <w:pageBreakBefore/>
        <w:spacing w:before="0" w:line="240" w:lineRule="auto"/>
      </w:pPr>
      <w:bookmarkStart w:id="49" w:name="_Toc120533993"/>
      <w:r w:rsidRPr="006F2075">
        <w:t>Inledning</w:t>
      </w:r>
      <w:bookmarkEnd w:id="29"/>
      <w:bookmarkEnd w:id="30"/>
      <w:bookmarkEnd w:id="31"/>
      <w:bookmarkEnd w:id="41"/>
      <w:bookmarkEnd w:id="42"/>
      <w:bookmarkEnd w:id="43"/>
      <w:bookmarkEnd w:id="44"/>
      <w:bookmarkEnd w:id="45"/>
      <w:bookmarkEnd w:id="46"/>
      <w:bookmarkEnd w:id="47"/>
      <w:bookmarkEnd w:id="48"/>
      <w:bookmarkEnd w:id="49"/>
      <w:r w:rsidRPr="006F2075">
        <w:t xml:space="preserve"> </w:t>
      </w:r>
      <w:bookmarkEnd w:id="0"/>
      <w:bookmarkEnd w:id="1"/>
      <w:bookmarkEnd w:id="2"/>
      <w:bookmarkEnd w:id="3"/>
      <w:bookmarkEnd w:id="4"/>
      <w:bookmarkEnd w:id="23"/>
      <w:bookmarkEnd w:id="24"/>
      <w:bookmarkEnd w:id="25"/>
      <w:bookmarkEnd w:id="26"/>
      <w:bookmarkEnd w:id="27"/>
      <w:bookmarkEnd w:id="28"/>
    </w:p>
    <w:p w:rsidR="00580B62" w:rsidRPr="006F2075" w:rsidRDefault="00580B62" w:rsidP="005D7B7C">
      <w:r w:rsidRPr="006F2075">
        <w:t>Sverige står just nu inför några av de största ekonomisk-politiska utmaninga</w:t>
      </w:r>
      <w:r w:rsidRPr="006F2075">
        <w:t>r</w:t>
      </w:r>
      <w:r w:rsidRPr="006F2075">
        <w:t>na i modern tid; att få ner de gigantiska sjukskrivningstalen och bryta utanfö</w:t>
      </w:r>
      <w:r w:rsidRPr="006F2075">
        <w:t>r</w:t>
      </w:r>
      <w:r w:rsidRPr="006F2075">
        <w:t xml:space="preserve">skapet på arbetsmarknaden. Mer än en miljon människor i arbetsför ålder står i dag av olika orsaker utanför arbetsmarknaden. Den sammanlagda kostnaden för arbetslöshet, sjukpenning inklusive rehabilitering samt förtidspension har ökat </w:t>
      </w:r>
      <w:r w:rsidR="00E3095C" w:rsidRPr="006F2075">
        <w:t>dramatiskt de senaste åren.</w:t>
      </w:r>
      <w:r w:rsidRPr="006F2075">
        <w:t xml:space="preserve"> Bakom siffrorna döljer sig människor som många gånger förlorat hoppet om en bättre framtid. Socialdemokraternas politik för att möta dessa utmaningar har</w:t>
      </w:r>
      <w:r w:rsidR="00816FBD" w:rsidRPr="006F2075">
        <w:t xml:space="preserve"> efter elva regeringsår</w:t>
      </w:r>
      <w:r w:rsidRPr="006F2075">
        <w:t xml:space="preserve"> kommit till vägs ände. Grundläggande förändringar och satsningar har uteblivit. Politiken har i</w:t>
      </w:r>
      <w:r w:rsidR="00893042" w:rsidRPr="006F2075">
        <w:t xml:space="preserve"> </w:t>
      </w:r>
      <w:r w:rsidRPr="006F2075">
        <w:t xml:space="preserve">stället präglats av å ena sidan handlingsförlamning och å andra sidan panikåtgärder. Men främst saknar </w:t>
      </w:r>
      <w:r w:rsidR="00816FBD" w:rsidRPr="006F2075">
        <w:t>den socialdemokratiska regeringen</w:t>
      </w:r>
      <w:r w:rsidRPr="006F2075">
        <w:t xml:space="preserve"> visioner om hur framtidens utmaningar ska mötas. I denna motion presenterar Kris</w:t>
      </w:r>
      <w:r w:rsidRPr="006F2075">
        <w:t>t</w:t>
      </w:r>
      <w:r w:rsidRPr="006F2075">
        <w:t xml:space="preserve">demokraterna förslag för att färre </w:t>
      </w:r>
      <w:r w:rsidR="001F6E30" w:rsidRPr="006F2075">
        <w:t>skall</w:t>
      </w:r>
      <w:r w:rsidRPr="006F2075">
        <w:t xml:space="preserve"> behöva hamna i långtidssjukskri</w:t>
      </w:r>
      <w:r w:rsidRPr="006F2075">
        <w:t>v</w:t>
      </w:r>
      <w:r w:rsidRPr="006F2075">
        <w:t xml:space="preserve">ningar och fler </w:t>
      </w:r>
      <w:r w:rsidR="001F6E30" w:rsidRPr="006F2075">
        <w:t>skall</w:t>
      </w:r>
      <w:r w:rsidRPr="006F2075">
        <w:t xml:space="preserve"> kunna återvända till arbetet.</w:t>
      </w:r>
      <w:r w:rsidR="00524F83" w:rsidRPr="006F2075">
        <w:t xml:space="preserve"> </w:t>
      </w:r>
      <w:r w:rsidR="0060699A" w:rsidRPr="006F2075">
        <w:t>Några av våra förslag är</w:t>
      </w:r>
      <w:r w:rsidR="00893042" w:rsidRPr="006F2075">
        <w:t xml:space="preserve"> följande</w:t>
      </w:r>
      <w:r w:rsidR="00524F83" w:rsidRPr="006F2075">
        <w:t>:</w:t>
      </w:r>
    </w:p>
    <w:p w:rsidR="00075219" w:rsidRPr="006F2075" w:rsidRDefault="00075219" w:rsidP="001843D2">
      <w:pPr>
        <w:pStyle w:val="PunktlistaTankstreck"/>
        <w:tabs>
          <w:tab w:val="clear" w:pos="360"/>
        </w:tabs>
      </w:pPr>
      <w:r w:rsidRPr="006F2075">
        <w:t xml:space="preserve">Inför en </w:t>
      </w:r>
      <w:r w:rsidR="00893042" w:rsidRPr="006F2075">
        <w:t>frisk</w:t>
      </w:r>
      <w:r w:rsidRPr="006F2075">
        <w:t>försäkring – snabbare och aktiv rehabilitering med en offen</w:t>
      </w:r>
      <w:r w:rsidRPr="006F2075">
        <w:t>t</w:t>
      </w:r>
      <w:r w:rsidRPr="006F2075">
        <w:t>lig aktör som sätter individen i centrum</w:t>
      </w:r>
      <w:r w:rsidR="00893042" w:rsidRPr="006F2075">
        <w:t>.</w:t>
      </w:r>
    </w:p>
    <w:p w:rsidR="00075219" w:rsidRPr="006F2075" w:rsidRDefault="00075219" w:rsidP="005D7B7C">
      <w:pPr>
        <w:pStyle w:val="PunktlistaTankstreck"/>
        <w:tabs>
          <w:tab w:val="clear" w:pos="360"/>
        </w:tabs>
        <w:spacing w:before="0"/>
      </w:pPr>
      <w:r w:rsidRPr="006F2075">
        <w:t>En individuell koordinator som driver på rehabiliteringsprocessen</w:t>
      </w:r>
      <w:r w:rsidR="00893042" w:rsidRPr="006F2075">
        <w:t>.</w:t>
      </w:r>
    </w:p>
    <w:p w:rsidR="00075219" w:rsidRPr="006F2075" w:rsidRDefault="00075219" w:rsidP="005D7B7C">
      <w:pPr>
        <w:pStyle w:val="PunktlistaTankstreck"/>
        <w:tabs>
          <w:tab w:val="clear" w:pos="360"/>
        </w:tabs>
        <w:spacing w:before="0"/>
      </w:pPr>
      <w:r w:rsidRPr="006F2075">
        <w:t>Rätten till rehabilitering lagfästs – skyldigheten att vara aktiv förstärks</w:t>
      </w:r>
      <w:r w:rsidR="00893042" w:rsidRPr="006F2075">
        <w:t>.</w:t>
      </w:r>
    </w:p>
    <w:p w:rsidR="00075219" w:rsidRPr="006F2075" w:rsidRDefault="00075219" w:rsidP="005D7B7C">
      <w:pPr>
        <w:pStyle w:val="PunktlistaTankstreck"/>
        <w:tabs>
          <w:tab w:val="clear" w:pos="360"/>
        </w:tabs>
        <w:spacing w:before="0"/>
      </w:pPr>
      <w:r w:rsidRPr="006F2075">
        <w:t>Avskaffa arbetsgivarnas medfinansiering av sjukpenningen</w:t>
      </w:r>
      <w:r w:rsidR="00893042" w:rsidRPr="006F2075">
        <w:t>.</w:t>
      </w:r>
    </w:p>
    <w:p w:rsidR="00075219" w:rsidRPr="006F2075" w:rsidRDefault="00075219" w:rsidP="005D7B7C">
      <w:pPr>
        <w:pStyle w:val="PunktlistaTankstreck"/>
        <w:tabs>
          <w:tab w:val="clear" w:pos="360"/>
        </w:tabs>
        <w:spacing w:before="0"/>
      </w:pPr>
      <w:r w:rsidRPr="006F2075">
        <w:t>Inför friskintyg i</w:t>
      </w:r>
      <w:r w:rsidR="00CA07CC" w:rsidRPr="006F2075">
        <w:t xml:space="preserve"> </w:t>
      </w:r>
      <w:r w:rsidRPr="006F2075">
        <w:t>stället för sjukintyg som samtliga läkare måste använda</w:t>
      </w:r>
      <w:r w:rsidR="00893042" w:rsidRPr="006F2075">
        <w:t>.</w:t>
      </w:r>
    </w:p>
    <w:p w:rsidR="00075219" w:rsidRPr="006F2075" w:rsidRDefault="009F7010" w:rsidP="005D7B7C">
      <w:pPr>
        <w:pStyle w:val="PunktlistaTankstreck"/>
        <w:tabs>
          <w:tab w:val="clear" w:pos="360"/>
        </w:tabs>
        <w:spacing w:before="0"/>
      </w:pPr>
      <w:r w:rsidRPr="006F2075">
        <w:t>Rätt att begära l</w:t>
      </w:r>
      <w:r w:rsidR="00075219" w:rsidRPr="006F2075">
        <w:t>äkarintyg fr</w:t>
      </w:r>
      <w:r w:rsidR="001F60B6" w:rsidRPr="006F2075">
        <w:t>.</w:t>
      </w:r>
      <w:r w:rsidR="00075219" w:rsidRPr="006F2075">
        <w:t>o</w:t>
      </w:r>
      <w:r w:rsidR="001F60B6" w:rsidRPr="006F2075">
        <w:t>.</w:t>
      </w:r>
      <w:r w:rsidR="00075219" w:rsidRPr="006F2075">
        <w:t>m</w:t>
      </w:r>
      <w:r w:rsidR="001F60B6" w:rsidRPr="006F2075">
        <w:t>.</w:t>
      </w:r>
      <w:r w:rsidR="00075219" w:rsidRPr="006F2075">
        <w:t xml:space="preserve"> den f</w:t>
      </w:r>
      <w:r w:rsidRPr="006F2075">
        <w:t>örsta</w:t>
      </w:r>
      <w:r w:rsidR="00075219" w:rsidRPr="006F2075">
        <w:t xml:space="preserve"> sjukdagen</w:t>
      </w:r>
      <w:r w:rsidR="00893042" w:rsidRPr="006F2075">
        <w:t>.</w:t>
      </w:r>
    </w:p>
    <w:p w:rsidR="00075219" w:rsidRPr="006F2075" w:rsidRDefault="00075219" w:rsidP="005D7B7C">
      <w:pPr>
        <w:pStyle w:val="PunktlistaTankstreck"/>
        <w:tabs>
          <w:tab w:val="clear" w:pos="360"/>
        </w:tabs>
        <w:spacing w:before="0"/>
      </w:pPr>
      <w:r w:rsidRPr="006F2075">
        <w:t>Utvidgad definition och certifiering av företagshälsovård</w:t>
      </w:r>
      <w:r w:rsidR="00893042" w:rsidRPr="006F2075">
        <w:t>.</w:t>
      </w:r>
    </w:p>
    <w:p w:rsidR="00075219" w:rsidRPr="006F2075" w:rsidRDefault="00075219" w:rsidP="005D7B7C">
      <w:pPr>
        <w:pStyle w:val="PunktlistaTankstreck"/>
        <w:tabs>
          <w:tab w:val="clear" w:pos="360"/>
        </w:tabs>
        <w:spacing w:before="0"/>
      </w:pPr>
      <w:r w:rsidRPr="006F2075">
        <w:t>Utbildning i försäkringsmedicin för alla läkare på alla nivåer</w:t>
      </w:r>
      <w:r w:rsidR="00893042" w:rsidRPr="006F2075">
        <w:t>.</w:t>
      </w:r>
    </w:p>
    <w:p w:rsidR="00075219" w:rsidRPr="006F2075" w:rsidRDefault="00075219" w:rsidP="005D7B7C">
      <w:pPr>
        <w:pStyle w:val="PunktlistaTankstreck"/>
        <w:tabs>
          <w:tab w:val="clear" w:pos="360"/>
        </w:tabs>
        <w:spacing w:before="0"/>
      </w:pPr>
      <w:r w:rsidRPr="006F2075">
        <w:t>Frånta rätten att skriva läkarintyg för dem som inte följer reglerna</w:t>
      </w:r>
      <w:r w:rsidR="00893042" w:rsidRPr="006F2075">
        <w:t>.</w:t>
      </w:r>
    </w:p>
    <w:p w:rsidR="00075219" w:rsidRPr="006F2075" w:rsidRDefault="00075219" w:rsidP="005D7B7C">
      <w:pPr>
        <w:pStyle w:val="PunktlistaTankstreck"/>
        <w:tabs>
          <w:tab w:val="clear" w:pos="360"/>
        </w:tabs>
        <w:spacing w:before="0"/>
      </w:pPr>
      <w:r w:rsidRPr="006F2075">
        <w:t>Ompröva samtliga förtidspensioner (aktivitets- och sjukersättningar)</w:t>
      </w:r>
      <w:r w:rsidR="00893042" w:rsidRPr="006F2075">
        <w:t>.</w:t>
      </w:r>
    </w:p>
    <w:p w:rsidR="00075219" w:rsidRPr="006F2075" w:rsidRDefault="00075219" w:rsidP="005D7B7C">
      <w:pPr>
        <w:pStyle w:val="PunktlistaTankstreck"/>
        <w:tabs>
          <w:tab w:val="clear" w:pos="360"/>
        </w:tabs>
        <w:spacing w:before="0"/>
      </w:pPr>
      <w:r w:rsidRPr="006F2075">
        <w:t xml:space="preserve">Individanpassa sjukersättningen – steglös ersättning från 20 till 100 </w:t>
      </w:r>
      <w:r w:rsidR="001F60B6" w:rsidRPr="006F2075">
        <w:t>%</w:t>
      </w:r>
      <w:r w:rsidR="00893042" w:rsidRPr="006F2075">
        <w:t>.</w:t>
      </w:r>
    </w:p>
    <w:p w:rsidR="00816FBD" w:rsidRPr="006F2075" w:rsidRDefault="00816FBD" w:rsidP="005D7B7C">
      <w:pPr>
        <w:pStyle w:val="PunktlistaTankstreck"/>
        <w:tabs>
          <w:tab w:val="clear" w:pos="360"/>
        </w:tabs>
        <w:spacing w:before="0"/>
      </w:pPr>
      <w:r w:rsidRPr="006F2075">
        <w:t>Satsa på a</w:t>
      </w:r>
      <w:r w:rsidR="00075219" w:rsidRPr="006F2075">
        <w:t>rbetsplatsrådgivare som ett stöd i generell rehabiliteringsver</w:t>
      </w:r>
      <w:r w:rsidR="00075219" w:rsidRPr="006F2075">
        <w:t>k</w:t>
      </w:r>
      <w:r w:rsidR="00075219" w:rsidRPr="006F2075">
        <w:t>samhet och i enskilda rehabiliteringsfall</w:t>
      </w:r>
      <w:r w:rsidR="00893042" w:rsidRPr="006F2075">
        <w:t>.</w:t>
      </w:r>
    </w:p>
    <w:p w:rsidR="00FA02C5" w:rsidRPr="006F2075" w:rsidRDefault="00FA02C5" w:rsidP="00C93839">
      <w:pPr>
        <w:pStyle w:val="Rubrik1"/>
      </w:pPr>
      <w:bookmarkStart w:id="50" w:name="_Toc22970972"/>
      <w:bookmarkStart w:id="51" w:name="_Toc22974575"/>
      <w:bookmarkStart w:id="52" w:name="_Toc22979098"/>
      <w:bookmarkStart w:id="53" w:name="_Toc22984491"/>
      <w:bookmarkStart w:id="54" w:name="_Toc23069738"/>
      <w:bookmarkStart w:id="55" w:name="_Toc23076800"/>
      <w:bookmarkStart w:id="56" w:name="_Toc23077254"/>
      <w:bookmarkStart w:id="57" w:name="_Toc23079016"/>
      <w:bookmarkStart w:id="58" w:name="_Toc23139026"/>
      <w:bookmarkStart w:id="59" w:name="_Toc52867239"/>
      <w:bookmarkStart w:id="60" w:name="_Toc52867290"/>
      <w:bookmarkStart w:id="61" w:name="_Toc52867341"/>
      <w:bookmarkStart w:id="62" w:name="_Toc52879406"/>
      <w:bookmarkStart w:id="63" w:name="_Toc52885895"/>
      <w:bookmarkStart w:id="64" w:name="_Toc52889960"/>
      <w:bookmarkStart w:id="65" w:name="_Toc52890132"/>
      <w:bookmarkStart w:id="66" w:name="_Toc52890858"/>
      <w:bookmarkStart w:id="67" w:name="_Toc52946299"/>
      <w:bookmarkStart w:id="68" w:name="_Toc53303517"/>
      <w:bookmarkStart w:id="69" w:name="_Toc53303572"/>
      <w:bookmarkStart w:id="70" w:name="_Toc84335584"/>
      <w:bookmarkStart w:id="71" w:name="_Toc84408257"/>
      <w:bookmarkStart w:id="72" w:name="_Toc84744439"/>
      <w:bookmarkStart w:id="73" w:name="_Toc84744508"/>
      <w:bookmarkStart w:id="74" w:name="_Toc85255029"/>
      <w:bookmarkStart w:id="75" w:name="_Toc115166612"/>
      <w:bookmarkStart w:id="76" w:name="_Toc115166657"/>
      <w:bookmarkStart w:id="77" w:name="_Toc115167181"/>
      <w:bookmarkStart w:id="78" w:name="_Toc115168208"/>
      <w:bookmarkStart w:id="79" w:name="_Toc115493628"/>
      <w:bookmarkStart w:id="80" w:name="_Toc115502413"/>
      <w:bookmarkStart w:id="81" w:name="_Toc115514200"/>
      <w:bookmarkStart w:id="82" w:name="_Toc115515315"/>
      <w:bookmarkStart w:id="83" w:name="_Toc115523793"/>
      <w:bookmarkStart w:id="84" w:name="_Toc115526242"/>
      <w:bookmarkStart w:id="85" w:name="_Toc115600172"/>
      <w:bookmarkStart w:id="86" w:name="_Toc115600941"/>
      <w:bookmarkStart w:id="87" w:name="_Toc115601130"/>
      <w:bookmarkStart w:id="88" w:name="_Toc115869350"/>
      <w:bookmarkStart w:id="89" w:name="_Toc116278109"/>
      <w:bookmarkStart w:id="90" w:name="_Toc116279837"/>
      <w:bookmarkStart w:id="91" w:name="_Toc116286235"/>
      <w:bookmarkStart w:id="92" w:name="_Toc120533994"/>
      <w:r w:rsidRPr="006F2075">
        <w:t>Ett reformerat socialförsäkringssystem</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FA02C5" w:rsidRPr="006F2075" w:rsidRDefault="00FA02C5" w:rsidP="005D7B7C">
      <w:bookmarkStart w:id="93" w:name="_Toc22966430"/>
      <w:bookmarkStart w:id="94" w:name="_Toc22966672"/>
      <w:bookmarkStart w:id="95" w:name="_Toc22970744"/>
      <w:bookmarkStart w:id="96" w:name="_Toc22970973"/>
      <w:bookmarkStart w:id="97" w:name="_Toc22974576"/>
      <w:bookmarkStart w:id="98" w:name="_Toc22979099"/>
      <w:bookmarkStart w:id="99" w:name="_Toc22984492"/>
      <w:r w:rsidRPr="006F2075">
        <w:t xml:space="preserve">Frågan om socialförsäkringarnas omfattning och utformning handlar ytterst om var gränsen mellan det offentliga och det privata ansvarstagandet </w:t>
      </w:r>
      <w:r w:rsidR="001F6E30" w:rsidRPr="006F2075">
        <w:t>skall</w:t>
      </w:r>
      <w:r w:rsidRPr="006F2075">
        <w:t xml:space="preserve"> dras. Varje del i ett socialförsäkringssystem bör därför prövas utifrån subsid</w:t>
      </w:r>
      <w:r w:rsidRPr="006F2075">
        <w:t>i</w:t>
      </w:r>
      <w:r w:rsidRPr="006F2075">
        <w:t>aritetsprincipen: vilken nivå är mest lämpad för beslutsfattande – individen, familjen, kommunen eller staten? När svaret på denna fråga avgörs är det flera faktorer som måste vägas in: hur påverkas möjligheterna till personligt inflytande och ansvarstagande? Hur påverkas människors trygghet och grun</w:t>
      </w:r>
      <w:r w:rsidRPr="006F2075">
        <w:t>d</w:t>
      </w:r>
      <w:r w:rsidRPr="006F2075">
        <w:t>skyddet för de</w:t>
      </w:r>
      <w:r w:rsidR="001F60B6" w:rsidRPr="006F2075">
        <w:t>m</w:t>
      </w:r>
      <w:r w:rsidRPr="006F2075">
        <w:t xml:space="preserve"> med lägst inkomst? Hur påverkas drivkrafterna till arbete, utbildning och företagande, dvs</w:t>
      </w:r>
      <w:r w:rsidR="00C93839" w:rsidRPr="006F2075">
        <w:t>.</w:t>
      </w:r>
      <w:r w:rsidRPr="006F2075">
        <w:t xml:space="preserve"> ekonomins funktionssätt i stort? Hur påve</w:t>
      </w:r>
      <w:r w:rsidRPr="006F2075">
        <w:t>r</w:t>
      </w:r>
      <w:r w:rsidRPr="006F2075">
        <w:t>kas risken för fusk och överutnyttjande? Kommer personer som i dag står utanför systemen att få del av dem?</w:t>
      </w:r>
    </w:p>
    <w:p w:rsidR="00FA02C5" w:rsidRPr="006F2075" w:rsidRDefault="00FA02C5" w:rsidP="00FA02C5">
      <w:pPr>
        <w:pStyle w:val="Normaltindrag"/>
      </w:pPr>
      <w:r w:rsidRPr="006F2075">
        <w:t>Kristdemokraterna står bakom huvudtanken att staten är den aktör som bäst kan tillhandahålla ett generellt system för att försäkra människor mot vissa mer eller mindre påverkbara inkomstbortfall, men att dessa system även bör ge utrymme för egna lösningar och personligt ansvarstagande. Detta gäl</w:t>
      </w:r>
      <w:r w:rsidRPr="006F2075">
        <w:t>l</w:t>
      </w:r>
      <w:r w:rsidRPr="006F2075">
        <w:t>er i första hand vid sjukdom, arbetslöshet, barnafödande och pension. Till allra största delen kan dessa system betraktas som en omfördelning i tiden för en och samma person eller familj. Omfördelningen mellan olika personer och familjer påverkas huvudsakligen av grundskyddens nivå och hur systemen finansieras.</w:t>
      </w:r>
    </w:p>
    <w:p w:rsidR="00FA02C5" w:rsidRPr="006F2075" w:rsidRDefault="00FA02C5" w:rsidP="00FA02C5">
      <w:pPr>
        <w:pStyle w:val="Normaltindrag"/>
      </w:pPr>
      <w:r w:rsidRPr="006F2075">
        <w:t>Dagens socialförsäkringssystem har emellertid brister i flera avseenden. De är för det första inte tillräc</w:t>
      </w:r>
      <w:r w:rsidRPr="006F2075">
        <w:t>k</w:t>
      </w:r>
      <w:r w:rsidRPr="006F2075">
        <w:t>ligt robusta för att skapa den ekonomiska trygghet som är en viktig del i ett vä</w:t>
      </w:r>
      <w:r w:rsidRPr="006F2075">
        <w:t>l</w:t>
      </w:r>
      <w:r w:rsidRPr="006F2075">
        <w:t xml:space="preserve">färdssamhälle. Denna brist beror på </w:t>
      </w:r>
      <w:r w:rsidR="001F60B6" w:rsidRPr="006F2075">
        <w:t xml:space="preserve">både </w:t>
      </w:r>
      <w:r w:rsidRPr="006F2075">
        <w:t>politiska och demografiska faktorer. Sedan 1990 har över 600 regeländringar gjorts i socialförsäkringssystemen. Därtill kommer den demografiska utvec</w:t>
      </w:r>
      <w:r w:rsidRPr="006F2075">
        <w:t>k</w:t>
      </w:r>
      <w:r w:rsidRPr="006F2075">
        <w:t>lingen och att en mer rörlig arbetsmarknad i framtiden kommer att ställa helt nya krav på socialförsäkringarna. Socialförsäkringssystemet är för det andra inte heller översiktligt. Socialförsäkringarna omfattar ett 50-tal olika ersät</w:t>
      </w:r>
      <w:r w:rsidRPr="006F2075">
        <w:t>t</w:t>
      </w:r>
      <w:r w:rsidRPr="006F2075">
        <w:t>ningstyper. Dessa regleras i ett 20-tal olika lagar och administreras av ett tiotal olika huvudmän.  För det tredje kan systemets effektivitet och träffs</w:t>
      </w:r>
      <w:r w:rsidRPr="006F2075">
        <w:t>ä</w:t>
      </w:r>
      <w:r w:rsidRPr="006F2075">
        <w:t>kerhet också ifrågasättas. Drygt 350 miljarder kronor omfördelas årligen</w:t>
      </w:r>
      <w:r w:rsidR="001F60B6" w:rsidRPr="006F2075">
        <w:t>,</w:t>
      </w:r>
      <w:r w:rsidRPr="006F2075">
        <w:t xml:space="preserve"> men systemen omfattar inte alla.  För det fjärde är kopplingen mellan avgifter och förmåner dålig och, för det femte, </w:t>
      </w:r>
      <w:r w:rsidR="001F60B6" w:rsidRPr="006F2075">
        <w:t>finns allt</w:t>
      </w:r>
      <w:r w:rsidRPr="006F2075">
        <w:t>för många dåliga incitament i</w:t>
      </w:r>
      <w:r w:rsidRPr="006F2075">
        <w:t>n</w:t>
      </w:r>
      <w:r w:rsidRPr="006F2075">
        <w:t xml:space="preserve">byggda i systemen, vilket gör att arbete lönar sig dåligt eller t.o.m. inte alls för den enskilde i vissa fall. Även flexibiliteten kan ifrågasättas. Vissa av inkomstförsäkringarna kan t.ex. enbart tas ut som hel, trefjärdedels eller halv ersättning. </w:t>
      </w:r>
    </w:p>
    <w:p w:rsidR="00FA02C5" w:rsidRPr="006F2075" w:rsidRDefault="00FA02C5" w:rsidP="00FA02C5">
      <w:pPr>
        <w:pStyle w:val="Normaltindrag"/>
      </w:pPr>
      <w:r w:rsidRPr="006F2075">
        <w:t>Det finns således ett stort behov av att reformera dagens socialförsäkring</w:t>
      </w:r>
      <w:r w:rsidRPr="006F2075">
        <w:t>s</w:t>
      </w:r>
      <w:r w:rsidRPr="006F2075">
        <w:t>system. En nödvändig reformering av socialförsäkringarna låter sig dock inte göras hur snabbt eller lätt som helst. Det nya pensionssystemet föregicks av utredningar i ca 14 år även om huvuddelen av arbetet gjordes från 1992 till 1998. Pensionssystemet är ett tydligt exempel, där den livsinkomst man arb</w:t>
      </w:r>
      <w:r w:rsidRPr="006F2075">
        <w:t>e</w:t>
      </w:r>
      <w:r w:rsidRPr="006F2075">
        <w:t>tar ihop utgör grunden för de avgifter man betalar in och sedan den pension man får. För dem som inte har kunnat arbeta ihop till en rimlig pension finns ett ”golv”, en garantipension, som finansieras av alla förvärvsarbetande via de vanliga inkomstskatterna. Denna typ av raka rör mellan vad man betalar in och vad man får ut behöver skapas i flera delar av socialförsäkringssystemet</w:t>
      </w:r>
      <w:r w:rsidR="001F60B6" w:rsidRPr="006F2075">
        <w:t>,</w:t>
      </w:r>
      <w:r w:rsidRPr="006F2075">
        <w:t xml:space="preserve"> men på lång sikt måste det också gå att fondera delar av systemen.</w:t>
      </w:r>
    </w:p>
    <w:p w:rsidR="00FA02C5" w:rsidRPr="006F2075" w:rsidRDefault="00FA02C5" w:rsidP="00FA02C5">
      <w:pPr>
        <w:pStyle w:val="Normaltindrag"/>
      </w:pPr>
      <w:r w:rsidRPr="006F2075">
        <w:t>I ett kortare perspektiv bör socialförsäkringarna (pensionssystemet unda</w:t>
      </w:r>
      <w:r w:rsidRPr="006F2075">
        <w:t>n</w:t>
      </w:r>
      <w:r w:rsidRPr="006F2075">
        <w:t>taget) renodlas och samordnas. Ett bättre samband mellan avgifter och förm</w:t>
      </w:r>
      <w:r w:rsidRPr="006F2075">
        <w:t>å</w:t>
      </w:r>
      <w:r w:rsidRPr="006F2075">
        <w:t>ner – försäkringsmässighet – måste upprättas genom någon form av löne- och avgiftsväxling då det är fråga om att försäkra ett inkomstbortfall. I ett längre perspektiv är det sedan önskvärt att hela skatte-, avgifts- och transfereringss</w:t>
      </w:r>
      <w:r w:rsidRPr="006F2075">
        <w:t>y</w:t>
      </w:r>
      <w:r w:rsidRPr="006F2075">
        <w:t>stemet effektiviseras. Därtill bör även incitamenten för enskilda individer förbättras vid givna förmåner. Dessa förbättringar tillsammans, eller var och en för sig, skulle avsevärt kunna stärka den svenska ekonomins tillväxtkraft. En styrka med dessa reformer är att de kan genomföras utan att den offentliga sektorns totala omfördelande funktion behöver ändras.</w:t>
      </w:r>
    </w:p>
    <w:p w:rsidR="00FA02C5" w:rsidRPr="006F2075" w:rsidRDefault="00FA02C5" w:rsidP="00FA02C5">
      <w:pPr>
        <w:pStyle w:val="Normaltindrag"/>
      </w:pPr>
      <w:r w:rsidRPr="006F2075">
        <w:t xml:space="preserve">Den socialdemokratiska regeringen har tillsatt en ensamutredare som skall se över sjukförsäkringen. </w:t>
      </w:r>
      <w:bookmarkStart w:id="100" w:name="_Toc23069739"/>
      <w:bookmarkStart w:id="101" w:name="_Toc23076801"/>
      <w:bookmarkStart w:id="102" w:name="_Toc23077255"/>
      <w:bookmarkStart w:id="103" w:name="_Toc23079017"/>
      <w:bookmarkStart w:id="104" w:name="_Toc23139027"/>
      <w:bookmarkStart w:id="105" w:name="_Toc52867240"/>
      <w:bookmarkStart w:id="106" w:name="_Toc52867291"/>
      <w:bookmarkStart w:id="107" w:name="_Toc52867342"/>
      <w:bookmarkStart w:id="108" w:name="_Toc52879407"/>
      <w:bookmarkStart w:id="109" w:name="_Toc52885896"/>
      <w:bookmarkStart w:id="110" w:name="_Toc52889961"/>
      <w:bookmarkStart w:id="111" w:name="_Toc52890133"/>
      <w:bookmarkStart w:id="112" w:name="_Toc52890859"/>
      <w:bookmarkStart w:id="113" w:name="_Toc52946300"/>
      <w:bookmarkStart w:id="114" w:name="_Toc53303518"/>
      <w:bookmarkStart w:id="115" w:name="_Toc53303573"/>
      <w:r w:rsidRPr="006F2075">
        <w:t>Detta är, enligt vår mening, otillräckligt. Kristd</w:t>
      </w:r>
      <w:r w:rsidRPr="006F2075">
        <w:t>e</w:t>
      </w:r>
      <w:r w:rsidRPr="006F2075">
        <w:t>mokraterna anser att en parlamentarisk kommitté snarast skall ges i uppdrag att utreda en samordning och renodling av socialförsäkringarna.</w:t>
      </w:r>
    </w:p>
    <w:p w:rsidR="00FA02C5" w:rsidRPr="006F2075" w:rsidRDefault="00FA02C5" w:rsidP="00FA02C5">
      <w:pPr>
        <w:pStyle w:val="Rubrik1"/>
      </w:pPr>
      <w:bookmarkStart w:id="116" w:name="_Toc84335585"/>
      <w:bookmarkStart w:id="117" w:name="_Toc84408258"/>
      <w:bookmarkStart w:id="118" w:name="_Toc84744440"/>
      <w:bookmarkStart w:id="119" w:name="_Toc84744509"/>
      <w:bookmarkStart w:id="120" w:name="_Toc85255030"/>
      <w:bookmarkStart w:id="121" w:name="_Toc115166613"/>
      <w:bookmarkStart w:id="122" w:name="_Toc115166658"/>
      <w:bookmarkStart w:id="123" w:name="_Toc115167182"/>
      <w:bookmarkStart w:id="124" w:name="_Toc115168209"/>
      <w:bookmarkStart w:id="125" w:name="_Toc115493629"/>
      <w:bookmarkStart w:id="126" w:name="_Toc115502414"/>
      <w:bookmarkStart w:id="127" w:name="_Toc115514201"/>
      <w:bookmarkStart w:id="128" w:name="_Toc115515316"/>
      <w:bookmarkStart w:id="129" w:name="_Toc115523794"/>
      <w:bookmarkStart w:id="130" w:name="_Toc115526243"/>
      <w:bookmarkStart w:id="131" w:name="_Toc115600173"/>
      <w:bookmarkStart w:id="132" w:name="_Toc115600942"/>
      <w:bookmarkStart w:id="133" w:name="_Toc115601131"/>
      <w:bookmarkStart w:id="134" w:name="_Toc115869351"/>
      <w:bookmarkStart w:id="135" w:name="_Toc116278110"/>
      <w:bookmarkStart w:id="136" w:name="_Toc116279838"/>
      <w:bookmarkStart w:id="137" w:name="_Toc116286236"/>
      <w:bookmarkStart w:id="138" w:name="_Toc120533995"/>
      <w:r w:rsidRPr="006F2075">
        <w:t>En sjuk utveckling</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rsidR="00E3095C" w:rsidRPr="006F2075" w:rsidRDefault="00FA02C5" w:rsidP="005D7B7C">
      <w:r w:rsidRPr="006F2075">
        <w:t xml:space="preserve">Efter </w:t>
      </w:r>
      <w:r w:rsidR="00F90014" w:rsidRPr="006F2075">
        <w:t>elva</w:t>
      </w:r>
      <w:r w:rsidRPr="006F2075">
        <w:t xml:space="preserve"> socialdemokratiska regeringsår är nästan var sjätte svensk sjukskr</w:t>
      </w:r>
      <w:r w:rsidRPr="006F2075">
        <w:t>i</w:t>
      </w:r>
      <w:r w:rsidRPr="006F2075">
        <w:t xml:space="preserve">ven eller förtidspensionerad. Bakom de ökade ohälsotalen döljer sig först och främst utsatta människor med försämrad livskvalitet och mänskligt lidande. Men det innebär också dramatiska samhällskostnader. Utgifterna för ohälsan tar ensamma upp ca 17 </w:t>
      </w:r>
      <w:r w:rsidR="001F60B6" w:rsidRPr="006F2075">
        <w:t>%</w:t>
      </w:r>
      <w:r w:rsidRPr="006F2075">
        <w:t xml:space="preserve"> av statsbudgetens utgifter. </w:t>
      </w:r>
      <w:bookmarkStart w:id="139" w:name="_Toc39632219"/>
      <w:bookmarkStart w:id="140" w:name="_Toc52867241"/>
      <w:bookmarkStart w:id="141" w:name="_Toc52867292"/>
      <w:bookmarkStart w:id="142" w:name="_Toc52867343"/>
      <w:bookmarkStart w:id="143" w:name="_Toc84335588"/>
      <w:bookmarkStart w:id="144" w:name="_Toc84408261"/>
      <w:bookmarkStart w:id="145" w:name="_Toc84744443"/>
      <w:bookmarkStart w:id="146" w:name="_Toc84744512"/>
      <w:bookmarkStart w:id="147" w:name="_Toc85255033"/>
      <w:bookmarkStart w:id="148" w:name="_Toc115166616"/>
      <w:bookmarkStart w:id="149" w:name="_Toc115166661"/>
      <w:bookmarkStart w:id="150" w:name="_Toc115167185"/>
      <w:bookmarkStart w:id="151" w:name="_Toc115168212"/>
      <w:bookmarkStart w:id="152" w:name="_Toc115493632"/>
      <w:bookmarkStart w:id="153" w:name="_Toc115502417"/>
      <w:bookmarkStart w:id="154" w:name="_Toc115514202"/>
      <w:bookmarkStart w:id="155" w:name="_Toc115515317"/>
    </w:p>
    <w:p w:rsidR="00B472E6" w:rsidRPr="006F2075" w:rsidRDefault="00B472E6" w:rsidP="00E3095C">
      <w:pPr>
        <w:pStyle w:val="Rubrik2"/>
      </w:pPr>
      <w:bookmarkStart w:id="156" w:name="_Toc115523795"/>
      <w:bookmarkStart w:id="157" w:name="_Toc115526244"/>
      <w:bookmarkStart w:id="158" w:name="_Toc115600174"/>
      <w:bookmarkStart w:id="159" w:name="_Toc115600943"/>
      <w:bookmarkStart w:id="160" w:name="_Toc115601132"/>
      <w:bookmarkStart w:id="161" w:name="_Toc115869352"/>
      <w:bookmarkStart w:id="162" w:name="_Toc116278111"/>
      <w:bookmarkStart w:id="163" w:name="_Toc116279839"/>
      <w:bookmarkStart w:id="164" w:name="_Toc116286237"/>
      <w:bookmarkStart w:id="165" w:name="_Toc120533996"/>
      <w:r w:rsidRPr="006F2075">
        <w:t xml:space="preserve">Kostnaderna </w:t>
      </w:r>
      <w:bookmarkEnd w:id="143"/>
      <w:bookmarkEnd w:id="144"/>
      <w:bookmarkEnd w:id="145"/>
      <w:bookmarkEnd w:id="146"/>
      <w:bookmarkEnd w:id="147"/>
      <w:bookmarkEnd w:id="148"/>
      <w:bookmarkEnd w:id="149"/>
      <w:bookmarkEnd w:id="150"/>
      <w:bookmarkEnd w:id="151"/>
      <w:r w:rsidRPr="006F2075">
        <w:t>för ohälsan stiger</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B472E6" w:rsidRPr="006F2075" w:rsidRDefault="00B472E6" w:rsidP="005D7B7C">
      <w:r w:rsidRPr="006F2075">
        <w:t>Sveriges ekonomi är i fara och enskilda människor får vänta i åratal på reh</w:t>
      </w:r>
      <w:r w:rsidRPr="006F2075">
        <w:t>a</w:t>
      </w:r>
      <w:r w:rsidRPr="006F2075">
        <w:t>biliteringsinsatser på grund av regeringens handlingsförlamning inför de u</w:t>
      </w:r>
      <w:r w:rsidRPr="006F2075">
        <w:t>t</w:t>
      </w:r>
      <w:r w:rsidRPr="006F2075">
        <w:t xml:space="preserve">maningar som de höga ohälsotalen utgör. Det finns enligt </w:t>
      </w:r>
      <w:r w:rsidR="00E3095C" w:rsidRPr="006F2075">
        <w:t xml:space="preserve">föreliggande </w:t>
      </w:r>
      <w:r w:rsidRPr="006F2075">
        <w:t>bu</w:t>
      </w:r>
      <w:r w:rsidRPr="006F2075">
        <w:t>d</w:t>
      </w:r>
      <w:r w:rsidRPr="006F2075">
        <w:t>getproposition inget som tyder på en minskning i utgifterna för sjukförsä</w:t>
      </w:r>
      <w:r w:rsidRPr="006F2075">
        <w:t>k</w:t>
      </w:r>
      <w:r w:rsidRPr="006F2075">
        <w:t>ringen. I</w:t>
      </w:r>
      <w:r w:rsidR="001F60B6" w:rsidRPr="006F2075">
        <w:t xml:space="preserve"> </w:t>
      </w:r>
      <w:r w:rsidRPr="006F2075">
        <w:t xml:space="preserve">stället förväntas kostnaderna </w:t>
      </w:r>
      <w:bookmarkStart w:id="166" w:name="_Toc22966434"/>
      <w:bookmarkStart w:id="167" w:name="_Toc22966676"/>
      <w:bookmarkStart w:id="168" w:name="_Toc22970748"/>
      <w:bookmarkStart w:id="169" w:name="_Toc22970977"/>
      <w:bookmarkStart w:id="170" w:name="_Toc22974580"/>
      <w:bookmarkStart w:id="171" w:name="_Toc22979103"/>
      <w:bookmarkStart w:id="172" w:name="_Toc22984496"/>
      <w:bookmarkStart w:id="173" w:name="_Toc23069743"/>
      <w:bookmarkStart w:id="174" w:name="_Toc23076805"/>
      <w:bookmarkStart w:id="175" w:name="_Toc23077259"/>
      <w:bookmarkStart w:id="176" w:name="_Toc23079021"/>
      <w:bookmarkStart w:id="177" w:name="_Toc23139031"/>
      <w:bookmarkStart w:id="178" w:name="_Toc52867244"/>
      <w:bookmarkStart w:id="179" w:name="_Toc52867295"/>
      <w:bookmarkStart w:id="180" w:name="_Toc52867346"/>
      <w:r w:rsidRPr="006F2075">
        <w:t>inom utgiftsområdet för Ekonomisk trygghet vid sjukdom och handikapp öka med 10 miljarder kronor till 2008</w:t>
      </w:r>
      <w:r w:rsidR="001F60B6" w:rsidRPr="006F2075">
        <w:t>,</w:t>
      </w:r>
      <w:r w:rsidRPr="006F2075">
        <w:t xml:space="preserve"> vilket är en ökningstakt med 6,8 miljoner kronor om dagen!</w:t>
      </w:r>
    </w:p>
    <w:p w:rsidR="00FA02C5" w:rsidRPr="006F2075" w:rsidRDefault="00910C0D" w:rsidP="002420E2">
      <w:pPr>
        <w:pStyle w:val="Rubrik2"/>
      </w:pPr>
      <w:bookmarkStart w:id="181" w:name="_Toc115168210"/>
      <w:bookmarkStart w:id="182" w:name="_Toc115493630"/>
      <w:bookmarkStart w:id="183" w:name="_Toc115502415"/>
      <w:bookmarkStart w:id="184" w:name="_Toc115514203"/>
      <w:bookmarkStart w:id="185" w:name="_Toc115515318"/>
      <w:bookmarkStart w:id="186" w:name="_Toc115523796"/>
      <w:bookmarkStart w:id="187" w:name="_Toc115526245"/>
      <w:bookmarkStart w:id="188" w:name="_Toc115600175"/>
      <w:bookmarkStart w:id="189" w:name="_Toc115600944"/>
      <w:bookmarkStart w:id="190" w:name="_Toc115601133"/>
      <w:bookmarkStart w:id="191" w:name="_Toc115869353"/>
      <w:bookmarkStart w:id="192" w:name="_Toc116278112"/>
      <w:bookmarkStart w:id="193" w:name="_Toc116279840"/>
      <w:bookmarkStart w:id="194" w:name="_Toc116286238"/>
      <w:bookmarkStart w:id="195" w:name="_Toc120533997"/>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6F2075">
        <w:t>M</w:t>
      </w:r>
      <w:r w:rsidR="008C1A53" w:rsidRPr="006F2075">
        <w:t xml:space="preserve">ålet om halvering </w:t>
      </w:r>
      <w:r w:rsidR="00022BD5" w:rsidRPr="006F2075">
        <w:t>av ohälsan långt borta</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bookmarkEnd w:id="139"/>
    <w:bookmarkEnd w:id="140"/>
    <w:bookmarkEnd w:id="141"/>
    <w:bookmarkEnd w:id="142"/>
    <w:p w:rsidR="00FA02C5" w:rsidRPr="006F2075" w:rsidRDefault="00FA02C5" w:rsidP="005D7B7C">
      <w:pPr>
        <w:rPr>
          <w:snapToGrid w:val="0"/>
        </w:rPr>
      </w:pPr>
      <w:r w:rsidRPr="006F2075">
        <w:t xml:space="preserve">Den senaste statistiken från </w:t>
      </w:r>
      <w:r w:rsidR="00677D1C" w:rsidRPr="006F2075">
        <w:t>Försäkringskassa</w:t>
      </w:r>
      <w:r w:rsidR="008C1A53" w:rsidRPr="006F2075">
        <w:t xml:space="preserve">n </w:t>
      </w:r>
      <w:r w:rsidRPr="006F2075">
        <w:t>är nedslående. Under 200</w:t>
      </w:r>
      <w:r w:rsidR="00BC1120" w:rsidRPr="006F2075">
        <w:t>4</w:t>
      </w:r>
      <w:r w:rsidRPr="006F2075">
        <w:t xml:space="preserve"> utbetalades </w:t>
      </w:r>
      <w:r w:rsidR="00E3095C" w:rsidRPr="006F2075">
        <w:t xml:space="preserve">nästan dubbelt så många </w:t>
      </w:r>
      <w:r w:rsidRPr="006F2075">
        <w:t>sjukpenning</w:t>
      </w:r>
      <w:r w:rsidR="00E3095C" w:rsidRPr="006F2075">
        <w:t>dagar som under</w:t>
      </w:r>
      <w:r w:rsidRPr="006F2075">
        <w:t xml:space="preserve">1997. </w:t>
      </w:r>
      <w:r w:rsidRPr="006F2075">
        <w:rPr>
          <w:snapToGrid w:val="0"/>
        </w:rPr>
        <w:t>U</w:t>
      </w:r>
      <w:r w:rsidRPr="006F2075">
        <w:rPr>
          <w:snapToGrid w:val="0"/>
        </w:rPr>
        <w:t>n</w:t>
      </w:r>
      <w:r w:rsidRPr="006F2075">
        <w:rPr>
          <w:snapToGrid w:val="0"/>
        </w:rPr>
        <w:t>der de senaste s</w:t>
      </w:r>
      <w:r w:rsidR="00F90014" w:rsidRPr="006F2075">
        <w:rPr>
          <w:snapToGrid w:val="0"/>
        </w:rPr>
        <w:t>ju</w:t>
      </w:r>
      <w:r w:rsidRPr="006F2075">
        <w:rPr>
          <w:snapToGrid w:val="0"/>
        </w:rPr>
        <w:t xml:space="preserve"> åren har antalet personer som varit sjukskrivna i ett år eller längre ökat med 180 </w:t>
      </w:r>
      <w:r w:rsidR="001F60B6" w:rsidRPr="006F2075">
        <w:rPr>
          <w:snapToGrid w:val="0"/>
        </w:rPr>
        <w:t>%</w:t>
      </w:r>
      <w:r w:rsidRPr="006F2075">
        <w:rPr>
          <w:snapToGrid w:val="0"/>
        </w:rPr>
        <w:t>. Nästan vartannat pågående sjukfall har pågått längre än ett år.</w:t>
      </w:r>
      <w:r w:rsidR="00DB21AE" w:rsidRPr="006F2075">
        <w:rPr>
          <w:snapToGrid w:val="0"/>
        </w:rPr>
        <w:t xml:space="preserve"> Trots att antalet sjukpenningdagar nu sjunker (från en skyhög nivå) kommer,</w:t>
      </w:r>
      <w:r w:rsidR="00022BD5" w:rsidRPr="006F2075">
        <w:t xml:space="preserve"> </w:t>
      </w:r>
      <w:r w:rsidR="00DB21AE" w:rsidRPr="006F2075">
        <w:t>e</w:t>
      </w:r>
      <w:r w:rsidR="00022BD5" w:rsidRPr="006F2075">
        <w:t>nligt Konjunkturinstitutet</w:t>
      </w:r>
      <w:r w:rsidR="00DB21AE" w:rsidRPr="006F2075">
        <w:t>,</w:t>
      </w:r>
      <w:r w:rsidR="00022BD5" w:rsidRPr="006F2075">
        <w:t xml:space="preserve"> det totala ohälsotalet bara att förbättras marginellt</w:t>
      </w:r>
      <w:r w:rsidR="00DB21AE" w:rsidRPr="006F2075">
        <w:t xml:space="preserve"> mellan 2005 och 2007</w:t>
      </w:r>
      <w:r w:rsidR="00022BD5" w:rsidRPr="006F2075">
        <w:t>.</w:t>
      </w:r>
      <w:r w:rsidR="00DB21AE" w:rsidRPr="006F2075">
        <w:t xml:space="preserve"> Enligt Finansdepartementets beräkningar kommer regeringens mål om att få ner sjukpenningdagarna </w:t>
      </w:r>
      <w:r w:rsidR="00E3095C" w:rsidRPr="006F2075">
        <w:t xml:space="preserve">till </w:t>
      </w:r>
      <w:r w:rsidR="00DB21AE" w:rsidRPr="006F2075">
        <w:t>år 2008 inte att nås. I</w:t>
      </w:r>
      <w:r w:rsidR="001F60B6" w:rsidRPr="006F2075">
        <w:t xml:space="preserve"> </w:t>
      </w:r>
      <w:r w:rsidR="00DB21AE" w:rsidRPr="006F2075">
        <w:t xml:space="preserve">stället räknar man med att </w:t>
      </w:r>
      <w:r w:rsidR="00082B03" w:rsidRPr="006F2075">
        <w:t>målet missas med 15</w:t>
      </w:r>
      <w:r w:rsidR="00E3095C" w:rsidRPr="006F2075">
        <w:t xml:space="preserve"> miljoner dagar!</w:t>
      </w:r>
    </w:p>
    <w:p w:rsidR="00FA02C5" w:rsidRPr="006F2075" w:rsidRDefault="00117D36" w:rsidP="002420E2">
      <w:pPr>
        <w:pStyle w:val="Rubrik2"/>
      </w:pPr>
      <w:bookmarkStart w:id="196" w:name="_Toc22966431"/>
      <w:bookmarkStart w:id="197" w:name="_Toc22966673"/>
      <w:bookmarkStart w:id="198" w:name="_Toc22970745"/>
      <w:bookmarkStart w:id="199" w:name="_Toc22970974"/>
      <w:bookmarkStart w:id="200" w:name="_Toc22974577"/>
      <w:bookmarkStart w:id="201" w:name="_Toc22979100"/>
      <w:bookmarkStart w:id="202" w:name="_Toc22984493"/>
      <w:bookmarkStart w:id="203" w:name="_Toc23069740"/>
      <w:bookmarkStart w:id="204" w:name="_Toc23076802"/>
      <w:bookmarkStart w:id="205" w:name="_Toc23077256"/>
      <w:bookmarkStart w:id="206" w:name="_Toc23079018"/>
      <w:bookmarkStart w:id="207" w:name="_Toc23139028"/>
      <w:bookmarkStart w:id="208" w:name="_Toc52867242"/>
      <w:bookmarkStart w:id="209" w:name="_Toc52867293"/>
      <w:bookmarkStart w:id="210" w:name="_Toc52867344"/>
      <w:bookmarkStart w:id="211" w:name="_Toc52879408"/>
      <w:bookmarkStart w:id="212" w:name="_Toc52885897"/>
      <w:bookmarkStart w:id="213" w:name="_Toc52889962"/>
      <w:bookmarkStart w:id="214" w:name="_Toc52890134"/>
      <w:bookmarkStart w:id="215" w:name="_Toc52890860"/>
      <w:bookmarkStart w:id="216" w:name="_Toc52946301"/>
      <w:bookmarkStart w:id="217" w:name="_Toc53303519"/>
      <w:bookmarkStart w:id="218" w:name="_Toc53303574"/>
      <w:bookmarkStart w:id="219" w:name="_Toc84335587"/>
      <w:bookmarkStart w:id="220" w:name="_Toc84408260"/>
      <w:bookmarkStart w:id="221" w:name="_Toc84744442"/>
      <w:bookmarkStart w:id="222" w:name="_Toc84744511"/>
      <w:bookmarkStart w:id="223" w:name="_Toc85255032"/>
      <w:bookmarkStart w:id="224" w:name="_Toc115166615"/>
      <w:bookmarkStart w:id="225" w:name="_Toc115166660"/>
      <w:bookmarkStart w:id="226" w:name="_Toc115167184"/>
      <w:bookmarkStart w:id="227" w:name="_Toc115168211"/>
      <w:bookmarkStart w:id="228" w:name="_Toc115493631"/>
      <w:bookmarkStart w:id="229" w:name="_Toc115502416"/>
      <w:bookmarkStart w:id="230" w:name="_Toc115514204"/>
      <w:bookmarkStart w:id="231" w:name="_Toc115515319"/>
      <w:bookmarkStart w:id="232" w:name="_Toc115523797"/>
      <w:bookmarkStart w:id="233" w:name="_Toc115526246"/>
      <w:bookmarkStart w:id="234" w:name="_Toc115600176"/>
      <w:bookmarkStart w:id="235" w:name="_Toc115600945"/>
      <w:bookmarkStart w:id="236" w:name="_Toc115601134"/>
      <w:bookmarkStart w:id="237" w:name="_Toc115869354"/>
      <w:bookmarkStart w:id="238" w:name="_Toc116278113"/>
      <w:bookmarkStart w:id="239" w:name="_Toc116279841"/>
      <w:bookmarkStart w:id="240" w:name="_Toc116286239"/>
      <w:bookmarkStart w:id="241" w:name="_Toc120533998"/>
      <w:r w:rsidRPr="006F2075">
        <w:t>Över e</w:t>
      </w:r>
      <w:r w:rsidR="00FA02C5" w:rsidRPr="006F2075">
        <w:t>n halv miljon förtidspensionerade</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00FA02C5" w:rsidRPr="006F2075">
        <w:t xml:space="preserve"> – och allt yngre</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FA02C5" w:rsidRPr="006F2075" w:rsidRDefault="00FA02C5" w:rsidP="005D7B7C">
      <w:r w:rsidRPr="006F2075">
        <w:t>Antalet personer med aktivitets-</w:t>
      </w:r>
      <w:r w:rsidR="001F60B6" w:rsidRPr="006F2075">
        <w:t xml:space="preserve"> eller </w:t>
      </w:r>
      <w:r w:rsidRPr="006F2075">
        <w:t xml:space="preserve">sjukersättning fortsätter att öka. </w:t>
      </w:r>
      <w:r w:rsidR="00D001BB" w:rsidRPr="006F2075">
        <w:t xml:space="preserve">I dag uppbär över en halv miljon personer, cirka </w:t>
      </w:r>
      <w:r w:rsidR="001F60B6" w:rsidRPr="006F2075">
        <w:t>10 %</w:t>
      </w:r>
      <w:r w:rsidR="00D001BB" w:rsidRPr="006F2075">
        <w:t xml:space="preserve"> av den arbetsföra befol</w:t>
      </w:r>
      <w:r w:rsidR="00D001BB" w:rsidRPr="006F2075">
        <w:t>k</w:t>
      </w:r>
      <w:r w:rsidR="00D001BB" w:rsidRPr="006F2075">
        <w:t xml:space="preserve">ningen, förtidspension i form av sjuk- eller aktivitetsersättning. </w:t>
      </w:r>
      <w:r w:rsidR="00D754C1" w:rsidRPr="006F2075">
        <w:t>Varje år bevi</w:t>
      </w:r>
      <w:r w:rsidR="00D754C1" w:rsidRPr="006F2075">
        <w:t>l</w:t>
      </w:r>
      <w:r w:rsidR="00D754C1" w:rsidRPr="006F2075">
        <w:t xml:space="preserve">jas dessutom ca 70 000 nya aktivitets- eller sjukersättningar. Sedan </w:t>
      </w:r>
      <w:r w:rsidR="00D001BB" w:rsidRPr="006F2075">
        <w:t>199</w:t>
      </w:r>
      <w:r w:rsidR="003B6578" w:rsidRPr="006F2075">
        <w:t>7</w:t>
      </w:r>
      <w:r w:rsidR="00584E70" w:rsidRPr="006F2075">
        <w:rPr>
          <w:rStyle w:val="Fotnotsreferens"/>
        </w:rPr>
        <w:footnoteReference w:id="1"/>
      </w:r>
      <w:r w:rsidR="00D754C1" w:rsidRPr="006F2075">
        <w:t xml:space="preserve"> har totalt 12</w:t>
      </w:r>
      <w:r w:rsidR="003B6578" w:rsidRPr="006F2075">
        <w:t>7</w:t>
      </w:r>
      <w:r w:rsidR="00D754C1" w:rsidRPr="006F2075">
        <w:t> 000 nya aktivitets- och sjukersättningar beviljats.</w:t>
      </w:r>
      <w:r w:rsidR="00D001BB" w:rsidRPr="006F2075">
        <w:t xml:space="preserve"> Under 2004 gick dessutom 19 </w:t>
      </w:r>
      <w:r w:rsidR="001F60B6" w:rsidRPr="006F2075">
        <w:t>%</w:t>
      </w:r>
      <w:r w:rsidR="00D001BB" w:rsidRPr="006F2075">
        <w:t xml:space="preserve"> av de nytillkomna ersättningarna till personer under 40 år.</w:t>
      </w:r>
      <w:bookmarkStart w:id="242" w:name="_Toc22966432"/>
      <w:bookmarkStart w:id="243" w:name="_Toc22966674"/>
      <w:bookmarkStart w:id="244" w:name="_Toc22970746"/>
      <w:bookmarkStart w:id="245" w:name="_Toc22970975"/>
      <w:bookmarkStart w:id="246" w:name="_Toc22974578"/>
      <w:bookmarkStart w:id="247" w:name="_Toc22979101"/>
      <w:bookmarkStart w:id="248" w:name="_Toc22984494"/>
      <w:bookmarkStart w:id="249" w:name="_Toc23069741"/>
      <w:bookmarkStart w:id="250" w:name="_Toc23076803"/>
      <w:bookmarkStart w:id="251" w:name="_Toc23077257"/>
      <w:bookmarkStart w:id="252" w:name="_Toc23079019"/>
      <w:bookmarkStart w:id="253" w:name="_Toc23139029"/>
      <w:bookmarkStart w:id="254" w:name="_Toc52867243"/>
      <w:bookmarkStart w:id="255" w:name="_Toc52867294"/>
      <w:bookmarkStart w:id="256" w:name="_Toc52867345"/>
      <w:bookmarkStart w:id="257" w:name="_Toc52879409"/>
      <w:bookmarkStart w:id="258" w:name="_Toc52885898"/>
      <w:bookmarkStart w:id="259" w:name="_Toc52889963"/>
      <w:bookmarkStart w:id="260" w:name="_Toc52890135"/>
      <w:bookmarkStart w:id="261" w:name="_Toc52890861"/>
      <w:bookmarkStart w:id="262" w:name="_Toc52946302"/>
      <w:bookmarkStart w:id="263" w:name="_Toc53303520"/>
      <w:bookmarkStart w:id="264" w:name="_Toc53303575"/>
      <w:r w:rsidRPr="006F2075">
        <w:rPr>
          <w:snapToGrid w:val="0"/>
        </w:rPr>
        <w:t xml:space="preserve"> </w:t>
      </w:r>
      <w:r w:rsidRPr="006F2075">
        <w:t>Ökningen är mycket oroande eftersom det innebär att fler ställs mer perm</w:t>
      </w:r>
      <w:r w:rsidRPr="006F2075">
        <w:t>a</w:t>
      </w:r>
      <w:r w:rsidRPr="006F2075">
        <w:t>nent utanför arbetsmarknaden.</w:t>
      </w:r>
    </w:p>
    <w:p w:rsidR="00817522" w:rsidRPr="006F2075" w:rsidRDefault="00580B62" w:rsidP="00580B62">
      <w:pPr>
        <w:pStyle w:val="Rubrik2"/>
      </w:pPr>
      <w:bookmarkStart w:id="265" w:name="_Toc52867246"/>
      <w:bookmarkStart w:id="266" w:name="_Toc52867297"/>
      <w:bookmarkStart w:id="267" w:name="_Toc52867348"/>
      <w:bookmarkStart w:id="268" w:name="_Toc115166618"/>
      <w:bookmarkStart w:id="269" w:name="_Toc115166663"/>
      <w:bookmarkStart w:id="270" w:name="_Toc115167187"/>
      <w:bookmarkStart w:id="271" w:name="_Toc115168214"/>
      <w:bookmarkStart w:id="272" w:name="_Toc115493633"/>
      <w:bookmarkStart w:id="273" w:name="_Toc115502418"/>
      <w:bookmarkStart w:id="274" w:name="_Toc115514205"/>
      <w:bookmarkStart w:id="275" w:name="_Toc115515320"/>
      <w:bookmarkStart w:id="276" w:name="_Toc115523798"/>
      <w:bookmarkStart w:id="277" w:name="_Toc115526247"/>
      <w:bookmarkStart w:id="278" w:name="_Toc115600177"/>
      <w:bookmarkStart w:id="279" w:name="_Toc115600946"/>
      <w:bookmarkStart w:id="280" w:name="_Toc115601135"/>
      <w:bookmarkStart w:id="281" w:name="_Toc115869355"/>
      <w:bookmarkStart w:id="282" w:name="_Toc116278114"/>
      <w:bookmarkStart w:id="283" w:name="_Toc116279842"/>
      <w:bookmarkStart w:id="284" w:name="_Toc116286240"/>
      <w:bookmarkStart w:id="285" w:name="_Toc120533999"/>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6F2075">
        <w:t>Socialdemokraternas t</w:t>
      </w:r>
      <w:r w:rsidR="00817522" w:rsidRPr="006F2075">
        <w:t>rixande med förtidspensioner</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00DA76E0" w:rsidRPr="006F2075" w:rsidRDefault="00DA76E0" w:rsidP="005D7B7C">
      <w:pPr>
        <w:rPr>
          <w:color w:val="000000"/>
          <w:szCs w:val="22"/>
        </w:rPr>
      </w:pPr>
      <w:r w:rsidRPr="006F2075">
        <w:t xml:space="preserve">Regeringens mål för att minska ohälsan är att frånvaron från arbetslivet på grund av sjukskrivning </w:t>
      </w:r>
      <w:r w:rsidR="001F6E30" w:rsidRPr="006F2075">
        <w:t>skall</w:t>
      </w:r>
      <w:r w:rsidRPr="006F2075">
        <w:t xml:space="preserve"> halveras fram till 2008. Samtidigt sakn</w:t>
      </w:r>
      <w:r w:rsidR="00772E1B" w:rsidRPr="006F2075">
        <w:t xml:space="preserve">as det några mål om att antalet </w:t>
      </w:r>
      <w:r w:rsidRPr="006F2075">
        <w:rPr>
          <w:color w:val="000000"/>
          <w:szCs w:val="22"/>
        </w:rPr>
        <w:t xml:space="preserve">förtidspensionärer </w:t>
      </w:r>
      <w:r w:rsidR="001F6E30" w:rsidRPr="006F2075">
        <w:rPr>
          <w:color w:val="000000"/>
          <w:szCs w:val="22"/>
        </w:rPr>
        <w:t>skall</w:t>
      </w:r>
      <w:r w:rsidRPr="006F2075">
        <w:rPr>
          <w:color w:val="000000"/>
          <w:szCs w:val="22"/>
        </w:rPr>
        <w:t xml:space="preserve"> bli färre. Den 1 juli 2003 infördes en ny regel som innebär</w:t>
      </w:r>
      <w:r w:rsidR="00772E1B" w:rsidRPr="006F2075">
        <w:rPr>
          <w:color w:val="000000"/>
          <w:szCs w:val="22"/>
        </w:rPr>
        <w:t xml:space="preserve"> </w:t>
      </w:r>
      <w:r w:rsidRPr="006F2075">
        <w:rPr>
          <w:color w:val="000000"/>
          <w:szCs w:val="22"/>
        </w:rPr>
        <w:t xml:space="preserve">att Försäkringskassan senast ett år efter sjukanmälningsdagen </w:t>
      </w:r>
      <w:r w:rsidR="001F6E30" w:rsidRPr="006F2075">
        <w:rPr>
          <w:color w:val="000000"/>
          <w:szCs w:val="22"/>
        </w:rPr>
        <w:t>skall</w:t>
      </w:r>
      <w:r w:rsidRPr="006F2075">
        <w:rPr>
          <w:color w:val="000000"/>
          <w:szCs w:val="22"/>
        </w:rPr>
        <w:t xml:space="preserve"> överväga om</w:t>
      </w:r>
      <w:r w:rsidR="00145BAC" w:rsidRPr="006F2075">
        <w:rPr>
          <w:color w:val="000000"/>
          <w:szCs w:val="22"/>
        </w:rPr>
        <w:t xml:space="preserve"> </w:t>
      </w:r>
      <w:r w:rsidRPr="006F2075">
        <w:rPr>
          <w:color w:val="000000"/>
          <w:szCs w:val="22"/>
        </w:rPr>
        <w:t xml:space="preserve">sjukpenning </w:t>
      </w:r>
      <w:r w:rsidR="001F6E30" w:rsidRPr="006F2075">
        <w:rPr>
          <w:color w:val="000000"/>
          <w:szCs w:val="22"/>
        </w:rPr>
        <w:t>skall</w:t>
      </w:r>
      <w:r w:rsidRPr="006F2075">
        <w:rPr>
          <w:color w:val="000000"/>
          <w:szCs w:val="22"/>
        </w:rPr>
        <w:t xml:space="preserve"> övergå till förtid</w:t>
      </w:r>
      <w:r w:rsidRPr="006F2075">
        <w:rPr>
          <w:color w:val="000000"/>
          <w:szCs w:val="22"/>
        </w:rPr>
        <w:t>s</w:t>
      </w:r>
      <w:r w:rsidRPr="006F2075">
        <w:rPr>
          <w:color w:val="000000"/>
          <w:szCs w:val="22"/>
        </w:rPr>
        <w:t>pension</w:t>
      </w:r>
      <w:r w:rsidR="00145BAC" w:rsidRPr="006F2075">
        <w:rPr>
          <w:color w:val="000000"/>
          <w:szCs w:val="22"/>
        </w:rPr>
        <w:t xml:space="preserve"> </w:t>
      </w:r>
      <w:r w:rsidRPr="006F2075">
        <w:rPr>
          <w:color w:val="000000"/>
          <w:szCs w:val="22"/>
        </w:rPr>
        <w:t>även om den sjukskrivne inte ansökt om</w:t>
      </w:r>
    </w:p>
    <w:p w:rsidR="00DA76E0" w:rsidRPr="006F2075" w:rsidRDefault="00DA76E0" w:rsidP="00D001BB">
      <w:pPr>
        <w:pStyle w:val="Normaltindrag"/>
        <w:ind w:firstLine="0"/>
      </w:pPr>
      <w:r w:rsidRPr="006F2075">
        <w:rPr>
          <w:color w:val="000000"/>
          <w:szCs w:val="22"/>
        </w:rPr>
        <w:t>det. Den socialdemokratiska regeringen</w:t>
      </w:r>
      <w:r w:rsidR="00145BAC" w:rsidRPr="006F2075">
        <w:rPr>
          <w:color w:val="000000"/>
          <w:szCs w:val="22"/>
        </w:rPr>
        <w:t xml:space="preserve"> </w:t>
      </w:r>
      <w:r w:rsidRPr="006F2075">
        <w:rPr>
          <w:color w:val="000000"/>
          <w:szCs w:val="22"/>
        </w:rPr>
        <w:t>uppger att förslaget innebär ”en</w:t>
      </w:r>
      <w:r w:rsidR="00202601" w:rsidRPr="006F2075">
        <w:rPr>
          <w:color w:val="000000"/>
          <w:szCs w:val="22"/>
        </w:rPr>
        <w:t xml:space="preserve"> </w:t>
      </w:r>
      <w:r w:rsidR="00772E1B" w:rsidRPr="006F2075">
        <w:rPr>
          <w:color w:val="000000"/>
          <w:szCs w:val="22"/>
        </w:rPr>
        <w:t>u</w:t>
      </w:r>
      <w:r w:rsidRPr="006F2075">
        <w:rPr>
          <w:color w:val="000000"/>
          <w:szCs w:val="22"/>
        </w:rPr>
        <w:t>t</w:t>
      </w:r>
      <w:r w:rsidRPr="006F2075">
        <w:rPr>
          <w:color w:val="000000"/>
          <w:szCs w:val="22"/>
        </w:rPr>
        <w:t>giftsminskning</w:t>
      </w:r>
      <w:r w:rsidR="00145BAC" w:rsidRPr="006F2075">
        <w:rPr>
          <w:color w:val="000000"/>
          <w:szCs w:val="22"/>
        </w:rPr>
        <w:t xml:space="preserve"> </w:t>
      </w:r>
      <w:r w:rsidRPr="006F2075">
        <w:rPr>
          <w:color w:val="000000"/>
          <w:szCs w:val="22"/>
        </w:rPr>
        <w:t>för staten”. Orsaken till denna</w:t>
      </w:r>
      <w:r w:rsidR="00145BAC" w:rsidRPr="006F2075">
        <w:rPr>
          <w:color w:val="000000"/>
          <w:szCs w:val="22"/>
        </w:rPr>
        <w:t xml:space="preserve"> </w:t>
      </w:r>
      <w:r w:rsidRPr="006F2075">
        <w:rPr>
          <w:color w:val="000000"/>
          <w:szCs w:val="22"/>
        </w:rPr>
        <w:t>”utgiftsminskning” är att man förväntade</w:t>
      </w:r>
      <w:r w:rsidR="00145BAC" w:rsidRPr="006F2075">
        <w:rPr>
          <w:color w:val="000000"/>
          <w:szCs w:val="22"/>
        </w:rPr>
        <w:t xml:space="preserve"> </w:t>
      </w:r>
      <w:r w:rsidRPr="006F2075">
        <w:rPr>
          <w:color w:val="000000"/>
          <w:szCs w:val="22"/>
        </w:rPr>
        <w:t>sig att fler skulle förtidspensioneras samt att</w:t>
      </w:r>
      <w:r w:rsidR="00145BAC" w:rsidRPr="006F2075">
        <w:rPr>
          <w:color w:val="000000"/>
          <w:szCs w:val="22"/>
        </w:rPr>
        <w:t xml:space="preserve"> </w:t>
      </w:r>
      <w:r w:rsidRPr="006F2075">
        <w:rPr>
          <w:color w:val="000000"/>
          <w:szCs w:val="22"/>
        </w:rPr>
        <w:t>ersättningsnivån för förtidspension är 64</w:t>
      </w:r>
      <w:r w:rsidR="00145BAC" w:rsidRPr="006F2075">
        <w:rPr>
          <w:color w:val="000000"/>
          <w:szCs w:val="22"/>
        </w:rPr>
        <w:t xml:space="preserve"> </w:t>
      </w:r>
      <w:r w:rsidR="001F60B6" w:rsidRPr="006F2075">
        <w:rPr>
          <w:color w:val="000000"/>
          <w:szCs w:val="22"/>
        </w:rPr>
        <w:t>%</w:t>
      </w:r>
      <w:r w:rsidRPr="006F2075">
        <w:rPr>
          <w:color w:val="000000"/>
          <w:szCs w:val="22"/>
        </w:rPr>
        <w:t>, det vill säga mycket lägre än för</w:t>
      </w:r>
      <w:r w:rsidR="00145BAC" w:rsidRPr="006F2075">
        <w:rPr>
          <w:color w:val="000000"/>
          <w:szCs w:val="22"/>
        </w:rPr>
        <w:t xml:space="preserve"> </w:t>
      </w:r>
      <w:r w:rsidRPr="006F2075">
        <w:rPr>
          <w:color w:val="000000"/>
          <w:szCs w:val="22"/>
        </w:rPr>
        <w:t>sjukpenning. Samt</w:t>
      </w:r>
      <w:r w:rsidRPr="006F2075">
        <w:rPr>
          <w:color w:val="000000"/>
          <w:szCs w:val="22"/>
        </w:rPr>
        <w:t>i</w:t>
      </w:r>
      <w:r w:rsidRPr="006F2075">
        <w:rPr>
          <w:color w:val="000000"/>
          <w:szCs w:val="22"/>
        </w:rPr>
        <w:t>digt har det i medi</w:t>
      </w:r>
      <w:r w:rsidR="00C24B89" w:rsidRPr="006F2075">
        <w:rPr>
          <w:color w:val="000000"/>
          <w:szCs w:val="22"/>
        </w:rPr>
        <w:t>ern</w:t>
      </w:r>
      <w:r w:rsidRPr="006F2075">
        <w:rPr>
          <w:color w:val="000000"/>
          <w:szCs w:val="22"/>
        </w:rPr>
        <w:t>a</w:t>
      </w:r>
      <w:r w:rsidR="00145BAC" w:rsidRPr="006F2075">
        <w:rPr>
          <w:color w:val="000000"/>
          <w:szCs w:val="22"/>
        </w:rPr>
        <w:t xml:space="preserve"> </w:t>
      </w:r>
      <w:r w:rsidRPr="006F2075">
        <w:rPr>
          <w:color w:val="000000"/>
          <w:szCs w:val="22"/>
        </w:rPr>
        <w:t>förekommit uppgifter om övertidsersättningar</w:t>
      </w:r>
      <w:r w:rsidR="00145BAC" w:rsidRPr="006F2075">
        <w:rPr>
          <w:color w:val="000000"/>
          <w:szCs w:val="22"/>
        </w:rPr>
        <w:t xml:space="preserve"> </w:t>
      </w:r>
      <w:r w:rsidRPr="006F2075">
        <w:rPr>
          <w:color w:val="000000"/>
          <w:szCs w:val="22"/>
        </w:rPr>
        <w:t>som Försäkringskassans handläggare</w:t>
      </w:r>
      <w:r w:rsidR="00145BAC" w:rsidRPr="006F2075">
        <w:rPr>
          <w:color w:val="000000"/>
          <w:szCs w:val="22"/>
        </w:rPr>
        <w:t xml:space="preserve"> </w:t>
      </w:r>
      <w:r w:rsidRPr="006F2075">
        <w:rPr>
          <w:color w:val="000000"/>
          <w:szCs w:val="22"/>
        </w:rPr>
        <w:t>uppfattat som ett slags bonus för att överföra</w:t>
      </w:r>
      <w:r w:rsidR="00145BAC" w:rsidRPr="006F2075">
        <w:rPr>
          <w:color w:val="000000"/>
          <w:szCs w:val="22"/>
        </w:rPr>
        <w:t xml:space="preserve"> </w:t>
      </w:r>
      <w:r w:rsidRPr="006F2075">
        <w:rPr>
          <w:color w:val="000000"/>
          <w:szCs w:val="22"/>
        </w:rPr>
        <w:t>personer från sjukpenning till aktivitets-</w:t>
      </w:r>
      <w:r w:rsidR="00145BAC" w:rsidRPr="006F2075">
        <w:rPr>
          <w:color w:val="000000"/>
          <w:szCs w:val="22"/>
        </w:rPr>
        <w:t xml:space="preserve"> </w:t>
      </w:r>
      <w:r w:rsidRPr="006F2075">
        <w:rPr>
          <w:color w:val="000000"/>
          <w:szCs w:val="22"/>
        </w:rPr>
        <w:t>eller sjukersättning.</w:t>
      </w:r>
      <w:r w:rsidR="00D001BB" w:rsidRPr="006F2075">
        <w:rPr>
          <w:color w:val="000000"/>
          <w:szCs w:val="22"/>
        </w:rPr>
        <w:t xml:space="preserve"> </w:t>
      </w:r>
      <w:r w:rsidRPr="006F2075">
        <w:t>Antalet förtid</w:t>
      </w:r>
      <w:r w:rsidRPr="006F2075">
        <w:t>s</w:t>
      </w:r>
      <w:r w:rsidRPr="006F2075">
        <w:t>pensionärer har också</w:t>
      </w:r>
      <w:r w:rsidR="00145BAC" w:rsidRPr="006F2075">
        <w:t xml:space="preserve"> </w:t>
      </w:r>
      <w:r w:rsidRPr="006F2075">
        <w:t xml:space="preserve">ökat dramatiskt. </w:t>
      </w:r>
    </w:p>
    <w:p w:rsidR="00DA76E0" w:rsidRPr="006F2075" w:rsidRDefault="00DA76E0" w:rsidP="005D7B7C">
      <w:pPr>
        <w:pStyle w:val="Normaltindrag"/>
        <w:rPr>
          <w:color w:val="000000"/>
        </w:rPr>
      </w:pPr>
      <w:r w:rsidRPr="006F2075">
        <w:t>Målet om en halvering av sjukdagarna</w:t>
      </w:r>
      <w:r w:rsidR="00145BAC" w:rsidRPr="006F2075">
        <w:t xml:space="preserve"> </w:t>
      </w:r>
      <w:r w:rsidRPr="006F2075">
        <w:t>men inget motsvarande mål om a</w:t>
      </w:r>
      <w:r w:rsidRPr="006F2075">
        <w:t>k</w:t>
      </w:r>
      <w:r w:rsidRPr="006F2075">
        <w:t>tivitets</w:t>
      </w:r>
      <w:r w:rsidR="00145BAC" w:rsidRPr="006F2075">
        <w:t xml:space="preserve">- </w:t>
      </w:r>
      <w:r w:rsidR="00C24B89" w:rsidRPr="006F2075">
        <w:t>och</w:t>
      </w:r>
      <w:r w:rsidR="005D7B7C" w:rsidRPr="006F2075">
        <w:t xml:space="preserve"> </w:t>
      </w:r>
      <w:r w:rsidRPr="006F2075">
        <w:rPr>
          <w:color w:val="000000"/>
          <w:szCs w:val="22"/>
        </w:rPr>
        <w:t>sjukersättningar, införandet av en automatisk</w:t>
      </w:r>
      <w:r w:rsidR="00145BAC" w:rsidRPr="006F2075">
        <w:rPr>
          <w:color w:val="000000"/>
          <w:szCs w:val="22"/>
        </w:rPr>
        <w:t xml:space="preserve"> </w:t>
      </w:r>
      <w:r w:rsidRPr="006F2075">
        <w:rPr>
          <w:color w:val="000000"/>
          <w:szCs w:val="22"/>
        </w:rPr>
        <w:t>”ettå</w:t>
      </w:r>
      <w:r w:rsidR="00772E1B" w:rsidRPr="006F2075">
        <w:rPr>
          <w:color w:val="000000"/>
          <w:szCs w:val="22"/>
        </w:rPr>
        <w:t>rsregel” och Försäkring</w:t>
      </w:r>
      <w:r w:rsidR="00772E1B" w:rsidRPr="006F2075">
        <w:rPr>
          <w:color w:val="000000"/>
          <w:szCs w:val="22"/>
        </w:rPr>
        <w:t>s</w:t>
      </w:r>
      <w:r w:rsidR="00772E1B" w:rsidRPr="006F2075">
        <w:rPr>
          <w:color w:val="000000"/>
          <w:szCs w:val="22"/>
        </w:rPr>
        <w:t xml:space="preserve">kassans </w:t>
      </w:r>
      <w:r w:rsidRPr="006F2075">
        <w:rPr>
          <w:color w:val="000000"/>
          <w:szCs w:val="22"/>
        </w:rPr>
        <w:t>uppfattning om ett bonussystem</w:t>
      </w:r>
      <w:r w:rsidR="00145BAC" w:rsidRPr="006F2075">
        <w:rPr>
          <w:color w:val="000000"/>
          <w:szCs w:val="22"/>
        </w:rPr>
        <w:t xml:space="preserve"> </w:t>
      </w:r>
      <w:r w:rsidRPr="006F2075">
        <w:rPr>
          <w:color w:val="000000"/>
          <w:szCs w:val="22"/>
        </w:rPr>
        <w:t>innebär sammantaget att det har skapats</w:t>
      </w:r>
      <w:r w:rsidR="00145BAC" w:rsidRPr="006F2075">
        <w:rPr>
          <w:color w:val="000000"/>
          <w:szCs w:val="22"/>
        </w:rPr>
        <w:t xml:space="preserve"> </w:t>
      </w:r>
      <w:r w:rsidRPr="006F2075">
        <w:rPr>
          <w:color w:val="000000"/>
          <w:szCs w:val="22"/>
        </w:rPr>
        <w:t>incitament och signaler om att minska</w:t>
      </w:r>
      <w:r w:rsidR="00145BAC" w:rsidRPr="006F2075">
        <w:rPr>
          <w:color w:val="000000"/>
          <w:szCs w:val="22"/>
        </w:rPr>
        <w:t xml:space="preserve"> </w:t>
      </w:r>
      <w:r w:rsidRPr="006F2075">
        <w:rPr>
          <w:color w:val="000000"/>
          <w:szCs w:val="22"/>
        </w:rPr>
        <w:t xml:space="preserve">sjukdagarna </w:t>
      </w:r>
      <w:r w:rsidR="00C24B89" w:rsidRPr="006F2075">
        <w:rPr>
          <w:color w:val="000000"/>
          <w:szCs w:val="22"/>
        </w:rPr>
        <w:t xml:space="preserve">bl.a. </w:t>
      </w:r>
      <w:r w:rsidRPr="006F2075">
        <w:rPr>
          <w:color w:val="000000"/>
          <w:szCs w:val="22"/>
        </w:rPr>
        <w:t>g</w:t>
      </w:r>
      <w:r w:rsidRPr="006F2075">
        <w:rPr>
          <w:color w:val="000000"/>
          <w:szCs w:val="22"/>
        </w:rPr>
        <w:t>e</w:t>
      </w:r>
      <w:r w:rsidRPr="006F2075">
        <w:rPr>
          <w:color w:val="000000"/>
          <w:szCs w:val="22"/>
        </w:rPr>
        <w:t>nom att förtidspensionera</w:t>
      </w:r>
      <w:r w:rsidR="00145BAC" w:rsidRPr="006F2075">
        <w:rPr>
          <w:color w:val="000000"/>
          <w:szCs w:val="22"/>
        </w:rPr>
        <w:t xml:space="preserve"> </w:t>
      </w:r>
      <w:r w:rsidRPr="006F2075">
        <w:rPr>
          <w:color w:val="000000"/>
          <w:szCs w:val="22"/>
        </w:rPr>
        <w:t>fler. Samtidigt innebär det</w:t>
      </w:r>
      <w:r w:rsidR="00145BAC" w:rsidRPr="006F2075">
        <w:rPr>
          <w:color w:val="000000"/>
          <w:szCs w:val="22"/>
        </w:rPr>
        <w:t xml:space="preserve"> </w:t>
      </w:r>
      <w:r w:rsidRPr="006F2075">
        <w:rPr>
          <w:color w:val="000000"/>
          <w:szCs w:val="22"/>
        </w:rPr>
        <w:t>även att utgifterna i statsbudgeten sjunker</w:t>
      </w:r>
      <w:r w:rsidR="00145BAC" w:rsidRPr="006F2075">
        <w:rPr>
          <w:color w:val="000000"/>
          <w:szCs w:val="22"/>
        </w:rPr>
        <w:t xml:space="preserve"> </w:t>
      </w:r>
      <w:r w:rsidRPr="006F2075">
        <w:rPr>
          <w:color w:val="000000"/>
          <w:szCs w:val="22"/>
        </w:rPr>
        <w:t xml:space="preserve">eftersom ersättningsnivåerna </w:t>
      </w:r>
      <w:r w:rsidR="00145BAC" w:rsidRPr="006F2075">
        <w:rPr>
          <w:color w:val="000000"/>
          <w:szCs w:val="22"/>
        </w:rPr>
        <w:t>är lägre för förtidspensi</w:t>
      </w:r>
      <w:r w:rsidR="00145BAC" w:rsidRPr="006F2075">
        <w:rPr>
          <w:color w:val="000000"/>
          <w:szCs w:val="22"/>
        </w:rPr>
        <w:t>o</w:t>
      </w:r>
      <w:r w:rsidR="00145BAC" w:rsidRPr="006F2075">
        <w:rPr>
          <w:color w:val="000000"/>
          <w:szCs w:val="22"/>
        </w:rPr>
        <w:t xml:space="preserve">närer. </w:t>
      </w:r>
      <w:r w:rsidRPr="006F2075">
        <w:rPr>
          <w:color w:val="000000"/>
          <w:szCs w:val="22"/>
        </w:rPr>
        <w:t>Det finns all anledning</w:t>
      </w:r>
      <w:r w:rsidR="00145BAC" w:rsidRPr="006F2075">
        <w:rPr>
          <w:color w:val="000000"/>
          <w:szCs w:val="22"/>
        </w:rPr>
        <w:t xml:space="preserve"> </w:t>
      </w:r>
      <w:r w:rsidRPr="006F2075">
        <w:rPr>
          <w:color w:val="000000"/>
          <w:szCs w:val="22"/>
        </w:rPr>
        <w:t>att ifrågasätta den socialdemokratiska</w:t>
      </w:r>
      <w:r w:rsidR="00145BAC" w:rsidRPr="006F2075">
        <w:rPr>
          <w:color w:val="000000"/>
          <w:szCs w:val="22"/>
        </w:rPr>
        <w:t xml:space="preserve"> </w:t>
      </w:r>
      <w:r w:rsidRPr="006F2075">
        <w:rPr>
          <w:color w:val="000000"/>
          <w:szCs w:val="22"/>
        </w:rPr>
        <w:t>regerin</w:t>
      </w:r>
      <w:r w:rsidRPr="006F2075">
        <w:rPr>
          <w:color w:val="000000"/>
          <w:szCs w:val="22"/>
        </w:rPr>
        <w:t>g</w:t>
      </w:r>
      <w:r w:rsidRPr="006F2075">
        <w:rPr>
          <w:color w:val="000000"/>
          <w:szCs w:val="22"/>
        </w:rPr>
        <w:t>ens trixande med förtidspensionerna</w:t>
      </w:r>
      <w:r w:rsidR="00145BAC" w:rsidRPr="006F2075">
        <w:rPr>
          <w:color w:val="000000"/>
          <w:szCs w:val="22"/>
        </w:rPr>
        <w:t xml:space="preserve"> </w:t>
      </w:r>
      <w:r w:rsidRPr="006F2075">
        <w:rPr>
          <w:color w:val="000000"/>
          <w:szCs w:val="22"/>
        </w:rPr>
        <w:t>(aktivitets- och sjukersättningarna)</w:t>
      </w:r>
      <w:r w:rsidR="00145BAC" w:rsidRPr="006F2075">
        <w:rPr>
          <w:color w:val="000000"/>
          <w:szCs w:val="22"/>
        </w:rPr>
        <w:t xml:space="preserve"> </w:t>
      </w:r>
      <w:r w:rsidRPr="006F2075">
        <w:rPr>
          <w:color w:val="000000"/>
          <w:szCs w:val="22"/>
        </w:rPr>
        <w:t>för att statistiskt dölja sjukskrivningar och</w:t>
      </w:r>
      <w:r w:rsidR="00145BAC" w:rsidRPr="006F2075">
        <w:rPr>
          <w:color w:val="000000"/>
          <w:szCs w:val="22"/>
        </w:rPr>
        <w:t xml:space="preserve"> </w:t>
      </w:r>
      <w:r w:rsidRPr="006F2075">
        <w:rPr>
          <w:color w:val="000000"/>
          <w:szCs w:val="22"/>
        </w:rPr>
        <w:t>kostnaderna för dessa.</w:t>
      </w:r>
    </w:p>
    <w:p w:rsidR="00817522" w:rsidRPr="006F2075" w:rsidRDefault="00817522" w:rsidP="00817522">
      <w:pPr>
        <w:pStyle w:val="Rubrik2"/>
      </w:pPr>
      <w:bookmarkStart w:id="286" w:name="_Toc115166619"/>
      <w:bookmarkStart w:id="287" w:name="_Toc115166664"/>
      <w:bookmarkStart w:id="288" w:name="_Toc115167188"/>
      <w:bookmarkStart w:id="289" w:name="_Toc115168215"/>
      <w:bookmarkStart w:id="290" w:name="_Toc115493634"/>
      <w:bookmarkStart w:id="291" w:name="_Toc115502419"/>
      <w:bookmarkStart w:id="292" w:name="_Toc115514206"/>
      <w:bookmarkStart w:id="293" w:name="_Toc115515321"/>
      <w:bookmarkStart w:id="294" w:name="_Toc115523799"/>
      <w:bookmarkStart w:id="295" w:name="_Toc115526248"/>
      <w:bookmarkStart w:id="296" w:name="_Toc115600178"/>
      <w:bookmarkStart w:id="297" w:name="_Toc115600947"/>
      <w:bookmarkStart w:id="298" w:name="_Toc115601136"/>
      <w:bookmarkStart w:id="299" w:name="_Toc115869356"/>
      <w:bookmarkStart w:id="300" w:name="_Toc116278115"/>
      <w:bookmarkStart w:id="301" w:name="_Toc116279843"/>
      <w:bookmarkStart w:id="302" w:name="_Toc116286241"/>
      <w:bookmarkStart w:id="303" w:name="_Toc120534000"/>
      <w:r w:rsidRPr="006F2075">
        <w:t>Sverige i topp med sjukfrånvaron – varför?</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817522" w:rsidRPr="006F2075" w:rsidRDefault="00817522" w:rsidP="005D7B7C">
      <w:r w:rsidRPr="006F2075">
        <w:t>Det finns inga enkla förklaringar till att ohälsotalen ökat så dramatiskt sedan 1997. Svaret går inte att finna i att vi har blivit sjukare. Av flera utredningars</w:t>
      </w:r>
      <w:r w:rsidRPr="006F2075">
        <w:rPr>
          <w:rStyle w:val="Fotnotsreferens"/>
        </w:rPr>
        <w:footnoteReference w:id="2"/>
      </w:r>
      <w:r w:rsidRPr="006F2075">
        <w:t xml:space="preserve"> arbete framgår det snarare att folkhälsan på senare år blivit något bättre. Sv</w:t>
      </w:r>
      <w:r w:rsidRPr="006F2075">
        <w:t>a</w:t>
      </w:r>
      <w:r w:rsidRPr="006F2075">
        <w:t>ret går heller inte generellt att finna i en sämre arbetsmiljö eller ett hårdare arbetsklimat. Den fysiska arbetsmiljön har genomsnittligt förbättrats under det senaste decenniet.</w:t>
      </w:r>
      <w:r w:rsidRPr="006F2075">
        <w:rPr>
          <w:rStyle w:val="Fotnotsreferens"/>
        </w:rPr>
        <w:footnoteReference w:id="3"/>
      </w:r>
      <w:r w:rsidRPr="006F2075">
        <w:t xml:space="preserve"> En studie av </w:t>
      </w:r>
      <w:r w:rsidR="006F0D76" w:rsidRPr="006F2075">
        <w:t xml:space="preserve">Arbetslivsinstitutet </w:t>
      </w:r>
      <w:r w:rsidRPr="006F2075">
        <w:t>visar att utbrändhet är minst lika vanligt hos arbetslösa och studerande som hos förvärvsarbetande. I dag är nästan var femte sjukskriven samtidigt arbetslös. Av en enkätunde</w:t>
      </w:r>
      <w:r w:rsidRPr="006F2075">
        <w:t>r</w:t>
      </w:r>
      <w:r w:rsidRPr="006F2075">
        <w:t>sökning som RFV gjort bland långtidssjukskrivna framkommer det att hälften av sjukskrivningarna beror på andra faktorer än arbete eller arbetsmiljö</w:t>
      </w:r>
      <w:r w:rsidRPr="006F2075">
        <w:rPr>
          <w:rStyle w:val="Fotnotsreferens"/>
        </w:rPr>
        <w:footnoteReference w:id="4"/>
      </w:r>
      <w:r w:rsidRPr="006F2075">
        <w:t>. Orsak till ohälsan kan inte heller härledas till att man exempelvis bor i en stressig storstadsmiljö. RFV har utrett frågan om de regionala skillnader som finns avseende sjukskrivningar och där framkommer det att norrlandslänen, särskilt norrländsk glesbygd, ligger över riksgenomsnittet för ohälsotalet och att större kommuner som exempelvis Uppsala och Jönköping ligger under riksgenomsnittet.</w:t>
      </w:r>
    </w:p>
    <w:p w:rsidR="00817522" w:rsidRPr="006F2075" w:rsidRDefault="00817522" w:rsidP="00817522">
      <w:pPr>
        <w:pStyle w:val="Normaltindrag"/>
      </w:pPr>
      <w:r w:rsidRPr="006F2075">
        <w:t>RFV:s enkätundersökning bland 15 000 långtidssjukskrivna visar att fr</w:t>
      </w:r>
      <w:r w:rsidRPr="006F2075">
        <w:t>å</w:t>
      </w:r>
      <w:r w:rsidRPr="006F2075">
        <w:t>gan om orsakerna till sjukskrivningar är komplexa. De långtidssjuka är lång</w:t>
      </w:r>
      <w:r w:rsidRPr="006F2075">
        <w:t>t</w:t>
      </w:r>
      <w:r w:rsidRPr="006F2075">
        <w:t xml:space="preserve">ifrån en homogen grupp och därmed heller inte mottagliga för samma typer av åtgärder. </w:t>
      </w:r>
    </w:p>
    <w:p w:rsidR="00817522" w:rsidRPr="006F2075" w:rsidRDefault="00817522" w:rsidP="00817522">
      <w:pPr>
        <w:pStyle w:val="Normaltindrag"/>
      </w:pPr>
      <w:r w:rsidRPr="006F2075">
        <w:t>Enligt ESO (Expertgruppen för studier i offentlig ekonomi) är sjukfrånv</w:t>
      </w:r>
      <w:r w:rsidRPr="006F2075">
        <w:t>a</w:t>
      </w:r>
      <w:r w:rsidRPr="006F2075">
        <w:t>ron i Sverige hög internationellt sett. Ur ett svenskt perspektiv är ett av h</w:t>
      </w:r>
      <w:r w:rsidRPr="006F2075">
        <w:t>u</w:t>
      </w:r>
      <w:r w:rsidRPr="006F2075">
        <w:t>vudresultaten av en studie</w:t>
      </w:r>
      <w:r w:rsidRPr="006F2075">
        <w:rPr>
          <w:rStyle w:val="Fotnotsreferens"/>
        </w:rPr>
        <w:footnoteReference w:id="5"/>
      </w:r>
      <w:r w:rsidRPr="006F2075">
        <w:t xml:space="preserve"> att det finns ett starkare samband mellan sjukfrå</w:t>
      </w:r>
      <w:r w:rsidRPr="006F2075">
        <w:t>n</w:t>
      </w:r>
      <w:r w:rsidRPr="006F2075">
        <w:t>varon och konjunkturcykeln i Sverige än i övriga länder.</w:t>
      </w:r>
    </w:p>
    <w:p w:rsidR="00FA02C5" w:rsidRPr="006F2075" w:rsidRDefault="00FA02C5" w:rsidP="00FA02C5">
      <w:pPr>
        <w:pStyle w:val="Rubrik1"/>
      </w:pPr>
      <w:bookmarkStart w:id="304" w:name="_Toc22966438"/>
      <w:bookmarkStart w:id="305" w:name="_Toc22966679"/>
      <w:bookmarkStart w:id="306" w:name="_Toc22970751"/>
      <w:bookmarkStart w:id="307" w:name="_Toc22970980"/>
      <w:bookmarkStart w:id="308" w:name="_Toc22974583"/>
      <w:bookmarkStart w:id="309" w:name="_Toc22979111"/>
      <w:bookmarkStart w:id="310" w:name="_Toc22984499"/>
      <w:bookmarkStart w:id="311" w:name="_Toc23069746"/>
      <w:bookmarkStart w:id="312" w:name="_Toc23076808"/>
      <w:bookmarkStart w:id="313" w:name="_Toc23077262"/>
      <w:bookmarkStart w:id="314" w:name="_Toc23079024"/>
      <w:bookmarkStart w:id="315" w:name="_Toc23139034"/>
      <w:bookmarkStart w:id="316" w:name="_Toc52867252"/>
      <w:bookmarkStart w:id="317" w:name="_Toc52867303"/>
      <w:bookmarkStart w:id="318" w:name="_Toc52867354"/>
      <w:bookmarkStart w:id="319" w:name="_Toc52879421"/>
      <w:bookmarkStart w:id="320" w:name="_Toc52885910"/>
      <w:bookmarkStart w:id="321" w:name="_Toc52889975"/>
      <w:bookmarkStart w:id="322" w:name="_Toc52890146"/>
      <w:bookmarkStart w:id="323" w:name="_Toc52890872"/>
      <w:bookmarkStart w:id="324" w:name="_Toc52946313"/>
      <w:bookmarkStart w:id="325" w:name="_Toc53303531"/>
      <w:bookmarkStart w:id="326" w:name="_Toc53303586"/>
      <w:bookmarkStart w:id="327" w:name="_Toc84335590"/>
      <w:bookmarkStart w:id="328" w:name="_Toc84408263"/>
      <w:bookmarkStart w:id="329" w:name="_Toc84744445"/>
      <w:bookmarkStart w:id="330" w:name="_Toc84744514"/>
      <w:bookmarkStart w:id="331" w:name="_Toc85255035"/>
      <w:bookmarkStart w:id="332" w:name="_Toc115166620"/>
      <w:bookmarkStart w:id="333" w:name="_Toc115166665"/>
      <w:bookmarkStart w:id="334" w:name="_Toc115167189"/>
      <w:bookmarkStart w:id="335" w:name="_Toc115168216"/>
      <w:bookmarkStart w:id="336" w:name="_Toc115493635"/>
      <w:bookmarkStart w:id="337" w:name="_Toc115502420"/>
      <w:bookmarkStart w:id="338" w:name="_Toc115514207"/>
      <w:bookmarkStart w:id="339" w:name="_Toc115515322"/>
      <w:bookmarkStart w:id="340" w:name="_Toc115523800"/>
      <w:bookmarkStart w:id="341" w:name="_Toc115526249"/>
      <w:bookmarkStart w:id="342" w:name="_Toc115600179"/>
      <w:bookmarkStart w:id="343" w:name="_Toc115600948"/>
      <w:bookmarkStart w:id="344" w:name="_Toc115601137"/>
      <w:bookmarkStart w:id="345" w:name="_Toc115869357"/>
      <w:bookmarkStart w:id="346" w:name="_Toc116278116"/>
      <w:bookmarkStart w:id="347" w:name="_Toc116279844"/>
      <w:bookmarkStart w:id="348" w:name="_Toc116286242"/>
      <w:bookmarkStart w:id="349" w:name="_Toc120534001"/>
      <w:bookmarkEnd w:id="265"/>
      <w:bookmarkEnd w:id="266"/>
      <w:bookmarkEnd w:id="267"/>
      <w:r w:rsidRPr="006F2075">
        <w:t>Kristdemokratern</w:t>
      </w:r>
      <w:bookmarkEnd w:id="304"/>
      <w:bookmarkEnd w:id="305"/>
      <w:bookmarkEnd w:id="306"/>
      <w:bookmarkEnd w:id="307"/>
      <w:bookmarkEnd w:id="308"/>
      <w:bookmarkEnd w:id="309"/>
      <w:r w:rsidRPr="006F2075">
        <w:t xml:space="preserve">as åtgärder för </w:t>
      </w:r>
      <w:r w:rsidR="00E22F44" w:rsidRPr="006F2075">
        <w:t>att</w:t>
      </w:r>
      <w:r w:rsidR="003B6578" w:rsidRPr="006F2075">
        <w:t xml:space="preserve"> minska </w:t>
      </w:r>
      <w:r w:rsidR="00E22F44" w:rsidRPr="006F2075">
        <w:t>sjukskrivningar</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sidR="003B6578" w:rsidRPr="006F2075">
        <w:t>na</w:t>
      </w:r>
      <w:bookmarkEnd w:id="340"/>
      <w:bookmarkEnd w:id="341"/>
      <w:bookmarkEnd w:id="342"/>
      <w:bookmarkEnd w:id="343"/>
      <w:bookmarkEnd w:id="344"/>
      <w:bookmarkEnd w:id="345"/>
      <w:bookmarkEnd w:id="346"/>
      <w:bookmarkEnd w:id="347"/>
      <w:bookmarkEnd w:id="348"/>
      <w:bookmarkEnd w:id="349"/>
    </w:p>
    <w:p w:rsidR="00E22F44" w:rsidRPr="006F2075" w:rsidRDefault="00E22F44" w:rsidP="005D7B7C">
      <w:pPr>
        <w:pStyle w:val="Rubrik2"/>
        <w:spacing w:before="120"/>
      </w:pPr>
      <w:bookmarkStart w:id="350" w:name="_Toc115493636"/>
      <w:bookmarkStart w:id="351" w:name="_Toc115502421"/>
      <w:bookmarkStart w:id="352" w:name="_Toc115514208"/>
      <w:bookmarkStart w:id="353" w:name="_Toc115515323"/>
      <w:bookmarkStart w:id="354" w:name="_Toc115523801"/>
      <w:bookmarkStart w:id="355" w:name="_Toc115526250"/>
      <w:bookmarkStart w:id="356" w:name="_Toc115600180"/>
      <w:bookmarkStart w:id="357" w:name="_Toc115600949"/>
      <w:bookmarkStart w:id="358" w:name="_Toc115601138"/>
      <w:bookmarkStart w:id="359" w:name="_Toc115869358"/>
      <w:bookmarkStart w:id="360" w:name="_Toc116278117"/>
      <w:bookmarkStart w:id="361" w:name="_Toc116279845"/>
      <w:bookmarkStart w:id="362" w:name="_Toc116286243"/>
      <w:bookmarkStart w:id="363" w:name="_Toc120534002"/>
      <w:r w:rsidRPr="006F2075">
        <w:t>Stärk det förebyggande arbetet – minska antalet nya sjukskrivningar</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581D85" w:rsidRPr="006F2075" w:rsidRDefault="00581D85" w:rsidP="005D7B7C">
      <w:r w:rsidRPr="006F2075">
        <w:t>En av de stora bristerna med dagens system ligger i det förebyggande arbetet. Kristdemokraterna vill betona att det förebyggande arbetet måste ses som en integrerad del i arbetet för att minska förekomsten av sjukfrånvaro. Det för</w:t>
      </w:r>
      <w:r w:rsidRPr="006F2075">
        <w:t>e</w:t>
      </w:r>
      <w:r w:rsidRPr="006F2075">
        <w:t>byggande arbetet måste ses i ett långsiktigt och brett perspektiv. Det räcker inte med att bara fokusera på arbetsplatsen och de problem som kan uppstå där. Vi behöver föra en politik som bidrar till att minska stressen och till att skapa goda förutsättningar för en förbättrad folkhälsa.</w:t>
      </w:r>
    </w:p>
    <w:p w:rsidR="00581D85" w:rsidRPr="006F2075" w:rsidRDefault="00581D85" w:rsidP="005D7B7C">
      <w:pPr>
        <w:pStyle w:val="Normaltindrag"/>
        <w:rPr>
          <w:rFonts w:ascii="AGaramond-Regular" w:hAnsi="AGaramond-Regular"/>
        </w:rPr>
      </w:pPr>
      <w:r w:rsidRPr="006F2075">
        <w:t xml:space="preserve">Möjligheterna för var och en att få ihop sitt </w:t>
      </w:r>
      <w:r w:rsidRPr="006F2075">
        <w:rPr>
          <w:rFonts w:ascii="AGaramond-Regular" w:hAnsi="AGaramond-Regular"/>
        </w:rPr>
        <w:t>livspussel påverkas av den fö</w:t>
      </w:r>
      <w:r w:rsidRPr="006F2075">
        <w:rPr>
          <w:rFonts w:ascii="AGaramond-Regular" w:hAnsi="AGaramond-Regular"/>
        </w:rPr>
        <w:t>r</w:t>
      </w:r>
      <w:r w:rsidRPr="006F2075">
        <w:rPr>
          <w:rFonts w:ascii="AGaramond-Regular" w:hAnsi="AGaramond-Regular"/>
        </w:rPr>
        <w:t>da politiken</w:t>
      </w:r>
      <w:r w:rsidR="005D7B7C" w:rsidRPr="006F2075">
        <w:rPr>
          <w:rFonts w:ascii="AGaramond-Regular" w:hAnsi="AGaramond-Regular"/>
        </w:rPr>
        <w:t xml:space="preserve"> </w:t>
      </w:r>
      <w:r w:rsidRPr="006F2075">
        <w:rPr>
          <w:rFonts w:ascii="AGaramond-Regular" w:hAnsi="AGaramond-Regular"/>
        </w:rPr>
        <w:t>inom olika områden</w:t>
      </w:r>
      <w:r w:rsidR="00C24B89" w:rsidRPr="006F2075">
        <w:rPr>
          <w:rFonts w:ascii="AGaramond-Regular" w:hAnsi="AGaramond-Regular"/>
        </w:rPr>
        <w:t>,</w:t>
      </w:r>
      <w:r w:rsidRPr="006F2075">
        <w:rPr>
          <w:rFonts w:ascii="AGaramond-Regular" w:hAnsi="AGaramond-Regular"/>
        </w:rPr>
        <w:t xml:space="preserve"> och detta har blivit svårare med åren. Främst krävs det åtgärder</w:t>
      </w:r>
      <w:r w:rsidR="005D7B7C" w:rsidRPr="006F2075">
        <w:rPr>
          <w:rFonts w:ascii="AGaramond-Regular" w:hAnsi="AGaramond-Regular"/>
        </w:rPr>
        <w:t xml:space="preserve"> </w:t>
      </w:r>
      <w:r w:rsidRPr="006F2075">
        <w:rPr>
          <w:rFonts w:ascii="AGaramond-Regular" w:hAnsi="AGaramond-Regular"/>
        </w:rPr>
        <w:t xml:space="preserve">för att öka valfriheten. </w:t>
      </w:r>
      <w:r w:rsidRPr="006F2075">
        <w:t>För småbarnsföräldrar inn</w:t>
      </w:r>
      <w:r w:rsidRPr="006F2075">
        <w:t>e</w:t>
      </w:r>
      <w:r w:rsidRPr="006F2075">
        <w:t xml:space="preserve">bär det att man ges ansvar och ekonomiska förutsättningar för att själv kunna välja hur barnomsorgen </w:t>
      </w:r>
      <w:r w:rsidR="001F6E30" w:rsidRPr="006F2075">
        <w:t>skall</w:t>
      </w:r>
      <w:r w:rsidRPr="006F2075">
        <w:t xml:space="preserve"> utformas. Därigenom kan dagens stressade föräldrar och barn få mer tid med varandra och kombinationen av föräldr</w:t>
      </w:r>
      <w:r w:rsidRPr="006F2075">
        <w:t>a</w:t>
      </w:r>
      <w:r w:rsidRPr="006F2075">
        <w:t xml:space="preserve">skap och arbetsliv underlättas. För majoriteten av den svenska befolkningen handlar det om att ha ett ökat ekonomiskt handlingsutrymme </w:t>
      </w:r>
      <w:r w:rsidRPr="006F2075">
        <w:rPr>
          <w:rFonts w:ascii="AGaramond-Regular" w:hAnsi="AGaramond-Regular"/>
        </w:rPr>
        <w:t>och för</w:t>
      </w:r>
      <w:r w:rsidR="003B6578" w:rsidRPr="006F2075">
        <w:rPr>
          <w:rFonts w:ascii="AGaramond-Regular" w:hAnsi="AGaramond-Regular"/>
        </w:rPr>
        <w:t xml:space="preserve"> detta krävs sänkta skatter, främst för låg- och medelinkomsttagare.</w:t>
      </w:r>
    </w:p>
    <w:p w:rsidR="00581D85" w:rsidRPr="006F2075" w:rsidRDefault="00581D85" w:rsidP="005D7B7C">
      <w:pPr>
        <w:pStyle w:val="Normaltindrag"/>
        <w:rPr>
          <w:rFonts w:ascii="AGaramond-Regular" w:hAnsi="AGaramond-Regular"/>
        </w:rPr>
      </w:pPr>
      <w:r w:rsidRPr="006F2075">
        <w:t>Inom arbetsmarknadspolitiken handlar det om att utrymmet för den enski</w:t>
      </w:r>
      <w:r w:rsidRPr="006F2075">
        <w:t>l</w:t>
      </w:r>
      <w:r w:rsidRPr="006F2075">
        <w:t>de att</w:t>
      </w:r>
      <w:r w:rsidR="005D7B7C" w:rsidRPr="006F2075">
        <w:t xml:space="preserve"> </w:t>
      </w:r>
      <w:r w:rsidRPr="006F2075">
        <w:rPr>
          <w:rFonts w:ascii="AGaramond-Regular" w:hAnsi="AGaramond-Regular"/>
        </w:rPr>
        <w:t>påverka omfattning och förläggning av sina arbetstider behöver öka eftersom det ger en positiv inverkan på det upplevda arbetsklimatet. Seme</w:t>
      </w:r>
      <w:r w:rsidRPr="006F2075">
        <w:rPr>
          <w:rFonts w:ascii="AGaramond-Regular" w:hAnsi="AGaramond-Regular"/>
        </w:rPr>
        <w:t>s</w:t>
      </w:r>
      <w:r w:rsidRPr="006F2075">
        <w:rPr>
          <w:rFonts w:ascii="AGaramond-Regular" w:hAnsi="AGaramond-Regular"/>
        </w:rPr>
        <w:t xml:space="preserve">terlagen bör förändras så att betald semester utöver fyra veckor </w:t>
      </w:r>
      <w:r w:rsidR="001F6E30" w:rsidRPr="006F2075">
        <w:rPr>
          <w:rFonts w:ascii="AGaramond-Regular" w:hAnsi="AGaramond-Regular"/>
        </w:rPr>
        <w:t>skall</w:t>
      </w:r>
      <w:r w:rsidRPr="006F2075">
        <w:rPr>
          <w:rFonts w:ascii="AGaramond-Regular" w:hAnsi="AGaramond-Regular"/>
        </w:rPr>
        <w:t xml:space="preserve"> kunna tas ut som arbetstidsförkortning. Ett individuellt kompetenssparande för a</w:t>
      </w:r>
      <w:r w:rsidRPr="006F2075">
        <w:rPr>
          <w:rFonts w:ascii="AGaramond-Regular" w:hAnsi="AGaramond-Regular"/>
        </w:rPr>
        <w:t>r</w:t>
      </w:r>
      <w:r w:rsidRPr="006F2075">
        <w:rPr>
          <w:rFonts w:ascii="AGaramond-Regular" w:hAnsi="AGaramond-Regular"/>
        </w:rPr>
        <w:t>betstagare bör snarast införas. Därmed skapas bättre förutsättningar att avbr</w:t>
      </w:r>
      <w:r w:rsidRPr="006F2075">
        <w:rPr>
          <w:rFonts w:ascii="AGaramond-Regular" w:hAnsi="AGaramond-Regular"/>
        </w:rPr>
        <w:t>y</w:t>
      </w:r>
      <w:r w:rsidRPr="006F2075">
        <w:rPr>
          <w:rFonts w:ascii="AGaramond-Regular" w:hAnsi="AGaramond-Regular"/>
        </w:rPr>
        <w:t>ta ett arbete som inte är positivt för individen och att utveckla sig själv och därmed stärka sin ställning på arbetsmarknaden.</w:t>
      </w:r>
    </w:p>
    <w:p w:rsidR="00581D85" w:rsidRPr="006F2075" w:rsidRDefault="00581D85" w:rsidP="00581D85">
      <w:pPr>
        <w:pStyle w:val="Normaltindrag"/>
        <w:rPr>
          <w:rFonts w:ascii="AGaramond-Regular" w:hAnsi="AGaramond-Regular"/>
        </w:rPr>
      </w:pPr>
      <w:r w:rsidRPr="006F2075">
        <w:rPr>
          <w:rFonts w:ascii="AGaramond-Regular" w:hAnsi="AGaramond-Regular"/>
        </w:rPr>
        <w:t>Öppna upp för en mångfald av vårdgivare; privata, kooperativa och ideellt drivna. För vårdens anställda leder detta till fler arbetsgivare och karriärvägar, ökad lönekonkurrens och nya möjligheter till utveckling i arbetet.</w:t>
      </w:r>
    </w:p>
    <w:p w:rsidR="00581D85" w:rsidRPr="006F2075" w:rsidRDefault="00581D85" w:rsidP="00581D85">
      <w:pPr>
        <w:pStyle w:val="Normaltindrag"/>
      </w:pPr>
      <w:r w:rsidRPr="006F2075">
        <w:t xml:space="preserve">Sjukskrivningstid av medicinska skäl </w:t>
      </w:r>
      <w:r w:rsidR="001F6E30" w:rsidRPr="006F2075">
        <w:t>skall</w:t>
      </w:r>
      <w:r w:rsidRPr="006F2075">
        <w:t xml:space="preserve"> kortas genom snabbare vård. Kvaliteten och tillgängligheten inom sjukvården bör förstärkas genom fler vårdplatser, rekrytering av mer personal och införandet av en nationell vår</w:t>
      </w:r>
      <w:r w:rsidRPr="006F2075">
        <w:t>d</w:t>
      </w:r>
      <w:r w:rsidRPr="006F2075">
        <w:t xml:space="preserve">garanti för att korta vårdköer. </w:t>
      </w:r>
    </w:p>
    <w:p w:rsidR="00581D85" w:rsidRPr="006F2075" w:rsidRDefault="00581D85" w:rsidP="00581D85">
      <w:pPr>
        <w:pStyle w:val="Normaltindrag"/>
        <w:rPr>
          <w:rFonts w:ascii="AGaramond-Regular" w:hAnsi="AGaramond-Regular"/>
        </w:rPr>
      </w:pPr>
      <w:r w:rsidRPr="006F2075">
        <w:t xml:space="preserve">Kristdemokraterna vill förstärka antalet </w:t>
      </w:r>
      <w:r w:rsidRPr="006F2075">
        <w:rPr>
          <w:rFonts w:ascii="AGaramond-Regular" w:hAnsi="AGaramond-Regular"/>
        </w:rPr>
        <w:t xml:space="preserve">yrkesinspektörer och genomföra en nationell utbildningssatsning för </w:t>
      </w:r>
      <w:r w:rsidRPr="006F2075">
        <w:rPr>
          <w:rFonts w:ascii="AGaramond-Regular" w:hAnsi="AGaramond-Regular" w:cs="AGaramondExp-Regular"/>
        </w:rPr>
        <w:t xml:space="preserve">3 000 </w:t>
      </w:r>
      <w:r w:rsidRPr="006F2075">
        <w:rPr>
          <w:rFonts w:ascii="AGaramond-Regular" w:hAnsi="AGaramond-Regular"/>
        </w:rPr>
        <w:t>nyckelpersoner på arbetsplatser och myndigheter i dessa frågor. Vi vill även anslå medel för forskning inom ohä</w:t>
      </w:r>
      <w:r w:rsidRPr="006F2075">
        <w:rPr>
          <w:rFonts w:ascii="AGaramond-Regular" w:hAnsi="AGaramond-Regular"/>
        </w:rPr>
        <w:t>l</w:t>
      </w:r>
      <w:r w:rsidRPr="006F2075">
        <w:rPr>
          <w:rFonts w:ascii="AGaramond-Regular" w:hAnsi="AGaramond-Regular"/>
        </w:rPr>
        <w:t>soområde</w:t>
      </w:r>
      <w:r w:rsidR="00C24B89" w:rsidRPr="006F2075">
        <w:rPr>
          <w:rFonts w:ascii="AGaramond-Regular" w:hAnsi="AGaramond-Regular"/>
        </w:rPr>
        <w:t>t</w:t>
      </w:r>
      <w:r w:rsidRPr="006F2075">
        <w:rPr>
          <w:rFonts w:ascii="AGaramond-Regular" w:hAnsi="AGaramond-Regular"/>
        </w:rPr>
        <w:t xml:space="preserve"> samt tillse att det finns en högskoleutbildning i rehabilitering.</w:t>
      </w:r>
    </w:p>
    <w:p w:rsidR="00DB7C9A" w:rsidRPr="006F2075" w:rsidRDefault="00DB7C9A" w:rsidP="00DB7C9A">
      <w:pPr>
        <w:pStyle w:val="Rubrik2"/>
      </w:pPr>
      <w:bookmarkStart w:id="364" w:name="_Toc115493637"/>
      <w:bookmarkStart w:id="365" w:name="_Toc115502422"/>
      <w:bookmarkStart w:id="366" w:name="_Toc115514209"/>
      <w:bookmarkStart w:id="367" w:name="_Toc115515324"/>
      <w:bookmarkStart w:id="368" w:name="_Toc115523802"/>
      <w:bookmarkStart w:id="369" w:name="_Toc115526251"/>
      <w:bookmarkStart w:id="370" w:name="_Toc115600181"/>
      <w:bookmarkStart w:id="371" w:name="_Toc115600950"/>
      <w:bookmarkStart w:id="372" w:name="_Toc115601139"/>
      <w:bookmarkStart w:id="373" w:name="_Toc115869359"/>
      <w:bookmarkStart w:id="374" w:name="_Toc116278118"/>
      <w:bookmarkStart w:id="375" w:name="_Toc116279846"/>
      <w:bookmarkStart w:id="376" w:name="_Toc116286244"/>
      <w:bookmarkStart w:id="377" w:name="_Toc120534003"/>
      <w:r w:rsidRPr="006F2075">
        <w:t>Stöd arbetsgivarna i ohälsoarbetet</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rsidR="00DB7C9A" w:rsidRPr="006F2075" w:rsidRDefault="00DB7C9A" w:rsidP="005D7B7C">
      <w:r w:rsidRPr="006F2075">
        <w:t xml:space="preserve">I den socialdemokratiska regeringens senaste propositioner ställs återigen de stora kraven på arbetsgivarna. Men man måste ha i åtanke att det är </w:t>
      </w:r>
      <w:r w:rsidR="00677D1C" w:rsidRPr="006F2075">
        <w:t>Försä</w:t>
      </w:r>
      <w:r w:rsidR="00677D1C" w:rsidRPr="006F2075">
        <w:t>k</w:t>
      </w:r>
      <w:r w:rsidR="00677D1C" w:rsidRPr="006F2075">
        <w:t>ringskassa</w:t>
      </w:r>
      <w:r w:rsidRPr="006F2075">
        <w:t>ns ansvar att samordna insatserna. I</w:t>
      </w:r>
      <w:r w:rsidR="004A4190" w:rsidRPr="006F2075">
        <w:t xml:space="preserve"> </w:t>
      </w:r>
      <w:r w:rsidRPr="006F2075">
        <w:t xml:space="preserve">dag får arbetsgivarna sällan det nödvändiga stödet från </w:t>
      </w:r>
      <w:r w:rsidR="00677D1C" w:rsidRPr="006F2075">
        <w:t>Försäkringskassa</w:t>
      </w:r>
      <w:r w:rsidRPr="006F2075">
        <w:t>n när det gäller rehabiliteringsarbetet.</w:t>
      </w:r>
      <w:r w:rsidR="00960D5D" w:rsidRPr="006F2075">
        <w:t xml:space="preserve"> </w:t>
      </w:r>
      <w:r w:rsidR="00140DDE" w:rsidRPr="006F2075">
        <w:t xml:space="preserve">En </w:t>
      </w:r>
      <w:r w:rsidR="00A76597" w:rsidRPr="006F2075">
        <w:t xml:space="preserve">ny </w:t>
      </w:r>
      <w:r w:rsidR="00140DDE" w:rsidRPr="006F2075">
        <w:t>Temoundersökning</w:t>
      </w:r>
      <w:r w:rsidR="00A76597" w:rsidRPr="006F2075">
        <w:rPr>
          <w:rStyle w:val="Fotnotsreferens"/>
        </w:rPr>
        <w:footnoteReference w:id="6"/>
      </w:r>
      <w:r w:rsidR="00140DDE" w:rsidRPr="006F2075">
        <w:t xml:space="preserve"> visar att sju av tio företagare upplever att de inte får hjälp av Försäkringskassan och att endast </w:t>
      </w:r>
      <w:r w:rsidR="001F60B6" w:rsidRPr="006F2075">
        <w:t>6</w:t>
      </w:r>
      <w:r w:rsidR="00140DDE" w:rsidRPr="006F2075">
        <w:t xml:space="preserve"> </w:t>
      </w:r>
      <w:r w:rsidR="001F60B6" w:rsidRPr="006F2075">
        <w:t>%</w:t>
      </w:r>
      <w:r w:rsidR="00140DDE" w:rsidRPr="006F2075">
        <w:t xml:space="preserve"> har en särskild kontaktpe</w:t>
      </w:r>
      <w:r w:rsidR="00140DDE" w:rsidRPr="006F2075">
        <w:t>r</w:t>
      </w:r>
      <w:r w:rsidR="00140DDE" w:rsidRPr="006F2075">
        <w:t>son på Försäkringskassan.</w:t>
      </w:r>
      <w:r w:rsidRPr="006F2075">
        <w:t xml:space="preserve"> Man kan inte förvänta sig att varje enskilt företag </w:t>
      </w:r>
      <w:r w:rsidR="001F6E30" w:rsidRPr="006F2075">
        <w:t>skall</w:t>
      </w:r>
      <w:r w:rsidRPr="006F2075">
        <w:t xml:space="preserve"> känna till landstingens och socialtjänstens verksamhet. Den kompete</w:t>
      </w:r>
      <w:r w:rsidRPr="006F2075">
        <w:t>n</w:t>
      </w:r>
      <w:r w:rsidRPr="006F2075">
        <w:t xml:space="preserve">sen måste </w:t>
      </w:r>
      <w:r w:rsidR="00677D1C" w:rsidRPr="006F2075">
        <w:t>Försäkringskassa</w:t>
      </w:r>
      <w:r w:rsidRPr="006F2075">
        <w:t xml:space="preserve">ns rehabiliteringshandläggare stå för. </w:t>
      </w:r>
    </w:p>
    <w:p w:rsidR="00DB7C9A" w:rsidRPr="006F2075" w:rsidRDefault="00DB7C9A" w:rsidP="00DB7C9A">
      <w:pPr>
        <w:pStyle w:val="Normaltindrag"/>
      </w:pPr>
      <w:r w:rsidRPr="006F2075">
        <w:t>Det förebyggande arbetet ute på arbetsplatserna är viktigt. Detta är arbet</w:t>
      </w:r>
      <w:r w:rsidRPr="006F2075">
        <w:t>s</w:t>
      </w:r>
      <w:r w:rsidRPr="006F2075">
        <w:t xml:space="preserve">givarnas ansvar tillsammans med företagshälsovården. Här </w:t>
      </w:r>
      <w:r w:rsidR="001F6E30" w:rsidRPr="006F2075">
        <w:t>skall</w:t>
      </w:r>
      <w:r w:rsidRPr="006F2075">
        <w:t xml:space="preserve"> arbetsgiva</w:t>
      </w:r>
      <w:r w:rsidRPr="006F2075">
        <w:t>r</w:t>
      </w:r>
      <w:r w:rsidRPr="006F2075">
        <w:t>na arbeta med det systematiska arbetsmiljöarbete som lagen föreskriver. Den nuvarande arbetsmiljölagstiftningen är bra och ger redan i</w:t>
      </w:r>
      <w:r w:rsidR="00C24B89" w:rsidRPr="006F2075">
        <w:t xml:space="preserve"> </w:t>
      </w:r>
      <w:r w:rsidRPr="006F2075">
        <w:t xml:space="preserve">dag arbetsgivarna ett stort ansvar för arbetsmiljön. Regeringen bör </w:t>
      </w:r>
      <w:r w:rsidR="003B6578" w:rsidRPr="006F2075">
        <w:t>följa upp att den efterlevs.</w:t>
      </w:r>
    </w:p>
    <w:p w:rsidR="00FA02C5" w:rsidRPr="006F2075" w:rsidRDefault="008C1A53" w:rsidP="002420E2">
      <w:pPr>
        <w:pStyle w:val="Rubrik2"/>
      </w:pPr>
      <w:bookmarkStart w:id="378" w:name="_Toc39042565"/>
      <w:bookmarkStart w:id="379" w:name="_Toc39042624"/>
      <w:bookmarkStart w:id="380" w:name="_Toc39042690"/>
      <w:bookmarkStart w:id="381" w:name="_Toc39045698"/>
      <w:bookmarkStart w:id="382" w:name="_Toc39632241"/>
      <w:bookmarkStart w:id="383" w:name="_Toc52867265"/>
      <w:bookmarkStart w:id="384" w:name="_Toc52867316"/>
      <w:bookmarkStart w:id="385" w:name="_Toc52867367"/>
      <w:bookmarkStart w:id="386" w:name="_Toc52879431"/>
      <w:bookmarkStart w:id="387" w:name="_Toc52885920"/>
      <w:bookmarkStart w:id="388" w:name="_Toc52889985"/>
      <w:bookmarkStart w:id="389" w:name="_Toc52890156"/>
      <w:bookmarkStart w:id="390" w:name="_Toc52890881"/>
      <w:bookmarkStart w:id="391" w:name="_Toc52946322"/>
      <w:bookmarkStart w:id="392" w:name="_Toc53303540"/>
      <w:bookmarkStart w:id="393" w:name="_Toc53303595"/>
      <w:bookmarkStart w:id="394" w:name="_Toc84335598"/>
      <w:bookmarkStart w:id="395" w:name="_Toc84408271"/>
      <w:bookmarkStart w:id="396" w:name="_Toc84744453"/>
      <w:bookmarkStart w:id="397" w:name="_Toc84744522"/>
      <w:bookmarkStart w:id="398" w:name="_Toc85255043"/>
      <w:bookmarkStart w:id="399" w:name="_Toc115166627"/>
      <w:bookmarkStart w:id="400" w:name="_Toc115166672"/>
      <w:bookmarkStart w:id="401" w:name="_Toc115167196"/>
      <w:bookmarkStart w:id="402" w:name="_Toc115168222"/>
      <w:bookmarkStart w:id="403" w:name="_Toc115493638"/>
      <w:bookmarkStart w:id="404" w:name="_Toc115502423"/>
      <w:bookmarkStart w:id="405" w:name="_Toc115514210"/>
      <w:bookmarkStart w:id="406" w:name="_Toc115515325"/>
      <w:bookmarkStart w:id="407" w:name="_Toc115523803"/>
      <w:bookmarkStart w:id="408" w:name="_Toc115526252"/>
      <w:bookmarkStart w:id="409" w:name="_Toc115600182"/>
      <w:bookmarkStart w:id="410" w:name="_Toc115600951"/>
      <w:bookmarkStart w:id="411" w:name="_Toc115601140"/>
      <w:bookmarkStart w:id="412" w:name="_Toc115869360"/>
      <w:bookmarkStart w:id="413" w:name="_Toc116278119"/>
      <w:bookmarkStart w:id="414" w:name="_Toc116279847"/>
      <w:bookmarkStart w:id="415" w:name="_Toc116286245"/>
      <w:bookmarkStart w:id="416" w:name="_Toc120534004"/>
      <w:r w:rsidRPr="006F2075">
        <w:t xml:space="preserve">Certifiering av </w:t>
      </w:r>
      <w:r w:rsidR="00FA02C5" w:rsidRPr="006F2075">
        <w:t>företagshälsovård</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6F2075">
        <w:t xml:space="preserve"> och vidgad definition</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rsidR="002F485B" w:rsidRPr="006F2075" w:rsidRDefault="002F485B" w:rsidP="005D7B7C">
      <w:r w:rsidRPr="006F2075">
        <w:t xml:space="preserve">Drygt </w:t>
      </w:r>
      <w:r w:rsidR="00720D51" w:rsidRPr="006F2075">
        <w:t>70</w:t>
      </w:r>
      <w:r w:rsidRPr="006F2075">
        <w:rPr>
          <w:rFonts w:ascii="AGaramondExp-Regular" w:hAnsi="AGaramondExp-Regular" w:cs="AGaramondExp-Regular"/>
        </w:rPr>
        <w:t xml:space="preserve"> </w:t>
      </w:r>
      <w:r w:rsidR="001F60B6" w:rsidRPr="006F2075">
        <w:t>%</w:t>
      </w:r>
      <w:r w:rsidRPr="006F2075">
        <w:t xml:space="preserve"> av alla arbetsplatser har</w:t>
      </w:r>
      <w:r w:rsidR="001032A7" w:rsidRPr="006F2075">
        <w:t xml:space="preserve"> </w:t>
      </w:r>
      <w:r w:rsidRPr="006F2075">
        <w:t>i</w:t>
      </w:r>
      <w:r w:rsidR="00C24B89" w:rsidRPr="006F2075">
        <w:t xml:space="preserve"> </w:t>
      </w:r>
      <w:r w:rsidRPr="006F2075">
        <w:t>dag någon form av företagshälsovård. Innehållet</w:t>
      </w:r>
      <w:r w:rsidR="001032A7" w:rsidRPr="006F2075">
        <w:t xml:space="preserve"> </w:t>
      </w:r>
      <w:r w:rsidRPr="006F2075">
        <w:t>i företagshälsovårdsavtalen är dock</w:t>
      </w:r>
      <w:r w:rsidR="001032A7" w:rsidRPr="006F2075">
        <w:t xml:space="preserve"> </w:t>
      </w:r>
      <w:r w:rsidR="00C24B89" w:rsidRPr="006F2075">
        <w:t>sådant att bara c</w:t>
      </w:r>
      <w:r w:rsidRPr="006F2075">
        <w:t xml:space="preserve">a </w:t>
      </w:r>
      <w:r w:rsidR="00AB2C82" w:rsidRPr="006F2075">
        <w:t>50</w:t>
      </w:r>
      <w:r w:rsidRPr="006F2075">
        <w:rPr>
          <w:rFonts w:ascii="AGaramondExp-Regular" w:hAnsi="AGaramondExp-Regular" w:cs="AGaramondExp-Regular"/>
        </w:rPr>
        <w:t xml:space="preserve"> </w:t>
      </w:r>
      <w:r w:rsidR="001F60B6" w:rsidRPr="006F2075">
        <w:t>%</w:t>
      </w:r>
      <w:r w:rsidRPr="006F2075">
        <w:t xml:space="preserve"> har tillgång</w:t>
      </w:r>
      <w:r w:rsidR="001032A7" w:rsidRPr="006F2075">
        <w:t xml:space="preserve"> </w:t>
      </w:r>
      <w:r w:rsidRPr="006F2075">
        <w:t>till regelbundna undersökningar och uppföljning.</w:t>
      </w:r>
      <w:r w:rsidR="001032A7" w:rsidRPr="006F2075">
        <w:t xml:space="preserve"> </w:t>
      </w:r>
      <w:r w:rsidRPr="006F2075">
        <w:t>Andelen på arbet</w:t>
      </w:r>
      <w:r w:rsidRPr="006F2075">
        <w:t>s</w:t>
      </w:r>
      <w:r w:rsidRPr="006F2075">
        <w:t>marknaden som</w:t>
      </w:r>
      <w:r w:rsidR="001032A7" w:rsidRPr="006F2075">
        <w:t xml:space="preserve"> </w:t>
      </w:r>
      <w:r w:rsidRPr="006F2075">
        <w:t>täcks av företagshälsovård har minskat</w:t>
      </w:r>
      <w:r w:rsidR="001032A7" w:rsidRPr="006F2075">
        <w:t xml:space="preserve"> </w:t>
      </w:r>
      <w:r w:rsidRPr="006F2075">
        <w:t xml:space="preserve">sedan början på </w:t>
      </w:r>
      <w:r w:rsidR="00C24B89" w:rsidRPr="006F2075">
        <w:t>19</w:t>
      </w:r>
      <w:r w:rsidR="00AB2C82" w:rsidRPr="006F2075">
        <w:t>90</w:t>
      </w:r>
      <w:r w:rsidRPr="006F2075">
        <w:t>-talet då det statliga</w:t>
      </w:r>
      <w:r w:rsidR="001032A7" w:rsidRPr="006F2075">
        <w:t xml:space="preserve"> </w:t>
      </w:r>
      <w:r w:rsidRPr="006F2075">
        <w:t>stödet till företagshälsovården drogs in.</w:t>
      </w:r>
    </w:p>
    <w:p w:rsidR="001032A7" w:rsidRPr="006F2075" w:rsidRDefault="00C24B89" w:rsidP="001032A7">
      <w:pPr>
        <w:pStyle w:val="Normaltindrag"/>
      </w:pPr>
      <w:r w:rsidRPr="006F2075">
        <w:t>Som mest täcktes c</w:t>
      </w:r>
      <w:r w:rsidR="002F485B" w:rsidRPr="006F2075">
        <w:t xml:space="preserve">a </w:t>
      </w:r>
      <w:r w:rsidR="00AB2C82" w:rsidRPr="006F2075">
        <w:t>82</w:t>
      </w:r>
      <w:r w:rsidRPr="006F2075">
        <w:t>–</w:t>
      </w:r>
      <w:r w:rsidR="00AB2C82" w:rsidRPr="006F2075">
        <w:t>83</w:t>
      </w:r>
      <w:r w:rsidR="002F485B" w:rsidRPr="006F2075">
        <w:rPr>
          <w:rFonts w:ascii="AGaramondExp-Regular" w:hAnsi="AGaramondExp-Regular" w:cs="AGaramondExp-Regular"/>
        </w:rPr>
        <w:t xml:space="preserve"> </w:t>
      </w:r>
      <w:r w:rsidR="001F60B6" w:rsidRPr="006F2075">
        <w:t>%</w:t>
      </w:r>
      <w:r w:rsidR="002F485B" w:rsidRPr="006F2075">
        <w:t xml:space="preserve"> av</w:t>
      </w:r>
      <w:r w:rsidR="001032A7" w:rsidRPr="006F2075">
        <w:t xml:space="preserve"> </w:t>
      </w:r>
      <w:r w:rsidR="002F485B" w:rsidRPr="006F2075">
        <w:t>arbet</w:t>
      </w:r>
      <w:r w:rsidR="001032A7" w:rsidRPr="006F2075">
        <w:t>splatserna av företagshälsovård.</w:t>
      </w:r>
      <w:r w:rsidR="002B66F3" w:rsidRPr="006F2075">
        <w:t xml:space="preserve"> </w:t>
      </w:r>
      <w:r w:rsidR="002F485B" w:rsidRPr="006F2075">
        <w:t>Skatteverket har i ett ställningstagande</w:t>
      </w:r>
      <w:r w:rsidR="001032A7" w:rsidRPr="006F2075">
        <w:t xml:space="preserve"> </w:t>
      </w:r>
      <w:r w:rsidR="002F485B" w:rsidRPr="006F2075">
        <w:t>nyligen skärpt tolkningsutrymmet för vad</w:t>
      </w:r>
      <w:r w:rsidR="001032A7" w:rsidRPr="006F2075">
        <w:t xml:space="preserve"> </w:t>
      </w:r>
      <w:r w:rsidR="002F485B" w:rsidRPr="006F2075">
        <w:t>som är att betrakta som skattefri och av</w:t>
      </w:r>
      <w:r w:rsidR="001032A7" w:rsidRPr="006F2075">
        <w:t>dragsgill företagshälsovård</w:t>
      </w:r>
      <w:r w:rsidR="00720D51" w:rsidRPr="006F2075">
        <w:rPr>
          <w:rStyle w:val="Fotnotsreferens"/>
        </w:rPr>
        <w:footnoteReference w:id="7"/>
      </w:r>
      <w:r w:rsidR="001032A7" w:rsidRPr="006F2075">
        <w:t>. E</w:t>
      </w:r>
      <w:r w:rsidR="001032A7" w:rsidRPr="006F2075">
        <w:t>n</w:t>
      </w:r>
      <w:r w:rsidR="001032A7" w:rsidRPr="006F2075">
        <w:t>ligt Skatteverket kan endast sådan hälsovård som är en direkt del av arbet</w:t>
      </w:r>
      <w:r w:rsidR="001032A7" w:rsidRPr="006F2075">
        <w:t>s</w:t>
      </w:r>
      <w:r w:rsidR="001032A7" w:rsidRPr="006F2075">
        <w:t>miljöarbetet betecknas som företagshälsovård. Som exempel nämns rege</w:t>
      </w:r>
      <w:r w:rsidR="001032A7" w:rsidRPr="006F2075">
        <w:t>l</w:t>
      </w:r>
      <w:r w:rsidR="001032A7" w:rsidRPr="006F2075">
        <w:t>bunden lungröntgen av personer som arbetar i rökig miljö, hjärtundersöknin</w:t>
      </w:r>
      <w:r w:rsidR="001032A7" w:rsidRPr="006F2075">
        <w:t>g</w:t>
      </w:r>
      <w:r w:rsidR="001032A7" w:rsidRPr="006F2075">
        <w:t>ar på idrottsmän och blodtrycksmätning av personer som arbetar i stressig miljö. Riskerna med denna skärpning är dels att osäkerheten om vad som kan betraktas som arbetsmiljörelaterad företagshälsovård innebär att färre företag vågar ta risken att teckna avtal om företagshälsovård för sina anställda</w:t>
      </w:r>
      <w:r w:rsidRPr="006F2075">
        <w:t xml:space="preserve">, </w:t>
      </w:r>
      <w:r w:rsidR="001032A7" w:rsidRPr="006F2075">
        <w:t>dels att företagshälsovårdens innehåll kommer att behöva ändras. De senaste årens utveckling mot att företagshälsovården i allt större utsträckning har inriktat sig på att upptäcka psykosociala problem på ett tidigt stadium för att motve</w:t>
      </w:r>
      <w:r w:rsidR="001032A7" w:rsidRPr="006F2075">
        <w:t>r</w:t>
      </w:r>
      <w:r w:rsidR="001032A7" w:rsidRPr="006F2075">
        <w:t>ka långtidsfrånvaro kommer sannolikt att förändras eftersom arbetsmiljön i sig sällan är förklaringen. I</w:t>
      </w:r>
      <w:r w:rsidRPr="006F2075">
        <w:t xml:space="preserve"> </w:t>
      </w:r>
      <w:r w:rsidR="001032A7" w:rsidRPr="006F2075">
        <w:t xml:space="preserve">stället kan företagshälsovården inrikta sig på att </w:t>
      </w:r>
      <w:r w:rsidRPr="006F2075">
        <w:t xml:space="preserve">endast </w:t>
      </w:r>
      <w:r w:rsidR="001032A7" w:rsidRPr="006F2075">
        <w:t>förebygga direkta fysiska skador och sjukdomar relaterade till arbetet. Enligt ett EU-direktiv om företagshälsovård har arbetsgivaren skyldighet att tillse att de anställda har tillgång till företagshälsovård. Tidigare har Sverige kunnat hävda att EU-direktivet uppfyllts på grund av en starkt utbredd för</w:t>
      </w:r>
      <w:r w:rsidR="001032A7" w:rsidRPr="006F2075">
        <w:t>e</w:t>
      </w:r>
      <w:r w:rsidR="001032A7" w:rsidRPr="006F2075">
        <w:t>tagshälsovård. I och med Skatteverkets ställningstagande kan dock antalet företag som anlitar företagshälsovård sjunka</w:t>
      </w:r>
      <w:r w:rsidR="005A5A06" w:rsidRPr="006F2075">
        <w:t>,</w:t>
      </w:r>
      <w:r w:rsidR="001032A7" w:rsidRPr="006F2075">
        <w:t xml:space="preserve"> och på så sätt uppfylls inte län</w:t>
      </w:r>
      <w:r w:rsidR="001032A7" w:rsidRPr="006F2075">
        <w:t>g</w:t>
      </w:r>
      <w:r w:rsidR="001032A7" w:rsidRPr="006F2075">
        <w:t>re EU-direktivet.</w:t>
      </w:r>
    </w:p>
    <w:p w:rsidR="001032A7" w:rsidRPr="006F2075" w:rsidRDefault="001032A7" w:rsidP="005D7B7C">
      <w:pPr>
        <w:pStyle w:val="Normaltindrag"/>
      </w:pPr>
      <w:r w:rsidRPr="006F2075">
        <w:t>Kristdemokraterna vill framhålla företagshälsovårdens betydelse i arbetet med att få ned sjukfrånvaron. Genom den nya F</w:t>
      </w:r>
      <w:r w:rsidR="005A5A06" w:rsidRPr="006F2075">
        <w:t>risk</w:t>
      </w:r>
      <w:r w:rsidRPr="006F2075">
        <w:t>försäkringen som Kris</w:t>
      </w:r>
      <w:r w:rsidRPr="006F2075">
        <w:t>t</w:t>
      </w:r>
      <w:r w:rsidRPr="006F2075">
        <w:t>demokraterna</w:t>
      </w:r>
      <w:r w:rsidR="005D7B7C" w:rsidRPr="006F2075">
        <w:t xml:space="preserve"> </w:t>
      </w:r>
      <w:r w:rsidR="005A5A06" w:rsidRPr="006F2075">
        <w:t>vill införa kommer f</w:t>
      </w:r>
      <w:r w:rsidRPr="006F2075">
        <w:t>öretagshälsovårdens roll att stärkas. De är en resurs i arbetet med det systematiska arbetsmiljöarbetet som lagen för</w:t>
      </w:r>
      <w:r w:rsidRPr="006F2075">
        <w:t>e</w:t>
      </w:r>
      <w:r w:rsidRPr="006F2075">
        <w:t>skriver (tidigare kallad internkontroll). Kristdemokraterna anser att definiti</w:t>
      </w:r>
      <w:r w:rsidRPr="006F2075">
        <w:t>o</w:t>
      </w:r>
      <w:r w:rsidRPr="006F2075">
        <w:t>nen av för</w:t>
      </w:r>
      <w:r w:rsidRPr="006F2075">
        <w:t>e</w:t>
      </w:r>
      <w:r w:rsidRPr="006F2075">
        <w:t>tagshälsovård måste vidgas. I samband med detta bör även en certifiering av företagshälsovården genomföras, enligt Företagshälsovårdsu</w:t>
      </w:r>
      <w:r w:rsidRPr="006F2075">
        <w:t>t</w:t>
      </w:r>
      <w:r w:rsidRPr="006F2075">
        <w:t>redningens fö</w:t>
      </w:r>
      <w:r w:rsidRPr="006F2075">
        <w:t>r</w:t>
      </w:r>
      <w:r w:rsidRPr="006F2075">
        <w:t>slag.</w:t>
      </w:r>
    </w:p>
    <w:p w:rsidR="008C1A53" w:rsidRPr="006F2075" w:rsidRDefault="008C1A53" w:rsidP="008C1A53">
      <w:pPr>
        <w:pStyle w:val="Rubrik3"/>
      </w:pPr>
      <w:bookmarkStart w:id="417" w:name="_Toc115168223"/>
      <w:bookmarkStart w:id="418" w:name="_Toc115493639"/>
      <w:bookmarkStart w:id="419" w:name="_Toc115502424"/>
      <w:bookmarkStart w:id="420" w:name="_Toc115514211"/>
      <w:bookmarkStart w:id="421" w:name="_Toc115515326"/>
      <w:bookmarkStart w:id="422" w:name="_Toc115523804"/>
      <w:bookmarkStart w:id="423" w:name="_Toc115526253"/>
      <w:bookmarkStart w:id="424" w:name="_Toc115600183"/>
      <w:bookmarkStart w:id="425" w:name="_Toc115600952"/>
      <w:bookmarkStart w:id="426" w:name="_Toc115601141"/>
      <w:bookmarkStart w:id="427" w:name="_Toc115869361"/>
      <w:bookmarkStart w:id="428" w:name="_Toc116278120"/>
      <w:bookmarkStart w:id="429" w:name="_Toc116279848"/>
      <w:bookmarkStart w:id="430" w:name="_Toc116286246"/>
      <w:bookmarkStart w:id="431" w:name="_Toc120534005"/>
      <w:r w:rsidRPr="006F2075">
        <w:t xml:space="preserve">Hälsokontroll </w:t>
      </w:r>
      <w:r w:rsidR="001F6E30" w:rsidRPr="006F2075">
        <w:t>skall</w:t>
      </w:r>
      <w:r w:rsidRPr="006F2075">
        <w:t xml:space="preserve"> ge avdragsrätt</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AB2C82" w:rsidRPr="006F2075" w:rsidRDefault="00AB2C82" w:rsidP="005D7B7C">
      <w:pPr>
        <w:rPr>
          <w:sz w:val="20"/>
        </w:rPr>
      </w:pPr>
      <w:r w:rsidRPr="006F2075">
        <w:t>I dag definieras inte hälsokontroller av personal på en arbetsplats utförda av privata vårdgivare som ”företagshälsovård”. Därmed kan arbetsgivaren heller inte göra avdrag för kostnaden. Kristdemokraterna anser att vad som är häls</w:t>
      </w:r>
      <w:r w:rsidRPr="006F2075">
        <w:t>o</w:t>
      </w:r>
      <w:r w:rsidRPr="006F2075">
        <w:t>undersökningar relaterade till arbetsmiljön är snävt definierat. För att kunna bedöma sambanden mellan arbetsmiljö, organisation, produktivitet och hälsa bör regelbundna hälsokontroller utföras. Därför finns det starka skäl att hä</w:t>
      </w:r>
      <w:r w:rsidRPr="006F2075">
        <w:t>l</w:t>
      </w:r>
      <w:r w:rsidRPr="006F2075">
        <w:t>sokontroller omfattas av företagshälsovården och därmed avdragsrätt för arbetsgivaren.</w:t>
      </w:r>
    </w:p>
    <w:p w:rsidR="00FA02C5" w:rsidRPr="006F2075" w:rsidRDefault="005A5A06" w:rsidP="00FA02C5">
      <w:pPr>
        <w:pStyle w:val="Rubrik1"/>
      </w:pPr>
      <w:bookmarkStart w:id="432" w:name="_Toc22966449"/>
      <w:bookmarkStart w:id="433" w:name="_Toc22966690"/>
      <w:bookmarkStart w:id="434" w:name="_Toc22970762"/>
      <w:bookmarkStart w:id="435" w:name="_Toc22970991"/>
      <w:bookmarkStart w:id="436" w:name="_Toc22974594"/>
      <w:bookmarkStart w:id="437" w:name="_Toc22979122"/>
      <w:bookmarkStart w:id="438" w:name="_Toc22984510"/>
      <w:bookmarkStart w:id="439" w:name="_Toc23069757"/>
      <w:bookmarkStart w:id="440" w:name="_Toc23076819"/>
      <w:bookmarkStart w:id="441" w:name="_Toc23077273"/>
      <w:bookmarkStart w:id="442" w:name="_Toc23079035"/>
      <w:bookmarkStart w:id="443" w:name="_Toc23139045"/>
      <w:bookmarkStart w:id="444" w:name="_Toc52867266"/>
      <w:bookmarkStart w:id="445" w:name="_Toc52867317"/>
      <w:bookmarkStart w:id="446" w:name="_Toc52867368"/>
      <w:bookmarkStart w:id="447" w:name="_Toc52879432"/>
      <w:bookmarkStart w:id="448" w:name="_Toc52885921"/>
      <w:bookmarkStart w:id="449" w:name="_Toc52889986"/>
      <w:bookmarkStart w:id="450" w:name="_Toc52890157"/>
      <w:bookmarkStart w:id="451" w:name="_Toc52890882"/>
      <w:bookmarkStart w:id="452" w:name="_Toc52946323"/>
      <w:bookmarkStart w:id="453" w:name="_Toc53303541"/>
      <w:bookmarkStart w:id="454" w:name="_Toc53303596"/>
      <w:bookmarkStart w:id="455" w:name="_Toc84335599"/>
      <w:bookmarkStart w:id="456" w:name="_Toc84408272"/>
      <w:bookmarkStart w:id="457" w:name="_Toc84744454"/>
      <w:bookmarkStart w:id="458" w:name="_Toc84744523"/>
      <w:bookmarkStart w:id="459" w:name="_Toc85255044"/>
      <w:bookmarkStart w:id="460" w:name="_Toc115166629"/>
      <w:bookmarkStart w:id="461" w:name="_Toc115166674"/>
      <w:bookmarkStart w:id="462" w:name="_Toc115167198"/>
      <w:bookmarkStart w:id="463" w:name="_Toc115168227"/>
      <w:bookmarkStart w:id="464" w:name="_Toc115493640"/>
      <w:bookmarkStart w:id="465" w:name="_Toc115502425"/>
      <w:bookmarkStart w:id="466" w:name="_Toc115514212"/>
      <w:bookmarkStart w:id="467" w:name="_Toc115515327"/>
      <w:bookmarkStart w:id="468" w:name="_Toc115523805"/>
      <w:bookmarkStart w:id="469" w:name="_Toc115526254"/>
      <w:bookmarkStart w:id="470" w:name="_Toc115600184"/>
      <w:bookmarkStart w:id="471" w:name="_Toc115600953"/>
      <w:bookmarkStart w:id="472" w:name="_Toc115601142"/>
      <w:bookmarkStart w:id="473" w:name="_Toc115869362"/>
      <w:bookmarkStart w:id="474" w:name="_Toc116278121"/>
      <w:bookmarkStart w:id="475" w:name="_Toc116279849"/>
      <w:bookmarkStart w:id="476" w:name="_Toc116286247"/>
      <w:bookmarkStart w:id="477" w:name="_Toc120534006"/>
      <w:r w:rsidRPr="006F2075">
        <w:t>Frisk</w:t>
      </w:r>
      <w:r w:rsidR="00FA02C5" w:rsidRPr="006F2075">
        <w:t>försäkring</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sidR="00FA02C5" w:rsidRPr="006F2075">
        <w:t xml:space="preserve"> – ett nytt system</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rsidR="00DB7C9A" w:rsidRPr="006F2075" w:rsidRDefault="00DB7C9A" w:rsidP="005D7B7C">
      <w:pPr>
        <w:pStyle w:val="Rubrik2"/>
        <w:spacing w:before="120"/>
      </w:pPr>
      <w:bookmarkStart w:id="478" w:name="_Toc115166630"/>
      <w:bookmarkStart w:id="479" w:name="_Toc115166675"/>
      <w:bookmarkStart w:id="480" w:name="_Toc115167199"/>
      <w:bookmarkStart w:id="481" w:name="_Toc115168228"/>
      <w:bookmarkStart w:id="482" w:name="_Toc115166628"/>
      <w:bookmarkStart w:id="483" w:name="_Toc115166673"/>
      <w:bookmarkStart w:id="484" w:name="_Toc115167197"/>
      <w:bookmarkStart w:id="485" w:name="_Toc115168226"/>
      <w:bookmarkStart w:id="486" w:name="_Toc115493641"/>
      <w:bookmarkStart w:id="487" w:name="_Toc115502426"/>
      <w:bookmarkStart w:id="488" w:name="_Toc115514213"/>
      <w:bookmarkStart w:id="489" w:name="_Toc115515328"/>
      <w:bookmarkStart w:id="490" w:name="_Toc115523806"/>
      <w:bookmarkStart w:id="491" w:name="_Toc115526255"/>
      <w:bookmarkStart w:id="492" w:name="_Toc115600185"/>
      <w:bookmarkStart w:id="493" w:name="_Toc115600954"/>
      <w:bookmarkStart w:id="494" w:name="_Toc115601143"/>
      <w:bookmarkStart w:id="495" w:name="_Toc115869363"/>
      <w:bookmarkStart w:id="496" w:name="_Toc116278122"/>
      <w:bookmarkStart w:id="497" w:name="_Toc116279850"/>
      <w:bookmarkStart w:id="498" w:name="_Toc116286248"/>
      <w:bookmarkStart w:id="499" w:name="_Toc120534007"/>
      <w:r w:rsidRPr="006F2075">
        <w:t>Många långtidssjukskrivna kan jobba om de får hjälp</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rsidR="00960D5D" w:rsidRPr="006F2075" w:rsidRDefault="00DB7C9A" w:rsidP="005D7B7C">
      <w:r w:rsidRPr="006F2075">
        <w:t xml:space="preserve">Trots att antalet långtidssjukskrivningar har ökat dramatiskt de senaste fem åren är antalet rehabiliteringsinsatser i princip oförändrade. Bara </w:t>
      </w:r>
      <w:r w:rsidR="001F60B6" w:rsidRPr="006F2075">
        <w:t>9</w:t>
      </w:r>
      <w:r w:rsidRPr="006F2075">
        <w:t xml:space="preserve"> </w:t>
      </w:r>
      <w:r w:rsidR="001F60B6" w:rsidRPr="006F2075">
        <w:t>%</w:t>
      </w:r>
      <w:r w:rsidRPr="006F2075">
        <w:t xml:space="preserve"> av dem som varit sjukskrivna mer än 60 dagar har genomgått en samordnad rehabil</w:t>
      </w:r>
      <w:r w:rsidRPr="006F2075">
        <w:t>i</w:t>
      </w:r>
      <w:r w:rsidRPr="006F2075">
        <w:t xml:space="preserve">tering. Dessutom är det bara hälften av de sjukskrivna som vet vem som är deras kontaktperson på </w:t>
      </w:r>
      <w:r w:rsidR="00677D1C" w:rsidRPr="006F2075">
        <w:t>Försäkringskassa</w:t>
      </w:r>
      <w:r w:rsidRPr="006F2075">
        <w:t>n</w:t>
      </w:r>
      <w:r w:rsidR="00720D51" w:rsidRPr="006F2075">
        <w:rPr>
          <w:rStyle w:val="Fotnotsreferens"/>
        </w:rPr>
        <w:footnoteReference w:id="8"/>
      </w:r>
      <w:r w:rsidRPr="006F2075">
        <w:t>.</w:t>
      </w:r>
      <w:r w:rsidRPr="006F2075">
        <w:rPr>
          <w:sz w:val="11"/>
          <w:szCs w:val="11"/>
        </w:rPr>
        <w:t xml:space="preserve"> </w:t>
      </w:r>
      <w:r w:rsidRPr="006F2075">
        <w:t>Bland de drygt 550 000 personer som i dag lämnat arbetsmarknaden med aktivitets- eller sjukersättning finns med all säkerhet många</w:t>
      </w:r>
      <w:r w:rsidR="00237874" w:rsidRPr="006F2075">
        <w:t xml:space="preserve"> </w:t>
      </w:r>
      <w:r w:rsidRPr="006F2075">
        <w:t xml:space="preserve">som </w:t>
      </w:r>
      <w:r w:rsidR="00960D5D" w:rsidRPr="006F2075">
        <w:t>hade k</w:t>
      </w:r>
      <w:r w:rsidRPr="006F2075">
        <w:t>unnat komma tillbaka om de fått rehabil</w:t>
      </w:r>
      <w:r w:rsidRPr="006F2075">
        <w:t>i</w:t>
      </w:r>
      <w:r w:rsidRPr="006F2075">
        <w:t xml:space="preserve">teringsinsatser snabbt. Bara </w:t>
      </w:r>
      <w:r w:rsidR="001F60B6" w:rsidRPr="006F2075">
        <w:t>1</w:t>
      </w:r>
      <w:r w:rsidRPr="006F2075">
        <w:t xml:space="preserve"> </w:t>
      </w:r>
      <w:r w:rsidR="001F60B6" w:rsidRPr="006F2075">
        <w:t>%</w:t>
      </w:r>
      <w:r w:rsidR="00960D5D" w:rsidRPr="006F2075">
        <w:t xml:space="preserve"> </w:t>
      </w:r>
      <w:r w:rsidRPr="006F2075">
        <w:t xml:space="preserve">av förtidspensionärerna återvänder i dag till arbetslivet. </w:t>
      </w:r>
    </w:p>
    <w:p w:rsidR="00DB7C9A" w:rsidRPr="006F2075" w:rsidRDefault="00DB7C9A" w:rsidP="005D7B7C">
      <w:pPr>
        <w:pStyle w:val="Normaltindrag"/>
        <w:rPr>
          <w:sz w:val="20"/>
        </w:rPr>
      </w:pPr>
      <w:r w:rsidRPr="006F2075">
        <w:t>RFV:s stora undersökning</w:t>
      </w:r>
      <w:r w:rsidR="00960D5D" w:rsidRPr="006F2075">
        <w:t xml:space="preserve"> </w:t>
      </w:r>
      <w:r w:rsidRPr="006F2075">
        <w:t>bland långtidssjukskrivna visar att många av dem skulle kunna arbeta deltid eller heltid om de bara fick hjälp. Försäkring</w:t>
      </w:r>
      <w:r w:rsidRPr="006F2075">
        <w:t>s</w:t>
      </w:r>
      <w:r w:rsidRPr="006F2075">
        <w:t>kassans nya studie ”Sjukskriven i onödan?” visar att 3</w:t>
      </w:r>
      <w:r w:rsidR="006F0D76" w:rsidRPr="006F2075">
        <w:t>2 </w:t>
      </w:r>
      <w:r w:rsidR="001F60B6" w:rsidRPr="006F2075">
        <w:t>%</w:t>
      </w:r>
      <w:r w:rsidRPr="006F2075">
        <w:t xml:space="preserve"> av de heltidssju</w:t>
      </w:r>
      <w:r w:rsidRPr="006F2075">
        <w:t>k</w:t>
      </w:r>
      <w:r w:rsidRPr="006F2075">
        <w:t>skrivna skulle vilja arbeta deltid med tanke på sin a</w:t>
      </w:r>
      <w:r w:rsidR="00CA07CC" w:rsidRPr="006F2075">
        <w:t>rbetsförmåga. Nästan 60 </w:t>
      </w:r>
      <w:r w:rsidR="001F60B6" w:rsidRPr="006F2075">
        <w:t>%</w:t>
      </w:r>
      <w:r w:rsidRPr="006F2075">
        <w:t xml:space="preserve"> uppger att de skulle kunna arbeta, åtminstone en del av sin normala arbet</w:t>
      </w:r>
      <w:r w:rsidRPr="006F2075">
        <w:t>s</w:t>
      </w:r>
      <w:r w:rsidRPr="006F2075">
        <w:t>tid, om de i större utsträckning kunde påverka sin arbetssituation. Det är misshushållning med mänskliga och samhälleliga resurser då människor är sjukskrivna längre än nödvändigt!</w:t>
      </w:r>
    </w:p>
    <w:p w:rsidR="00817522" w:rsidRPr="006F2075" w:rsidRDefault="00817522" w:rsidP="00817522">
      <w:pPr>
        <w:pStyle w:val="Rubrik2"/>
      </w:pPr>
      <w:bookmarkStart w:id="500" w:name="_Toc115493642"/>
      <w:bookmarkStart w:id="501" w:name="_Toc115502427"/>
      <w:bookmarkStart w:id="502" w:name="_Toc115514214"/>
      <w:bookmarkStart w:id="503" w:name="_Toc115515329"/>
      <w:bookmarkStart w:id="504" w:name="_Toc115523807"/>
      <w:bookmarkStart w:id="505" w:name="_Toc115526256"/>
      <w:bookmarkStart w:id="506" w:name="_Toc115600186"/>
      <w:bookmarkStart w:id="507" w:name="_Toc115600955"/>
      <w:bookmarkStart w:id="508" w:name="_Toc115601144"/>
      <w:bookmarkStart w:id="509" w:name="_Toc115869364"/>
      <w:bookmarkStart w:id="510" w:name="_Toc116278123"/>
      <w:bookmarkStart w:id="511" w:name="_Toc116279851"/>
      <w:bookmarkStart w:id="512" w:name="_Toc116286249"/>
      <w:bookmarkStart w:id="513" w:name="_Toc120534008"/>
      <w:r w:rsidRPr="006F2075">
        <w:t>Rehabilitering lönar sig!</w:t>
      </w:r>
      <w:bookmarkEnd w:id="478"/>
      <w:bookmarkEnd w:id="479"/>
      <w:bookmarkEnd w:id="480"/>
      <w:bookmarkEnd w:id="481"/>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rsidR="00237874" w:rsidRPr="006F2075" w:rsidRDefault="00191D03" w:rsidP="005D7B7C">
      <w:r w:rsidRPr="006F2075">
        <w:t>Ett stort antal studier pekar på att aktiva sammansatta rehabiliteringsinsatser och ett snabbt agerande vid sjukskrivningar faktiskt ger positiva effekter för individen jämfört med passivitet. Dessa effekter kan avläsas på individers funktion, sjukdagar och in- eller återinträde i arbetslivet. Jämfört med dagens situation med relativt hög grad av passivitet ger förstärkt rehabilitering min</w:t>
      </w:r>
      <w:r w:rsidRPr="006F2075">
        <w:t>s</w:t>
      </w:r>
      <w:r w:rsidRPr="006F2075">
        <w:t>kade sjukdagar och aktivitets-</w:t>
      </w:r>
      <w:r w:rsidR="005A5A06" w:rsidRPr="006F2075">
        <w:t xml:space="preserve"> eller </w:t>
      </w:r>
      <w:r w:rsidRPr="006F2075">
        <w:t xml:space="preserve">sjukersättningar. </w:t>
      </w:r>
    </w:p>
    <w:p w:rsidR="00A14EE1" w:rsidRPr="006F2075" w:rsidRDefault="00191D03" w:rsidP="00237874">
      <w:pPr>
        <w:pStyle w:val="Normaltindrag"/>
      </w:pPr>
      <w:r w:rsidRPr="006F2075">
        <w:t>En fördjupad rehabilitering ger inte bara positiva effekter för de individer som på olika sätt drabbats av sjukdom eller arbetsskada. På lite sikt innebär det även stora samhällsekonomiska vinster. Enligt de försiktiga antaganden, med ett omfattande antal undersökningar som bakgrund, som görs i utre</w:t>
      </w:r>
      <w:r w:rsidRPr="006F2075">
        <w:t>d</w:t>
      </w:r>
      <w:r w:rsidRPr="006F2075">
        <w:t xml:space="preserve">ningen </w:t>
      </w:r>
      <w:r w:rsidRPr="006F2075">
        <w:rPr>
          <w:rFonts w:ascii="AGaramond-Italic" w:hAnsi="AGaramond-Italic" w:cs="AGaramond-Italic"/>
          <w:i/>
          <w:iCs/>
        </w:rPr>
        <w:t>Den Arbetslivsinriktade Rehabiliteringen</w:t>
      </w:r>
      <w:r w:rsidR="00720D51" w:rsidRPr="006F2075">
        <w:rPr>
          <w:rStyle w:val="Fotnotsreferens"/>
          <w:rFonts w:ascii="AGaramond-Italic" w:hAnsi="AGaramond-Italic" w:cs="AGaramond-Italic"/>
          <w:i/>
          <w:iCs/>
        </w:rPr>
        <w:footnoteReference w:id="9"/>
      </w:r>
      <w:r w:rsidRPr="006F2075">
        <w:rPr>
          <w:rFonts w:ascii="AGaramond-Italic" w:hAnsi="AGaramond-Italic" w:cs="AGaramond-Italic"/>
          <w:i/>
          <w:iCs/>
        </w:rPr>
        <w:t xml:space="preserve"> </w:t>
      </w:r>
      <w:r w:rsidRPr="006F2075">
        <w:t xml:space="preserve"> skulle en fördjupad rehab</w:t>
      </w:r>
      <w:r w:rsidRPr="006F2075">
        <w:t>i</w:t>
      </w:r>
      <w:r w:rsidRPr="006F2075">
        <w:t xml:space="preserve">litering medföra omfattande samhällsvinster: Om </w:t>
      </w:r>
      <w:r w:rsidR="003B6578" w:rsidRPr="006F2075">
        <w:t>7 000</w:t>
      </w:r>
      <w:r w:rsidRPr="006F2075">
        <w:t xml:space="preserve"> personer deltar i ett rehabiliteringsprogram men endast</w:t>
      </w:r>
      <w:r w:rsidR="00A14EE1" w:rsidRPr="006F2075">
        <w:t xml:space="preserve"> </w:t>
      </w:r>
    </w:p>
    <w:p w:rsidR="00191D03" w:rsidRPr="006F2075" w:rsidRDefault="00191D03" w:rsidP="00A14EE1">
      <w:pPr>
        <w:pStyle w:val="Normaltindrag"/>
        <w:ind w:firstLine="0"/>
      </w:pPr>
      <w:r w:rsidRPr="006F2075">
        <w:t>1 260</w:t>
      </w:r>
      <w:r w:rsidRPr="006F2075">
        <w:rPr>
          <w:rFonts w:ascii="AGaramondExp-Regular" w:hAnsi="AGaramondExp-Regular" w:cs="AGaramondExp-Regular"/>
        </w:rPr>
        <w:t xml:space="preserve"> </w:t>
      </w:r>
      <w:r w:rsidRPr="006F2075">
        <w:t>personer av dessa blir helt rehabiliterade, 1 400</w:t>
      </w:r>
      <w:r w:rsidRPr="006F2075">
        <w:rPr>
          <w:rFonts w:ascii="AGaramondExp-Regular" w:hAnsi="AGaramondExp-Regular" w:cs="AGaramondExp-Regular"/>
        </w:rPr>
        <w:t xml:space="preserve"> </w:t>
      </w:r>
      <w:r w:rsidRPr="006F2075">
        <w:t>personer rehabiliteras inte alls, medan övriga får 20</w:t>
      </w:r>
      <w:r w:rsidRPr="006F2075">
        <w:rPr>
          <w:rFonts w:ascii="AGaramondExp-Regular" w:hAnsi="AGaramondExp-Regular" w:cs="AGaramondExp-Regular"/>
        </w:rPr>
        <w:t xml:space="preserve"> </w:t>
      </w:r>
      <w:r w:rsidR="001F60B6" w:rsidRPr="006F2075">
        <w:t>%</w:t>
      </w:r>
      <w:r w:rsidRPr="006F2075">
        <w:t xml:space="preserve"> arbetsoförmåga skulle samhällsvinsten ändå uppgå till </w:t>
      </w:r>
      <w:r w:rsidR="001F60B6" w:rsidRPr="006F2075">
        <w:t>9</w:t>
      </w:r>
      <w:r w:rsidRPr="006F2075">
        <w:t xml:space="preserve"> miljarder kro</w:t>
      </w:r>
      <w:r w:rsidR="00A14EE1" w:rsidRPr="006F2075">
        <w:t>nor per år. Varje satsad</w:t>
      </w:r>
      <w:r w:rsidR="00CA07CC" w:rsidRPr="006F2075">
        <w:t xml:space="preserve"> krona ger på lite sikt 9</w:t>
      </w:r>
      <w:r w:rsidRPr="006F2075">
        <w:t xml:space="preserve"> til</w:t>
      </w:r>
      <w:r w:rsidRPr="006F2075">
        <w:t>l</w:t>
      </w:r>
      <w:r w:rsidRPr="006F2075">
        <w:t xml:space="preserve">baka med utredningens antaganden. </w:t>
      </w:r>
    </w:p>
    <w:p w:rsidR="00191D03" w:rsidRPr="006F2075" w:rsidRDefault="00191D03" w:rsidP="00191D03">
      <w:pPr>
        <w:pStyle w:val="Normaltindrag"/>
      </w:pPr>
      <w:r w:rsidRPr="006F2075">
        <w:t>I utredningen görs också en b</w:t>
      </w:r>
      <w:r w:rsidR="00DB7C9A" w:rsidRPr="006F2075">
        <w:t xml:space="preserve">eräkning för hur framgångsrika </w:t>
      </w:r>
      <w:r w:rsidRPr="006F2075">
        <w:t>rehabilite</w:t>
      </w:r>
      <w:r w:rsidRPr="006F2075">
        <w:t>r</w:t>
      </w:r>
      <w:r w:rsidRPr="006F2075">
        <w:t xml:space="preserve">ingsåtgärderna måste vara för att samhället inte </w:t>
      </w:r>
      <w:r w:rsidR="001F6E30" w:rsidRPr="006F2075">
        <w:t>skall</w:t>
      </w:r>
      <w:r w:rsidRPr="006F2075">
        <w:t xml:space="preserve"> förlora på dem. Enligt denna beräkning överstiger samhällsvinsten kostnaden för rehabilitering om var femte deltagare i fördjupad rehabilitering ökar sin arbetsinsats med 15</w:t>
      </w:r>
      <w:r w:rsidRPr="006F2075">
        <w:rPr>
          <w:rFonts w:ascii="AGaramondExp-Regular" w:hAnsi="AGaramondExp-Regular" w:cs="AGaramondExp-Regular"/>
        </w:rPr>
        <w:t xml:space="preserve"> </w:t>
      </w:r>
      <w:r w:rsidR="001F60B6" w:rsidRPr="006F2075">
        <w:t>%</w:t>
      </w:r>
      <w:r w:rsidRPr="006F2075">
        <w:t xml:space="preserve"> och får ett minskat vårdbehov motsvarande 15</w:t>
      </w:r>
      <w:r w:rsidRPr="006F2075">
        <w:rPr>
          <w:rFonts w:ascii="AGaramondExp-Regular" w:hAnsi="AGaramondExp-Regular" w:cs="AGaramondExp-Regular"/>
        </w:rPr>
        <w:t xml:space="preserve"> </w:t>
      </w:r>
      <w:r w:rsidR="001F60B6" w:rsidRPr="006F2075">
        <w:t>%</w:t>
      </w:r>
      <w:r w:rsidRPr="006F2075">
        <w:t>.</w:t>
      </w:r>
    </w:p>
    <w:p w:rsidR="00237874" w:rsidRPr="006F2075" w:rsidRDefault="00237874" w:rsidP="00191D03">
      <w:pPr>
        <w:pStyle w:val="Normaltindrag"/>
      </w:pPr>
      <w:r w:rsidRPr="006F2075">
        <w:t xml:space="preserve">I föreliggande budgetproposition redovisar regeringen att av dem som fått delta i någon form av samordnad rehabilitering hade 68 </w:t>
      </w:r>
      <w:r w:rsidR="001F60B6" w:rsidRPr="006F2075">
        <w:t>%</w:t>
      </w:r>
      <w:r w:rsidRPr="006F2075">
        <w:t xml:space="preserve"> efter sex månader uppvisat en ökad arbetsförmåga! Trots detta är det endast </w:t>
      </w:r>
      <w:r w:rsidR="001F60B6" w:rsidRPr="006F2075">
        <w:t>9</w:t>
      </w:r>
      <w:r w:rsidRPr="006F2075">
        <w:t xml:space="preserve"> </w:t>
      </w:r>
      <w:r w:rsidR="001F60B6" w:rsidRPr="006F2075">
        <w:t>%</w:t>
      </w:r>
      <w:r w:rsidRPr="006F2075">
        <w:t xml:space="preserve"> av dem som varit sjukskrivna längre än 60 dagar som fått delta i någon form av rehabil</w:t>
      </w:r>
      <w:r w:rsidRPr="006F2075">
        <w:t>i</w:t>
      </w:r>
      <w:r w:rsidRPr="006F2075">
        <w:t xml:space="preserve">tering. Detta är högst anmärkningsvärt och ett slöseri </w:t>
      </w:r>
      <w:r w:rsidR="005A5A06" w:rsidRPr="006F2075">
        <w:t>med</w:t>
      </w:r>
      <w:r w:rsidRPr="006F2075">
        <w:t xml:space="preserve"> mänskliga resurser.</w:t>
      </w:r>
    </w:p>
    <w:p w:rsidR="00817522" w:rsidRPr="006F2075" w:rsidRDefault="00191D03" w:rsidP="00191D03">
      <w:pPr>
        <w:pStyle w:val="Rubrik2"/>
      </w:pPr>
      <w:bookmarkStart w:id="514" w:name="_Toc115493643"/>
      <w:bookmarkStart w:id="515" w:name="_Toc115502428"/>
      <w:bookmarkStart w:id="516" w:name="_Toc115514215"/>
      <w:bookmarkStart w:id="517" w:name="_Toc115515330"/>
      <w:bookmarkStart w:id="518" w:name="_Toc115523808"/>
      <w:bookmarkStart w:id="519" w:name="_Toc115526257"/>
      <w:bookmarkStart w:id="520" w:name="_Toc115600187"/>
      <w:bookmarkStart w:id="521" w:name="_Toc115600956"/>
      <w:bookmarkStart w:id="522" w:name="_Toc115601145"/>
      <w:bookmarkStart w:id="523" w:name="_Toc115869365"/>
      <w:bookmarkStart w:id="524" w:name="_Toc116278124"/>
      <w:bookmarkStart w:id="525" w:name="_Toc116279852"/>
      <w:bookmarkStart w:id="526" w:name="_Toc116286250"/>
      <w:bookmarkStart w:id="527" w:name="_Toc120534009"/>
      <w:r w:rsidRPr="006F2075">
        <w:t>Kravet på en rehabiliteringsförsäkring från flera håll</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rsidR="00FA02C5" w:rsidRPr="006F2075" w:rsidRDefault="00FA02C5" w:rsidP="005D7B7C">
      <w:r w:rsidRPr="006F2075">
        <w:t>Problemen med de skenande sjukförsäkringskostnaderna har lett till en tydlig ökning i debattintensitet på området. Flera seriösa och tunga instanser – bl</w:t>
      </w:r>
      <w:r w:rsidR="005A5A06" w:rsidRPr="006F2075">
        <w:t>.</w:t>
      </w:r>
      <w:r w:rsidRPr="006F2075">
        <w:t>a</w:t>
      </w:r>
      <w:r w:rsidR="005A5A06" w:rsidRPr="006F2075">
        <w:t xml:space="preserve">. </w:t>
      </w:r>
      <w:r w:rsidRPr="006F2075">
        <w:t xml:space="preserve">LO, TCO och Saco – har, liksom </w:t>
      </w:r>
      <w:r w:rsidR="005A5A06" w:rsidRPr="006F2075">
        <w:t>K</w:t>
      </w:r>
      <w:r w:rsidRPr="006F2075">
        <w:t xml:space="preserve">ristdemokraterna, krävt att regeringen </w:t>
      </w:r>
      <w:r w:rsidR="001F6E30" w:rsidRPr="006F2075">
        <w:t>skall</w:t>
      </w:r>
      <w:r w:rsidRPr="006F2075">
        <w:t xml:space="preserve"> inrätta en ny rehabiliteringsförsäkring. Vad väntar den socialdemokr</w:t>
      </w:r>
      <w:r w:rsidRPr="006F2075">
        <w:t>a</w:t>
      </w:r>
      <w:r w:rsidRPr="006F2075">
        <w:t>tiska regeringen på?</w:t>
      </w:r>
    </w:p>
    <w:p w:rsidR="00FA02C5" w:rsidRPr="006F2075" w:rsidRDefault="00FA02C5" w:rsidP="00FA02C5">
      <w:pPr>
        <w:pStyle w:val="Normaltindrag"/>
      </w:pPr>
      <w:r w:rsidRPr="006F2075">
        <w:t>Kristdemokraterna har länge motionerat i riksdagen om att rehabilite</w:t>
      </w:r>
      <w:r w:rsidRPr="006F2075">
        <w:t>r</w:t>
      </w:r>
      <w:r w:rsidRPr="006F2075">
        <w:t>ingsmomentet måste få en betydligt starkare ställning i sjukförsäkringen. Vi har ett mycket väl utvecklat, konkret förslag</w:t>
      </w:r>
      <w:r w:rsidR="005A5A06" w:rsidRPr="006F2075">
        <w:t xml:space="preserve"> om</w:t>
      </w:r>
      <w:r w:rsidRPr="006F2075">
        <w:t xml:space="preserve"> hur detta skulle kunna genomföras. Förslaget bygger på en statlig utredning vars betänkande offen</w:t>
      </w:r>
      <w:r w:rsidRPr="006F2075">
        <w:t>t</w:t>
      </w:r>
      <w:r w:rsidRPr="006F2075">
        <w:t>liggjordes år 2000 men som ignorerats av regeringen. Utredningen heter ”R</w:t>
      </w:r>
      <w:r w:rsidRPr="006F2075">
        <w:t>e</w:t>
      </w:r>
      <w:r w:rsidRPr="006F2075">
        <w:t xml:space="preserve">habilitering till arbete – en reform med individen i centrum” (SOU 2000:78). Kristdemokraterna satsar sammanlagt </w:t>
      </w:r>
      <w:r w:rsidR="00082833" w:rsidRPr="006F2075">
        <w:t>8,79</w:t>
      </w:r>
      <w:r w:rsidRPr="006F2075">
        <w:t xml:space="preserve"> miljarder kronor de närmaste tre åren på en kraftigt förbättrad </w:t>
      </w:r>
      <w:r w:rsidR="009B234C" w:rsidRPr="006F2075">
        <w:t>Friskförsäkring</w:t>
      </w:r>
      <w:r w:rsidR="005A5A06" w:rsidRPr="006F2075">
        <w:t xml:space="preserve"> (s</w:t>
      </w:r>
      <w:r w:rsidRPr="006F2075">
        <w:t>e tabell nedan). Sjukförsä</w:t>
      </w:r>
      <w:r w:rsidRPr="006F2075">
        <w:t>k</w:t>
      </w:r>
      <w:r w:rsidRPr="006F2075">
        <w:t>ringen är huvudintäkt. Staten bör skjuta till den del som är rimlig för att f</w:t>
      </w:r>
      <w:r w:rsidRPr="006F2075">
        <w:t>i</w:t>
      </w:r>
      <w:r w:rsidRPr="006F2075">
        <w:t xml:space="preserve">nansiera rehabilitering för de 25 </w:t>
      </w:r>
      <w:r w:rsidR="001F60B6" w:rsidRPr="006F2075">
        <w:t>%</w:t>
      </w:r>
      <w:r w:rsidRPr="006F2075">
        <w:t xml:space="preserve"> som inte har en traditionell arbetsgivare, exempelvis arbetslösa.</w:t>
      </w:r>
    </w:p>
    <w:p w:rsidR="00FA02C5" w:rsidRPr="006F2075" w:rsidRDefault="00FA02C5" w:rsidP="00FA02C5">
      <w:pPr>
        <w:pStyle w:val="Normaltindrag"/>
      </w:pPr>
      <w:r w:rsidRPr="006F2075">
        <w:t xml:space="preserve">Specifikation av kostnaderna för </w:t>
      </w:r>
      <w:r w:rsidR="009B234C" w:rsidRPr="006F2075">
        <w:t>Friskförsäkring</w:t>
      </w:r>
      <w:r w:rsidRPr="006F2075">
        <w:t>en:</w:t>
      </w:r>
    </w:p>
    <w:p w:rsidR="00FA02C5" w:rsidRPr="006F2075" w:rsidRDefault="005D7B7C" w:rsidP="005D7B7C">
      <w:pPr>
        <w:spacing w:before="0"/>
        <w:rPr>
          <w:b/>
        </w:rPr>
      </w:pPr>
      <w:r w:rsidRPr="006F2075">
        <w:rPr>
          <w:b/>
        </w:rPr>
        <w:br w:type="page"/>
      </w:r>
      <w:r w:rsidR="00FA02C5" w:rsidRPr="006F2075">
        <w:rPr>
          <w:b/>
        </w:rPr>
        <w:t xml:space="preserve">Tabell </w:t>
      </w:r>
      <w:r w:rsidR="00FA02C5" w:rsidRPr="006F2075">
        <w:rPr>
          <w:b/>
        </w:rPr>
        <w:noBreakHyphen/>
        <w:t xml:space="preserve"> </w:t>
      </w:r>
      <w:r w:rsidR="00FA02C5" w:rsidRPr="006F2075">
        <w:rPr>
          <w:b/>
        </w:rPr>
        <w:fldChar w:fldCharType="begin" w:fldLock="1"/>
      </w:r>
      <w:r w:rsidR="00FA02C5" w:rsidRPr="006F2075">
        <w:rPr>
          <w:b/>
        </w:rPr>
        <w:instrText xml:space="preserve"> SEQ Tabell \* ARABIC \s 1 </w:instrText>
      </w:r>
      <w:r w:rsidR="00FA02C5" w:rsidRPr="006F2075">
        <w:rPr>
          <w:b/>
        </w:rPr>
        <w:fldChar w:fldCharType="separate"/>
      </w:r>
      <w:r w:rsidR="006711B7" w:rsidRPr="006F2075">
        <w:rPr>
          <w:b/>
        </w:rPr>
        <w:t>1</w:t>
      </w:r>
      <w:r w:rsidR="00FA02C5" w:rsidRPr="006F2075">
        <w:rPr>
          <w:b/>
        </w:rPr>
        <w:fldChar w:fldCharType="end"/>
      </w:r>
      <w:r w:rsidR="00FA02C5" w:rsidRPr="006F2075">
        <w:rPr>
          <w:b/>
        </w:rPr>
        <w:t xml:space="preserve"> Ny och samordnad </w:t>
      </w:r>
      <w:r w:rsidR="009B234C" w:rsidRPr="006F2075">
        <w:rPr>
          <w:b/>
        </w:rPr>
        <w:t>Friskförsäkring</w:t>
      </w:r>
    </w:p>
    <w:tbl>
      <w:tblPr>
        <w:tblW w:w="5897" w:type="dxa"/>
        <w:tblLayout w:type="fixed"/>
        <w:tblCellMar>
          <w:left w:w="30" w:type="dxa"/>
          <w:right w:w="30" w:type="dxa"/>
        </w:tblCellMar>
        <w:tblLook w:val="00BF" w:firstRow="1" w:lastRow="0" w:firstColumn="1" w:lastColumn="0" w:noHBand="0" w:noVBand="0"/>
      </w:tblPr>
      <w:tblGrid>
        <w:gridCol w:w="5328"/>
        <w:gridCol w:w="569"/>
      </w:tblGrid>
      <w:tr w:rsidR="00FA02C5" w:rsidRPr="006F2075">
        <w:tblPrEx>
          <w:tblCellMar>
            <w:top w:w="0" w:type="dxa"/>
            <w:bottom w:w="0" w:type="dxa"/>
          </w:tblCellMar>
        </w:tblPrEx>
        <w:trPr>
          <w:trHeight w:val="20"/>
        </w:trPr>
        <w:tc>
          <w:tcPr>
            <w:tcW w:w="5328" w:type="dxa"/>
            <w:tcBorders>
              <w:top w:val="single" w:sz="4" w:space="0" w:color="auto"/>
              <w:bottom w:val="single" w:sz="4" w:space="0" w:color="auto"/>
            </w:tcBorders>
            <w:vAlign w:val="bottom"/>
          </w:tcPr>
          <w:p w:rsidR="00FA212F" w:rsidRPr="006F2075" w:rsidRDefault="00FA212F" w:rsidP="00FA212F">
            <w:pPr>
              <w:pStyle w:val="Normaltindrag"/>
              <w:ind w:firstLine="0"/>
              <w:rPr>
                <w:b/>
                <w:sz w:val="16"/>
                <w:szCs w:val="16"/>
              </w:rPr>
            </w:pPr>
            <w:r w:rsidRPr="006F2075">
              <w:rPr>
                <w:b/>
                <w:sz w:val="16"/>
                <w:szCs w:val="16"/>
              </w:rPr>
              <w:t>Ny och samordnad Friskförsäkring, kostnader vid helårseffekt</w:t>
            </w:r>
          </w:p>
          <w:p w:rsidR="00FA02C5" w:rsidRPr="006F2075" w:rsidRDefault="00FA212F" w:rsidP="00FA212F">
            <w:pPr>
              <w:spacing w:before="60" w:line="200" w:lineRule="exact"/>
              <w:jc w:val="left"/>
              <w:rPr>
                <w:b/>
                <w:sz w:val="16"/>
                <w:szCs w:val="16"/>
              </w:rPr>
            </w:pPr>
            <w:r w:rsidRPr="006F2075">
              <w:rPr>
                <w:b/>
                <w:i/>
                <w:sz w:val="16"/>
                <w:szCs w:val="16"/>
              </w:rPr>
              <w:t>Miljoner kronor</w:t>
            </w:r>
          </w:p>
        </w:tc>
        <w:tc>
          <w:tcPr>
            <w:tcW w:w="569" w:type="dxa"/>
            <w:tcBorders>
              <w:top w:val="single" w:sz="4" w:space="0" w:color="auto"/>
              <w:bottom w:val="single" w:sz="4" w:space="0" w:color="auto"/>
            </w:tcBorders>
            <w:vAlign w:val="bottom"/>
          </w:tcPr>
          <w:p w:rsidR="00FA02C5" w:rsidRPr="006F2075" w:rsidRDefault="00FA212F" w:rsidP="00FA212F">
            <w:pPr>
              <w:spacing w:before="60" w:line="200" w:lineRule="exact"/>
              <w:jc w:val="right"/>
              <w:rPr>
                <w:b/>
                <w:sz w:val="16"/>
                <w:szCs w:val="16"/>
              </w:rPr>
            </w:pPr>
            <w:r w:rsidRPr="006F2075">
              <w:rPr>
                <w:b/>
                <w:snapToGrid w:val="0"/>
                <w:color w:val="000000"/>
                <w:spacing w:val="4"/>
                <w:sz w:val="16"/>
                <w:szCs w:val="16"/>
              </w:rPr>
              <w:t>2006</w:t>
            </w:r>
          </w:p>
        </w:tc>
      </w:tr>
      <w:tr w:rsidR="00FA212F" w:rsidRPr="006F2075">
        <w:tblPrEx>
          <w:tblCellMar>
            <w:top w:w="0" w:type="dxa"/>
            <w:bottom w:w="0" w:type="dxa"/>
          </w:tblCellMar>
        </w:tblPrEx>
        <w:trPr>
          <w:trHeight w:val="20"/>
        </w:trPr>
        <w:tc>
          <w:tcPr>
            <w:tcW w:w="5328" w:type="dxa"/>
            <w:tcBorders>
              <w:top w:val="single" w:sz="4" w:space="0" w:color="auto"/>
            </w:tcBorders>
            <w:vAlign w:val="bottom"/>
          </w:tcPr>
          <w:p w:rsidR="00FA212F" w:rsidRPr="006F2075" w:rsidRDefault="00FA212F" w:rsidP="00FA212F">
            <w:pPr>
              <w:spacing w:before="60" w:line="200" w:lineRule="exact"/>
              <w:jc w:val="left"/>
              <w:rPr>
                <w:snapToGrid w:val="0"/>
                <w:color w:val="000000"/>
                <w:spacing w:val="4"/>
                <w:sz w:val="16"/>
                <w:szCs w:val="16"/>
              </w:rPr>
            </w:pPr>
            <w:r w:rsidRPr="006F2075">
              <w:rPr>
                <w:snapToGrid w:val="0"/>
                <w:color w:val="000000"/>
                <w:spacing w:val="4"/>
                <w:sz w:val="16"/>
                <w:szCs w:val="16"/>
              </w:rPr>
              <w:t>Bättre rehabiliteringsutredningar (drygt 100 000 nivå-2-utredningar)</w:t>
            </w:r>
          </w:p>
        </w:tc>
        <w:tc>
          <w:tcPr>
            <w:tcW w:w="569" w:type="dxa"/>
            <w:tcBorders>
              <w:top w:val="single" w:sz="4" w:space="0" w:color="auto"/>
            </w:tcBorders>
            <w:vAlign w:val="bottom"/>
          </w:tcPr>
          <w:p w:rsidR="00FA212F" w:rsidRPr="006F2075" w:rsidRDefault="00FA212F" w:rsidP="00FA212F">
            <w:pPr>
              <w:spacing w:before="60" w:line="200" w:lineRule="exact"/>
              <w:jc w:val="right"/>
              <w:rPr>
                <w:snapToGrid w:val="0"/>
                <w:color w:val="000000"/>
                <w:spacing w:val="4"/>
                <w:sz w:val="16"/>
                <w:szCs w:val="16"/>
              </w:rPr>
            </w:pPr>
            <w:r w:rsidRPr="006F2075">
              <w:rPr>
                <w:snapToGrid w:val="0"/>
                <w:color w:val="000000"/>
                <w:spacing w:val="4"/>
                <w:sz w:val="16"/>
                <w:szCs w:val="16"/>
              </w:rPr>
              <w:t>175</w:t>
            </w:r>
          </w:p>
        </w:tc>
      </w:tr>
      <w:tr w:rsidR="00FA212F" w:rsidRPr="006F2075">
        <w:tblPrEx>
          <w:tblCellMar>
            <w:top w:w="0" w:type="dxa"/>
            <w:bottom w:w="0" w:type="dxa"/>
          </w:tblCellMar>
        </w:tblPrEx>
        <w:trPr>
          <w:trHeight w:val="20"/>
        </w:trPr>
        <w:tc>
          <w:tcPr>
            <w:tcW w:w="5328" w:type="dxa"/>
            <w:vAlign w:val="bottom"/>
          </w:tcPr>
          <w:p w:rsidR="00FA212F" w:rsidRPr="006F2075" w:rsidRDefault="00FA212F" w:rsidP="00FA212F">
            <w:pPr>
              <w:spacing w:before="60" w:line="200" w:lineRule="exact"/>
              <w:jc w:val="left"/>
              <w:rPr>
                <w:sz w:val="16"/>
                <w:szCs w:val="16"/>
              </w:rPr>
            </w:pPr>
            <w:r w:rsidRPr="006F2075">
              <w:rPr>
                <w:sz w:val="16"/>
                <w:szCs w:val="16"/>
              </w:rPr>
              <w:t>Mentorskap</w:t>
            </w:r>
          </w:p>
        </w:tc>
        <w:tc>
          <w:tcPr>
            <w:tcW w:w="569" w:type="dxa"/>
            <w:vAlign w:val="bottom"/>
          </w:tcPr>
          <w:p w:rsidR="00FA212F" w:rsidRPr="006F2075" w:rsidRDefault="00FA212F" w:rsidP="00FA212F">
            <w:pPr>
              <w:spacing w:before="60" w:line="200" w:lineRule="exact"/>
              <w:jc w:val="right"/>
              <w:rPr>
                <w:sz w:val="16"/>
                <w:szCs w:val="16"/>
              </w:rPr>
            </w:pPr>
            <w:r w:rsidRPr="006F2075">
              <w:rPr>
                <w:sz w:val="16"/>
                <w:szCs w:val="16"/>
              </w:rPr>
              <w:t>50</w:t>
            </w:r>
          </w:p>
        </w:tc>
      </w:tr>
      <w:tr w:rsidR="00FA02C5" w:rsidRPr="006F2075">
        <w:tblPrEx>
          <w:tblCellMar>
            <w:top w:w="0" w:type="dxa"/>
            <w:bottom w:w="0" w:type="dxa"/>
          </w:tblCellMar>
        </w:tblPrEx>
        <w:trPr>
          <w:trHeight w:val="20"/>
        </w:trPr>
        <w:tc>
          <w:tcPr>
            <w:tcW w:w="5328" w:type="dxa"/>
            <w:vAlign w:val="bottom"/>
          </w:tcPr>
          <w:p w:rsidR="00FA02C5" w:rsidRPr="006F2075" w:rsidRDefault="00FA02C5" w:rsidP="00FA212F">
            <w:pPr>
              <w:spacing w:before="60" w:line="200" w:lineRule="exact"/>
              <w:jc w:val="left"/>
              <w:rPr>
                <w:sz w:val="16"/>
                <w:szCs w:val="16"/>
              </w:rPr>
            </w:pPr>
            <w:r w:rsidRPr="006F2075">
              <w:rPr>
                <w:sz w:val="16"/>
                <w:szCs w:val="16"/>
              </w:rPr>
              <w:t>Förstärkning med nya yrkesinspektörer</w:t>
            </w:r>
          </w:p>
        </w:tc>
        <w:tc>
          <w:tcPr>
            <w:tcW w:w="569" w:type="dxa"/>
            <w:vAlign w:val="bottom"/>
          </w:tcPr>
          <w:p w:rsidR="00FA02C5" w:rsidRPr="006F2075" w:rsidRDefault="00FA02C5" w:rsidP="00FA212F">
            <w:pPr>
              <w:spacing w:before="60" w:line="200" w:lineRule="exact"/>
              <w:jc w:val="right"/>
              <w:rPr>
                <w:sz w:val="16"/>
                <w:szCs w:val="16"/>
              </w:rPr>
            </w:pPr>
            <w:r w:rsidRPr="006F2075">
              <w:rPr>
                <w:sz w:val="16"/>
                <w:szCs w:val="16"/>
              </w:rPr>
              <w:t>20</w:t>
            </w:r>
          </w:p>
        </w:tc>
      </w:tr>
      <w:tr w:rsidR="00FA02C5" w:rsidRPr="006F2075">
        <w:tblPrEx>
          <w:tblCellMar>
            <w:top w:w="0" w:type="dxa"/>
            <w:bottom w:w="0" w:type="dxa"/>
          </w:tblCellMar>
        </w:tblPrEx>
        <w:trPr>
          <w:trHeight w:val="20"/>
        </w:trPr>
        <w:tc>
          <w:tcPr>
            <w:tcW w:w="5328" w:type="dxa"/>
            <w:vAlign w:val="bottom"/>
          </w:tcPr>
          <w:p w:rsidR="00FA02C5" w:rsidRPr="006F2075" w:rsidRDefault="00FA02C5" w:rsidP="00FA212F">
            <w:pPr>
              <w:spacing w:before="60" w:line="200" w:lineRule="exact"/>
              <w:jc w:val="left"/>
              <w:rPr>
                <w:sz w:val="16"/>
                <w:szCs w:val="16"/>
              </w:rPr>
            </w:pPr>
            <w:r w:rsidRPr="006F2075">
              <w:rPr>
                <w:sz w:val="16"/>
                <w:szCs w:val="16"/>
              </w:rPr>
              <w:t>Ekonomiskt stöd till offentliga arbetsgivare</w:t>
            </w:r>
          </w:p>
        </w:tc>
        <w:tc>
          <w:tcPr>
            <w:tcW w:w="569" w:type="dxa"/>
            <w:vAlign w:val="bottom"/>
          </w:tcPr>
          <w:p w:rsidR="00FA02C5" w:rsidRPr="006F2075" w:rsidRDefault="00FA02C5" w:rsidP="00FA212F">
            <w:pPr>
              <w:spacing w:before="60" w:line="200" w:lineRule="exact"/>
              <w:jc w:val="right"/>
              <w:rPr>
                <w:sz w:val="16"/>
                <w:szCs w:val="16"/>
              </w:rPr>
            </w:pPr>
            <w:r w:rsidRPr="006F2075">
              <w:rPr>
                <w:sz w:val="16"/>
                <w:szCs w:val="16"/>
              </w:rPr>
              <w:t>150</w:t>
            </w:r>
          </w:p>
        </w:tc>
      </w:tr>
      <w:tr w:rsidR="00FA02C5" w:rsidRPr="006F2075">
        <w:tblPrEx>
          <w:tblCellMar>
            <w:top w:w="0" w:type="dxa"/>
            <w:bottom w:w="0" w:type="dxa"/>
          </w:tblCellMar>
        </w:tblPrEx>
        <w:trPr>
          <w:trHeight w:val="20"/>
        </w:trPr>
        <w:tc>
          <w:tcPr>
            <w:tcW w:w="5328" w:type="dxa"/>
            <w:vAlign w:val="bottom"/>
          </w:tcPr>
          <w:p w:rsidR="00FA02C5" w:rsidRPr="006F2075" w:rsidRDefault="00FA02C5" w:rsidP="00FA212F">
            <w:pPr>
              <w:spacing w:before="60" w:line="200" w:lineRule="exact"/>
              <w:jc w:val="left"/>
              <w:rPr>
                <w:sz w:val="16"/>
                <w:szCs w:val="16"/>
              </w:rPr>
            </w:pPr>
            <w:r w:rsidRPr="006F2075">
              <w:rPr>
                <w:sz w:val="16"/>
                <w:szCs w:val="16"/>
              </w:rPr>
              <w:t>Egenföretagare får vidgad rätt till rehabilitering</w:t>
            </w:r>
          </w:p>
        </w:tc>
        <w:tc>
          <w:tcPr>
            <w:tcW w:w="569" w:type="dxa"/>
            <w:vAlign w:val="bottom"/>
          </w:tcPr>
          <w:p w:rsidR="00FA02C5" w:rsidRPr="006F2075" w:rsidRDefault="00FA02C5" w:rsidP="00FA212F">
            <w:pPr>
              <w:spacing w:before="60" w:line="200" w:lineRule="exact"/>
              <w:jc w:val="right"/>
              <w:rPr>
                <w:sz w:val="16"/>
                <w:szCs w:val="16"/>
              </w:rPr>
            </w:pPr>
            <w:r w:rsidRPr="006F2075">
              <w:rPr>
                <w:sz w:val="16"/>
                <w:szCs w:val="16"/>
              </w:rPr>
              <w:t>85</w:t>
            </w:r>
          </w:p>
        </w:tc>
      </w:tr>
      <w:tr w:rsidR="00FA02C5" w:rsidRPr="006F2075">
        <w:tblPrEx>
          <w:tblCellMar>
            <w:top w:w="0" w:type="dxa"/>
            <w:bottom w:w="0" w:type="dxa"/>
          </w:tblCellMar>
        </w:tblPrEx>
        <w:trPr>
          <w:trHeight w:val="20"/>
        </w:trPr>
        <w:tc>
          <w:tcPr>
            <w:tcW w:w="5328" w:type="dxa"/>
            <w:vAlign w:val="bottom"/>
          </w:tcPr>
          <w:p w:rsidR="00FA02C5" w:rsidRPr="006F2075" w:rsidRDefault="005A5A06" w:rsidP="00FA212F">
            <w:pPr>
              <w:spacing w:before="60" w:line="200" w:lineRule="exact"/>
              <w:jc w:val="left"/>
              <w:rPr>
                <w:sz w:val="16"/>
                <w:szCs w:val="16"/>
              </w:rPr>
            </w:pPr>
            <w:r w:rsidRPr="006F2075">
              <w:rPr>
                <w:sz w:val="16"/>
                <w:szCs w:val="16"/>
              </w:rPr>
              <w:t>Rehabiliteringsinsatser (n</w:t>
            </w:r>
            <w:r w:rsidR="00FA02C5" w:rsidRPr="006F2075">
              <w:rPr>
                <w:sz w:val="16"/>
                <w:szCs w:val="16"/>
              </w:rPr>
              <w:t>ivå</w:t>
            </w:r>
            <w:r w:rsidRPr="006F2075">
              <w:rPr>
                <w:sz w:val="16"/>
                <w:szCs w:val="16"/>
              </w:rPr>
              <w:t xml:space="preserve"> </w:t>
            </w:r>
            <w:r w:rsidR="00FA02C5" w:rsidRPr="006F2075">
              <w:rPr>
                <w:sz w:val="16"/>
                <w:szCs w:val="16"/>
              </w:rPr>
              <w:t>3-utredningar inkl fördjupad  rehabil</w:t>
            </w:r>
            <w:r w:rsidR="00FA02C5" w:rsidRPr="006F2075">
              <w:rPr>
                <w:sz w:val="16"/>
                <w:szCs w:val="16"/>
              </w:rPr>
              <w:t>i</w:t>
            </w:r>
            <w:r w:rsidR="00FA02C5" w:rsidRPr="006F2075">
              <w:rPr>
                <w:sz w:val="16"/>
                <w:szCs w:val="16"/>
              </w:rPr>
              <w:t>terings-utredning)</w:t>
            </w:r>
          </w:p>
        </w:tc>
        <w:tc>
          <w:tcPr>
            <w:tcW w:w="569" w:type="dxa"/>
            <w:vAlign w:val="bottom"/>
          </w:tcPr>
          <w:p w:rsidR="00FA02C5" w:rsidRPr="006F2075" w:rsidRDefault="00FA02C5" w:rsidP="00FA212F">
            <w:pPr>
              <w:spacing w:before="60" w:line="200" w:lineRule="exact"/>
              <w:jc w:val="right"/>
              <w:rPr>
                <w:sz w:val="16"/>
                <w:szCs w:val="16"/>
              </w:rPr>
            </w:pPr>
            <w:r w:rsidRPr="006F2075">
              <w:rPr>
                <w:sz w:val="16"/>
                <w:szCs w:val="16"/>
              </w:rPr>
              <w:t>1 550</w:t>
            </w:r>
          </w:p>
        </w:tc>
      </w:tr>
      <w:tr w:rsidR="00FA02C5" w:rsidRPr="006F2075">
        <w:tblPrEx>
          <w:tblCellMar>
            <w:top w:w="0" w:type="dxa"/>
            <w:bottom w:w="0" w:type="dxa"/>
          </w:tblCellMar>
        </w:tblPrEx>
        <w:trPr>
          <w:trHeight w:val="20"/>
        </w:trPr>
        <w:tc>
          <w:tcPr>
            <w:tcW w:w="5328" w:type="dxa"/>
            <w:vAlign w:val="center"/>
          </w:tcPr>
          <w:p w:rsidR="00FA02C5" w:rsidRPr="006F2075" w:rsidRDefault="00FA02C5" w:rsidP="00FA212F">
            <w:pPr>
              <w:spacing w:before="60" w:line="200" w:lineRule="exact"/>
              <w:jc w:val="left"/>
              <w:rPr>
                <w:sz w:val="16"/>
                <w:szCs w:val="16"/>
              </w:rPr>
            </w:pPr>
            <w:r w:rsidRPr="006F2075">
              <w:rPr>
                <w:sz w:val="16"/>
                <w:szCs w:val="16"/>
              </w:rPr>
              <w:t>Avdrag för nuvarande medel till köp av rehabiliteringstjänster</w:t>
            </w:r>
          </w:p>
        </w:tc>
        <w:tc>
          <w:tcPr>
            <w:tcW w:w="569" w:type="dxa"/>
            <w:vAlign w:val="center"/>
          </w:tcPr>
          <w:p w:rsidR="00FA02C5" w:rsidRPr="006F2075" w:rsidRDefault="005A5A06" w:rsidP="00FA212F">
            <w:pPr>
              <w:spacing w:before="60" w:line="200" w:lineRule="exact"/>
              <w:jc w:val="right"/>
              <w:rPr>
                <w:sz w:val="16"/>
                <w:szCs w:val="16"/>
              </w:rPr>
            </w:pPr>
            <w:r w:rsidRPr="006F2075">
              <w:rPr>
                <w:sz w:val="16"/>
                <w:szCs w:val="16"/>
              </w:rPr>
              <w:t>–</w:t>
            </w:r>
            <w:r w:rsidR="00FA02C5" w:rsidRPr="006F2075">
              <w:rPr>
                <w:sz w:val="16"/>
                <w:szCs w:val="16"/>
              </w:rPr>
              <w:t>972</w:t>
            </w:r>
          </w:p>
        </w:tc>
      </w:tr>
      <w:tr w:rsidR="00FA02C5" w:rsidRPr="006F2075">
        <w:tblPrEx>
          <w:tblCellMar>
            <w:top w:w="0" w:type="dxa"/>
            <w:bottom w:w="0" w:type="dxa"/>
          </w:tblCellMar>
        </w:tblPrEx>
        <w:trPr>
          <w:trHeight w:val="20"/>
        </w:trPr>
        <w:tc>
          <w:tcPr>
            <w:tcW w:w="5328" w:type="dxa"/>
            <w:vAlign w:val="center"/>
          </w:tcPr>
          <w:p w:rsidR="00FA02C5" w:rsidRPr="006F2075" w:rsidRDefault="00FA02C5" w:rsidP="00FA212F">
            <w:pPr>
              <w:spacing w:before="60" w:line="200" w:lineRule="exact"/>
              <w:jc w:val="left"/>
              <w:rPr>
                <w:sz w:val="16"/>
                <w:szCs w:val="16"/>
              </w:rPr>
            </w:pPr>
            <w:r w:rsidRPr="006F2075">
              <w:rPr>
                <w:sz w:val="16"/>
                <w:szCs w:val="16"/>
              </w:rPr>
              <w:t>Köp av enklare hälso- och sjukvårdstjänster</w:t>
            </w:r>
          </w:p>
        </w:tc>
        <w:tc>
          <w:tcPr>
            <w:tcW w:w="569" w:type="dxa"/>
            <w:vAlign w:val="center"/>
          </w:tcPr>
          <w:p w:rsidR="00FA02C5" w:rsidRPr="006F2075" w:rsidRDefault="00FA02C5" w:rsidP="00FA212F">
            <w:pPr>
              <w:spacing w:before="60" w:line="200" w:lineRule="exact"/>
              <w:jc w:val="right"/>
              <w:rPr>
                <w:sz w:val="16"/>
                <w:szCs w:val="16"/>
              </w:rPr>
            </w:pPr>
            <w:r w:rsidRPr="006F2075">
              <w:rPr>
                <w:sz w:val="16"/>
                <w:szCs w:val="16"/>
              </w:rPr>
              <w:t>70</w:t>
            </w:r>
          </w:p>
        </w:tc>
      </w:tr>
      <w:tr w:rsidR="00FA02C5" w:rsidRPr="006F2075">
        <w:tblPrEx>
          <w:tblCellMar>
            <w:top w:w="0" w:type="dxa"/>
            <w:bottom w:w="0" w:type="dxa"/>
          </w:tblCellMar>
        </w:tblPrEx>
        <w:trPr>
          <w:trHeight w:val="20"/>
        </w:trPr>
        <w:tc>
          <w:tcPr>
            <w:tcW w:w="5328" w:type="dxa"/>
            <w:vAlign w:val="center"/>
          </w:tcPr>
          <w:p w:rsidR="00FA02C5" w:rsidRPr="006F2075" w:rsidRDefault="00FA02C5" w:rsidP="00FA212F">
            <w:pPr>
              <w:spacing w:before="60" w:line="200" w:lineRule="exact"/>
              <w:jc w:val="left"/>
              <w:rPr>
                <w:sz w:val="16"/>
                <w:szCs w:val="16"/>
              </w:rPr>
            </w:pPr>
            <w:r w:rsidRPr="006F2075">
              <w:rPr>
                <w:sz w:val="16"/>
                <w:szCs w:val="16"/>
              </w:rPr>
              <w:t>Nationell metod- och utvärderingsenhet</w:t>
            </w:r>
          </w:p>
        </w:tc>
        <w:tc>
          <w:tcPr>
            <w:tcW w:w="569" w:type="dxa"/>
            <w:vAlign w:val="center"/>
          </w:tcPr>
          <w:p w:rsidR="00FA02C5" w:rsidRPr="006F2075" w:rsidRDefault="00FA02C5" w:rsidP="00FA212F">
            <w:pPr>
              <w:spacing w:before="60" w:line="200" w:lineRule="exact"/>
              <w:jc w:val="right"/>
              <w:rPr>
                <w:sz w:val="16"/>
                <w:szCs w:val="16"/>
              </w:rPr>
            </w:pPr>
            <w:r w:rsidRPr="006F2075">
              <w:rPr>
                <w:sz w:val="16"/>
                <w:szCs w:val="16"/>
              </w:rPr>
              <w:t>25</w:t>
            </w:r>
          </w:p>
        </w:tc>
      </w:tr>
      <w:tr w:rsidR="00FA02C5" w:rsidRPr="006F2075">
        <w:tblPrEx>
          <w:tblCellMar>
            <w:top w:w="0" w:type="dxa"/>
            <w:bottom w:w="0" w:type="dxa"/>
          </w:tblCellMar>
        </w:tblPrEx>
        <w:trPr>
          <w:trHeight w:val="20"/>
        </w:trPr>
        <w:tc>
          <w:tcPr>
            <w:tcW w:w="5328" w:type="dxa"/>
            <w:vAlign w:val="center"/>
          </w:tcPr>
          <w:p w:rsidR="00FA02C5" w:rsidRPr="006F2075" w:rsidRDefault="005A5A06" w:rsidP="00FA212F">
            <w:pPr>
              <w:spacing w:before="60" w:line="200" w:lineRule="exact"/>
              <w:jc w:val="left"/>
              <w:rPr>
                <w:sz w:val="16"/>
                <w:szCs w:val="16"/>
              </w:rPr>
            </w:pPr>
            <w:r w:rsidRPr="006F2075">
              <w:rPr>
                <w:sz w:val="16"/>
                <w:szCs w:val="16"/>
              </w:rPr>
              <w:t>Koordinatorer (c</w:t>
            </w:r>
            <w:r w:rsidR="00FA02C5" w:rsidRPr="006F2075">
              <w:rPr>
                <w:sz w:val="16"/>
                <w:szCs w:val="16"/>
              </w:rPr>
              <w:t>a 1000 nya heltidstjänster inkl försök med 30 a</w:t>
            </w:r>
            <w:r w:rsidR="00FA02C5" w:rsidRPr="006F2075">
              <w:rPr>
                <w:sz w:val="16"/>
                <w:szCs w:val="16"/>
              </w:rPr>
              <w:t>r</w:t>
            </w:r>
            <w:r w:rsidR="00FA02C5" w:rsidRPr="006F2075">
              <w:rPr>
                <w:sz w:val="16"/>
                <w:szCs w:val="16"/>
              </w:rPr>
              <w:t>betsplats-rådgivare)</w:t>
            </w:r>
          </w:p>
        </w:tc>
        <w:tc>
          <w:tcPr>
            <w:tcW w:w="569" w:type="dxa"/>
            <w:vAlign w:val="center"/>
          </w:tcPr>
          <w:p w:rsidR="00FA02C5" w:rsidRPr="006F2075" w:rsidRDefault="00FA02C5" w:rsidP="00FA212F">
            <w:pPr>
              <w:spacing w:before="60" w:line="200" w:lineRule="exact"/>
              <w:jc w:val="right"/>
              <w:rPr>
                <w:sz w:val="16"/>
                <w:szCs w:val="16"/>
              </w:rPr>
            </w:pPr>
            <w:r w:rsidRPr="006F2075">
              <w:rPr>
                <w:sz w:val="16"/>
                <w:szCs w:val="16"/>
              </w:rPr>
              <w:t>480</w:t>
            </w:r>
          </w:p>
        </w:tc>
      </w:tr>
      <w:tr w:rsidR="00FA02C5" w:rsidRPr="006F2075">
        <w:tblPrEx>
          <w:tblCellMar>
            <w:top w:w="0" w:type="dxa"/>
            <w:bottom w:w="0" w:type="dxa"/>
          </w:tblCellMar>
        </w:tblPrEx>
        <w:trPr>
          <w:trHeight w:val="20"/>
        </w:trPr>
        <w:tc>
          <w:tcPr>
            <w:tcW w:w="5328" w:type="dxa"/>
            <w:vAlign w:val="center"/>
          </w:tcPr>
          <w:p w:rsidR="00FA02C5" w:rsidRPr="006F2075" w:rsidRDefault="00FA02C5" w:rsidP="00FA212F">
            <w:pPr>
              <w:spacing w:before="60" w:line="200" w:lineRule="exact"/>
              <w:jc w:val="left"/>
              <w:rPr>
                <w:sz w:val="16"/>
                <w:szCs w:val="16"/>
              </w:rPr>
            </w:pPr>
            <w:r w:rsidRPr="006F2075">
              <w:rPr>
                <w:sz w:val="16"/>
                <w:szCs w:val="16"/>
              </w:rPr>
              <w:t>Nationell utbildningssatsning</w:t>
            </w:r>
          </w:p>
        </w:tc>
        <w:tc>
          <w:tcPr>
            <w:tcW w:w="569" w:type="dxa"/>
            <w:vAlign w:val="center"/>
          </w:tcPr>
          <w:p w:rsidR="00FA02C5" w:rsidRPr="006F2075" w:rsidRDefault="00FA02C5" w:rsidP="00FA212F">
            <w:pPr>
              <w:spacing w:before="60" w:line="200" w:lineRule="exact"/>
              <w:jc w:val="right"/>
              <w:rPr>
                <w:sz w:val="16"/>
                <w:szCs w:val="16"/>
              </w:rPr>
            </w:pPr>
            <w:r w:rsidRPr="006F2075">
              <w:rPr>
                <w:sz w:val="16"/>
                <w:szCs w:val="16"/>
              </w:rPr>
              <w:t>20</w:t>
            </w:r>
          </w:p>
        </w:tc>
      </w:tr>
      <w:tr w:rsidR="00FA02C5" w:rsidRPr="006F2075">
        <w:tblPrEx>
          <w:tblCellMar>
            <w:top w:w="0" w:type="dxa"/>
            <w:bottom w:w="0" w:type="dxa"/>
          </w:tblCellMar>
        </w:tblPrEx>
        <w:trPr>
          <w:trHeight w:val="20"/>
        </w:trPr>
        <w:tc>
          <w:tcPr>
            <w:tcW w:w="5328" w:type="dxa"/>
            <w:vAlign w:val="center"/>
          </w:tcPr>
          <w:p w:rsidR="00FA02C5" w:rsidRPr="006F2075" w:rsidRDefault="00FA02C5" w:rsidP="00FA212F">
            <w:pPr>
              <w:spacing w:before="60" w:line="200" w:lineRule="exact"/>
              <w:jc w:val="left"/>
              <w:rPr>
                <w:sz w:val="16"/>
                <w:szCs w:val="16"/>
              </w:rPr>
            </w:pPr>
            <w:r w:rsidRPr="006F2075">
              <w:rPr>
                <w:sz w:val="16"/>
                <w:szCs w:val="16"/>
              </w:rPr>
              <w:t>Anordningsbidrag till utökat rehabiliteringsutbud (inkl utredningsr</w:t>
            </w:r>
            <w:r w:rsidRPr="006F2075">
              <w:rPr>
                <w:sz w:val="16"/>
                <w:szCs w:val="16"/>
              </w:rPr>
              <w:t>e</w:t>
            </w:r>
            <w:r w:rsidRPr="006F2075">
              <w:rPr>
                <w:sz w:val="16"/>
                <w:szCs w:val="16"/>
              </w:rPr>
              <w:t>surser)</w:t>
            </w:r>
          </w:p>
        </w:tc>
        <w:tc>
          <w:tcPr>
            <w:tcW w:w="569" w:type="dxa"/>
            <w:vAlign w:val="center"/>
          </w:tcPr>
          <w:p w:rsidR="00FA02C5" w:rsidRPr="006F2075" w:rsidRDefault="00FA02C5" w:rsidP="00FA212F">
            <w:pPr>
              <w:spacing w:before="60" w:line="200" w:lineRule="exact"/>
              <w:jc w:val="right"/>
              <w:rPr>
                <w:sz w:val="16"/>
                <w:szCs w:val="16"/>
              </w:rPr>
            </w:pPr>
            <w:r w:rsidRPr="006F2075">
              <w:rPr>
                <w:sz w:val="16"/>
                <w:szCs w:val="16"/>
              </w:rPr>
              <w:t>500</w:t>
            </w:r>
          </w:p>
        </w:tc>
      </w:tr>
      <w:tr w:rsidR="00FA02C5" w:rsidRPr="006F2075">
        <w:tblPrEx>
          <w:tblCellMar>
            <w:top w:w="0" w:type="dxa"/>
            <w:bottom w:w="0" w:type="dxa"/>
          </w:tblCellMar>
        </w:tblPrEx>
        <w:trPr>
          <w:trHeight w:val="20"/>
        </w:trPr>
        <w:tc>
          <w:tcPr>
            <w:tcW w:w="5328" w:type="dxa"/>
            <w:vAlign w:val="center"/>
          </w:tcPr>
          <w:p w:rsidR="00FA02C5" w:rsidRPr="006F2075" w:rsidRDefault="00FA02C5" w:rsidP="00FA212F">
            <w:pPr>
              <w:spacing w:before="60" w:line="200" w:lineRule="exact"/>
              <w:jc w:val="left"/>
              <w:rPr>
                <w:sz w:val="16"/>
                <w:szCs w:val="16"/>
              </w:rPr>
            </w:pPr>
            <w:r w:rsidRPr="006F2075">
              <w:rPr>
                <w:sz w:val="16"/>
                <w:szCs w:val="16"/>
              </w:rPr>
              <w:t>Utökad rätt att studera med rehabiliteringsersättning</w:t>
            </w:r>
          </w:p>
        </w:tc>
        <w:tc>
          <w:tcPr>
            <w:tcW w:w="569" w:type="dxa"/>
            <w:vAlign w:val="center"/>
          </w:tcPr>
          <w:p w:rsidR="00FA02C5" w:rsidRPr="006F2075" w:rsidRDefault="00FA02C5" w:rsidP="00FA212F">
            <w:pPr>
              <w:spacing w:before="60" w:line="200" w:lineRule="exact"/>
              <w:jc w:val="right"/>
              <w:rPr>
                <w:sz w:val="16"/>
                <w:szCs w:val="16"/>
              </w:rPr>
            </w:pPr>
            <w:r w:rsidRPr="006F2075">
              <w:rPr>
                <w:sz w:val="16"/>
                <w:szCs w:val="16"/>
              </w:rPr>
              <w:t>30</w:t>
            </w:r>
          </w:p>
        </w:tc>
      </w:tr>
      <w:tr w:rsidR="00FA02C5" w:rsidRPr="006F2075">
        <w:tblPrEx>
          <w:tblCellMar>
            <w:top w:w="0" w:type="dxa"/>
            <w:bottom w:w="0" w:type="dxa"/>
          </w:tblCellMar>
        </w:tblPrEx>
        <w:trPr>
          <w:trHeight w:val="20"/>
        </w:trPr>
        <w:tc>
          <w:tcPr>
            <w:tcW w:w="5328" w:type="dxa"/>
            <w:vAlign w:val="center"/>
          </w:tcPr>
          <w:p w:rsidR="00FA02C5" w:rsidRPr="006F2075" w:rsidRDefault="00FA02C5" w:rsidP="00FA212F">
            <w:pPr>
              <w:spacing w:before="60" w:line="200" w:lineRule="exact"/>
              <w:jc w:val="left"/>
              <w:rPr>
                <w:sz w:val="16"/>
                <w:szCs w:val="16"/>
              </w:rPr>
            </w:pPr>
            <w:r w:rsidRPr="006F2075">
              <w:rPr>
                <w:sz w:val="16"/>
                <w:szCs w:val="16"/>
              </w:rPr>
              <w:t>Arbetshjälpmedel</w:t>
            </w:r>
          </w:p>
        </w:tc>
        <w:tc>
          <w:tcPr>
            <w:tcW w:w="569" w:type="dxa"/>
            <w:vAlign w:val="center"/>
          </w:tcPr>
          <w:p w:rsidR="00FA02C5" w:rsidRPr="006F2075" w:rsidRDefault="00FA02C5" w:rsidP="00FA212F">
            <w:pPr>
              <w:spacing w:before="60" w:line="200" w:lineRule="exact"/>
              <w:jc w:val="right"/>
              <w:rPr>
                <w:sz w:val="16"/>
                <w:szCs w:val="16"/>
              </w:rPr>
            </w:pPr>
            <w:r w:rsidRPr="006F2075">
              <w:rPr>
                <w:sz w:val="16"/>
                <w:szCs w:val="16"/>
              </w:rPr>
              <w:t>15</w:t>
            </w:r>
          </w:p>
        </w:tc>
      </w:tr>
      <w:tr w:rsidR="00FA02C5" w:rsidRPr="006F2075">
        <w:tblPrEx>
          <w:tblCellMar>
            <w:top w:w="0" w:type="dxa"/>
            <w:bottom w:w="0" w:type="dxa"/>
          </w:tblCellMar>
        </w:tblPrEx>
        <w:trPr>
          <w:trHeight w:val="20"/>
        </w:trPr>
        <w:tc>
          <w:tcPr>
            <w:tcW w:w="5328" w:type="dxa"/>
            <w:vAlign w:val="center"/>
          </w:tcPr>
          <w:p w:rsidR="00FA02C5" w:rsidRPr="006F2075" w:rsidRDefault="00FA02C5" w:rsidP="00FA212F">
            <w:pPr>
              <w:spacing w:before="60" w:line="200" w:lineRule="exact"/>
              <w:jc w:val="left"/>
              <w:rPr>
                <w:sz w:val="16"/>
                <w:szCs w:val="16"/>
              </w:rPr>
            </w:pPr>
            <w:r w:rsidRPr="006F2075">
              <w:rPr>
                <w:sz w:val="16"/>
                <w:szCs w:val="16"/>
              </w:rPr>
              <w:t>Stöd till mjukstart vid återinträde på arbetsmarknaden</w:t>
            </w:r>
          </w:p>
        </w:tc>
        <w:tc>
          <w:tcPr>
            <w:tcW w:w="569" w:type="dxa"/>
            <w:vAlign w:val="center"/>
          </w:tcPr>
          <w:p w:rsidR="00FA02C5" w:rsidRPr="006F2075" w:rsidRDefault="00FA02C5" w:rsidP="00FA212F">
            <w:pPr>
              <w:spacing w:before="60" w:line="200" w:lineRule="exact"/>
              <w:jc w:val="right"/>
              <w:rPr>
                <w:sz w:val="16"/>
                <w:szCs w:val="16"/>
              </w:rPr>
            </w:pPr>
            <w:r w:rsidRPr="006F2075">
              <w:rPr>
                <w:sz w:val="16"/>
                <w:szCs w:val="16"/>
              </w:rPr>
              <w:t>215</w:t>
            </w:r>
          </w:p>
        </w:tc>
      </w:tr>
      <w:tr w:rsidR="00FA02C5" w:rsidRPr="006F2075">
        <w:tblPrEx>
          <w:tblCellMar>
            <w:top w:w="0" w:type="dxa"/>
            <w:bottom w:w="0" w:type="dxa"/>
          </w:tblCellMar>
        </w:tblPrEx>
        <w:trPr>
          <w:trHeight w:val="20"/>
        </w:trPr>
        <w:tc>
          <w:tcPr>
            <w:tcW w:w="5328" w:type="dxa"/>
            <w:vAlign w:val="center"/>
          </w:tcPr>
          <w:p w:rsidR="00FA02C5" w:rsidRPr="006F2075" w:rsidRDefault="00FA02C5" w:rsidP="00FA212F">
            <w:pPr>
              <w:spacing w:before="60" w:line="200" w:lineRule="exact"/>
              <w:jc w:val="left"/>
              <w:rPr>
                <w:sz w:val="16"/>
                <w:szCs w:val="16"/>
              </w:rPr>
            </w:pPr>
            <w:r w:rsidRPr="006F2075">
              <w:rPr>
                <w:sz w:val="16"/>
                <w:szCs w:val="16"/>
              </w:rPr>
              <w:t>Kompletterande arbetsmarknad – förlängd rehabiliteringsersättning</w:t>
            </w:r>
          </w:p>
        </w:tc>
        <w:tc>
          <w:tcPr>
            <w:tcW w:w="569" w:type="dxa"/>
            <w:vAlign w:val="center"/>
          </w:tcPr>
          <w:p w:rsidR="00FA02C5" w:rsidRPr="006F2075" w:rsidRDefault="00FA02C5" w:rsidP="00FA212F">
            <w:pPr>
              <w:spacing w:before="60" w:line="200" w:lineRule="exact"/>
              <w:jc w:val="right"/>
              <w:rPr>
                <w:sz w:val="16"/>
                <w:szCs w:val="16"/>
              </w:rPr>
            </w:pPr>
            <w:r w:rsidRPr="006F2075">
              <w:rPr>
                <w:sz w:val="16"/>
                <w:szCs w:val="16"/>
              </w:rPr>
              <w:t>300</w:t>
            </w:r>
          </w:p>
        </w:tc>
      </w:tr>
      <w:tr w:rsidR="00FA02C5" w:rsidRPr="006F2075">
        <w:tblPrEx>
          <w:tblCellMar>
            <w:top w:w="0" w:type="dxa"/>
            <w:bottom w:w="0" w:type="dxa"/>
          </w:tblCellMar>
        </w:tblPrEx>
        <w:trPr>
          <w:trHeight w:val="20"/>
        </w:trPr>
        <w:tc>
          <w:tcPr>
            <w:tcW w:w="5328" w:type="dxa"/>
            <w:vAlign w:val="center"/>
          </w:tcPr>
          <w:p w:rsidR="00FA02C5" w:rsidRPr="006F2075" w:rsidRDefault="00FA02C5" w:rsidP="00FA212F">
            <w:pPr>
              <w:spacing w:before="60" w:line="200" w:lineRule="exact"/>
              <w:jc w:val="left"/>
              <w:rPr>
                <w:sz w:val="16"/>
                <w:szCs w:val="16"/>
              </w:rPr>
            </w:pPr>
            <w:r w:rsidRPr="006F2075">
              <w:rPr>
                <w:sz w:val="16"/>
                <w:szCs w:val="16"/>
              </w:rPr>
              <w:t xml:space="preserve">Forskningsmedel </w:t>
            </w:r>
          </w:p>
        </w:tc>
        <w:tc>
          <w:tcPr>
            <w:tcW w:w="569" w:type="dxa"/>
            <w:vAlign w:val="center"/>
          </w:tcPr>
          <w:p w:rsidR="00FA02C5" w:rsidRPr="006F2075" w:rsidRDefault="00FA02C5" w:rsidP="00FA212F">
            <w:pPr>
              <w:spacing w:before="60" w:line="200" w:lineRule="exact"/>
              <w:jc w:val="right"/>
              <w:rPr>
                <w:sz w:val="16"/>
                <w:szCs w:val="16"/>
              </w:rPr>
            </w:pPr>
            <w:r w:rsidRPr="006F2075">
              <w:rPr>
                <w:sz w:val="16"/>
                <w:szCs w:val="16"/>
              </w:rPr>
              <w:t>60</w:t>
            </w:r>
          </w:p>
        </w:tc>
      </w:tr>
      <w:tr w:rsidR="00FA02C5" w:rsidRPr="006F2075">
        <w:tblPrEx>
          <w:tblCellMar>
            <w:top w:w="0" w:type="dxa"/>
            <w:bottom w:w="0" w:type="dxa"/>
          </w:tblCellMar>
        </w:tblPrEx>
        <w:trPr>
          <w:trHeight w:val="20"/>
        </w:trPr>
        <w:tc>
          <w:tcPr>
            <w:tcW w:w="5328" w:type="dxa"/>
            <w:vAlign w:val="center"/>
          </w:tcPr>
          <w:p w:rsidR="00FA02C5" w:rsidRPr="006F2075" w:rsidRDefault="00FA02C5" w:rsidP="00FA212F">
            <w:pPr>
              <w:spacing w:before="60" w:line="200" w:lineRule="exact"/>
              <w:jc w:val="left"/>
              <w:rPr>
                <w:sz w:val="16"/>
                <w:szCs w:val="16"/>
              </w:rPr>
            </w:pPr>
            <w:r w:rsidRPr="006F2075">
              <w:rPr>
                <w:sz w:val="16"/>
                <w:szCs w:val="16"/>
              </w:rPr>
              <w:t>Högskoleutbildning i rehabilitering</w:t>
            </w:r>
          </w:p>
        </w:tc>
        <w:tc>
          <w:tcPr>
            <w:tcW w:w="569" w:type="dxa"/>
            <w:vAlign w:val="center"/>
          </w:tcPr>
          <w:p w:rsidR="00FA02C5" w:rsidRPr="006F2075" w:rsidRDefault="00FA02C5" w:rsidP="00FA212F">
            <w:pPr>
              <w:spacing w:before="60" w:line="200" w:lineRule="exact"/>
              <w:jc w:val="right"/>
              <w:rPr>
                <w:sz w:val="16"/>
                <w:szCs w:val="16"/>
              </w:rPr>
            </w:pPr>
            <w:r w:rsidRPr="006F2075">
              <w:rPr>
                <w:sz w:val="16"/>
                <w:szCs w:val="16"/>
              </w:rPr>
              <w:t>17</w:t>
            </w:r>
          </w:p>
        </w:tc>
      </w:tr>
      <w:tr w:rsidR="00FA02C5" w:rsidRPr="006F2075">
        <w:tblPrEx>
          <w:tblCellMar>
            <w:top w:w="0" w:type="dxa"/>
            <w:bottom w:w="0" w:type="dxa"/>
          </w:tblCellMar>
        </w:tblPrEx>
        <w:trPr>
          <w:trHeight w:val="20"/>
        </w:trPr>
        <w:tc>
          <w:tcPr>
            <w:tcW w:w="5328" w:type="dxa"/>
            <w:tcBorders>
              <w:bottom w:val="single" w:sz="6" w:space="0" w:color="auto"/>
            </w:tcBorders>
            <w:vAlign w:val="center"/>
          </w:tcPr>
          <w:p w:rsidR="00FA02C5" w:rsidRPr="006F2075" w:rsidRDefault="00FA02C5" w:rsidP="00FA212F">
            <w:pPr>
              <w:spacing w:before="60" w:line="200" w:lineRule="exact"/>
              <w:jc w:val="left"/>
              <w:rPr>
                <w:b/>
                <w:sz w:val="16"/>
                <w:szCs w:val="16"/>
              </w:rPr>
            </w:pPr>
            <w:r w:rsidRPr="006F2075">
              <w:rPr>
                <w:b/>
                <w:sz w:val="16"/>
                <w:szCs w:val="16"/>
              </w:rPr>
              <w:t xml:space="preserve">Summa kostnader </w:t>
            </w:r>
          </w:p>
        </w:tc>
        <w:tc>
          <w:tcPr>
            <w:tcW w:w="569" w:type="dxa"/>
            <w:tcBorders>
              <w:bottom w:val="single" w:sz="6" w:space="0" w:color="auto"/>
            </w:tcBorders>
            <w:vAlign w:val="center"/>
          </w:tcPr>
          <w:p w:rsidR="00FA02C5" w:rsidRPr="006F2075" w:rsidRDefault="00FA02C5" w:rsidP="00FA212F">
            <w:pPr>
              <w:spacing w:before="60" w:line="200" w:lineRule="exact"/>
              <w:jc w:val="right"/>
              <w:rPr>
                <w:b/>
                <w:sz w:val="16"/>
                <w:szCs w:val="16"/>
              </w:rPr>
            </w:pPr>
            <w:r w:rsidRPr="006F2075">
              <w:rPr>
                <w:b/>
                <w:sz w:val="16"/>
                <w:szCs w:val="16"/>
              </w:rPr>
              <w:t>2 790</w:t>
            </w:r>
          </w:p>
        </w:tc>
      </w:tr>
    </w:tbl>
    <w:p w:rsidR="00FA02C5" w:rsidRPr="006F2075" w:rsidRDefault="00FA02C5" w:rsidP="00FA02C5">
      <w:r w:rsidRPr="006F2075">
        <w:t>Tanken är att den nya försäkringen fortsättningsvis skall finansieras via a</w:t>
      </w:r>
      <w:r w:rsidRPr="006F2075">
        <w:t>r</w:t>
      </w:r>
      <w:r w:rsidRPr="006F2075">
        <w:t xml:space="preserve">betsgivaravgifter, men under en övergångsperiod på tre år </w:t>
      </w:r>
      <w:r w:rsidR="001F6E30" w:rsidRPr="006F2075">
        <w:t>skall</w:t>
      </w:r>
      <w:r w:rsidRPr="006F2075">
        <w:t xml:space="preserve"> staten stå som medfinansiär. Enligt utredaren behöver mellan 2,6 miljarder och 2,9 miljarder kronor per år satsas under en treårsperiod för att sätta i</w:t>
      </w:r>
      <w:r w:rsidR="005A5A06" w:rsidRPr="006F2075">
        <w:t xml:space="preserve"> </w:t>
      </w:r>
      <w:r w:rsidRPr="006F2075">
        <w:t>gång det nya arbetssä</w:t>
      </w:r>
      <w:r w:rsidRPr="006F2075">
        <w:t>t</w:t>
      </w:r>
      <w:r w:rsidRPr="006F2075">
        <w:t xml:space="preserve">tet. </w:t>
      </w:r>
    </w:p>
    <w:p w:rsidR="00FA02C5" w:rsidRPr="006F2075" w:rsidRDefault="00FA02C5" w:rsidP="002420E2">
      <w:pPr>
        <w:pStyle w:val="Rubrik2"/>
      </w:pPr>
      <w:bookmarkStart w:id="528" w:name="_Toc22966450"/>
      <w:bookmarkStart w:id="529" w:name="_Toc22966691"/>
      <w:bookmarkStart w:id="530" w:name="_Toc22970763"/>
      <w:bookmarkStart w:id="531" w:name="_Toc22970992"/>
      <w:bookmarkStart w:id="532" w:name="_Toc22974595"/>
      <w:bookmarkStart w:id="533" w:name="_Toc22979123"/>
      <w:bookmarkStart w:id="534" w:name="_Toc22984511"/>
      <w:bookmarkStart w:id="535" w:name="_Toc23069758"/>
      <w:bookmarkStart w:id="536" w:name="_Toc23076820"/>
      <w:bookmarkStart w:id="537" w:name="_Toc23077274"/>
      <w:bookmarkStart w:id="538" w:name="_Toc23079036"/>
      <w:bookmarkStart w:id="539" w:name="_Toc23139046"/>
      <w:bookmarkStart w:id="540" w:name="_Toc52867267"/>
      <w:bookmarkStart w:id="541" w:name="_Toc52867318"/>
      <w:bookmarkStart w:id="542" w:name="_Toc52867369"/>
      <w:bookmarkStart w:id="543" w:name="_Toc52879433"/>
      <w:bookmarkStart w:id="544" w:name="_Toc52885922"/>
      <w:bookmarkStart w:id="545" w:name="_Toc52889987"/>
      <w:bookmarkStart w:id="546" w:name="_Toc52890158"/>
      <w:bookmarkStart w:id="547" w:name="_Toc52890883"/>
      <w:bookmarkStart w:id="548" w:name="_Toc52946324"/>
      <w:bookmarkStart w:id="549" w:name="_Toc53303542"/>
      <w:bookmarkStart w:id="550" w:name="_Toc53303597"/>
      <w:bookmarkStart w:id="551" w:name="_Toc84335600"/>
      <w:bookmarkStart w:id="552" w:name="_Toc84408273"/>
      <w:bookmarkStart w:id="553" w:name="_Toc84744455"/>
      <w:bookmarkStart w:id="554" w:name="_Toc84744524"/>
      <w:bookmarkStart w:id="555" w:name="_Toc85255045"/>
      <w:bookmarkStart w:id="556" w:name="_Toc115166631"/>
      <w:bookmarkStart w:id="557" w:name="_Toc115166676"/>
      <w:bookmarkStart w:id="558" w:name="_Toc115167200"/>
      <w:bookmarkStart w:id="559" w:name="_Toc115168229"/>
      <w:bookmarkStart w:id="560" w:name="_Toc115493644"/>
      <w:bookmarkStart w:id="561" w:name="_Toc115502429"/>
      <w:bookmarkStart w:id="562" w:name="_Toc115514216"/>
      <w:bookmarkStart w:id="563" w:name="_Toc115515331"/>
      <w:bookmarkStart w:id="564" w:name="_Toc115523809"/>
      <w:bookmarkStart w:id="565" w:name="_Toc115526258"/>
      <w:bookmarkStart w:id="566" w:name="_Toc115600188"/>
      <w:bookmarkStart w:id="567" w:name="_Toc115600957"/>
      <w:bookmarkStart w:id="568" w:name="_Toc115601146"/>
      <w:bookmarkStart w:id="569" w:name="_Toc115869366"/>
      <w:bookmarkStart w:id="570" w:name="_Toc116278125"/>
      <w:bookmarkStart w:id="571" w:name="_Toc116279853"/>
      <w:bookmarkStart w:id="572" w:name="_Toc116286251"/>
      <w:bookmarkStart w:id="573" w:name="_Toc120534010"/>
      <w:r w:rsidRPr="006F2075">
        <w:t xml:space="preserve">Aktiv </w:t>
      </w:r>
      <w:r w:rsidR="00193490" w:rsidRPr="006F2075">
        <w:t xml:space="preserve">och snabbare </w:t>
      </w:r>
      <w:r w:rsidRPr="006F2075">
        <w:t xml:space="preserve">rehabilitering är </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sidR="00C93839" w:rsidRPr="006F2075">
        <w:t>målet</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rsidR="00FA02C5" w:rsidRPr="006F2075" w:rsidRDefault="00FA02C5" w:rsidP="00FA02C5">
      <w:r w:rsidRPr="006F2075">
        <w:t>Ett stort antal studier pekar på att aktiva sammansatta rehabiliteringsinsatser och ett snabbt agerande vid sjukskrivningar faktiskt ger positiva effekter för individen jämfört med passivitet. Dessa effekter kan avläsas på individers funktion, sjukdagar och in- eller återinträde i arbetslivet. Jämfört med dagens situation med relativt hög grad av passivitet ger förstärkt rehabilitering min</w:t>
      </w:r>
      <w:r w:rsidR="005A5A06" w:rsidRPr="006F2075">
        <w:t>s</w:t>
      </w:r>
      <w:r w:rsidR="005A5A06" w:rsidRPr="006F2075">
        <w:t xml:space="preserve">kade sjukdagar och aktivitets- eller </w:t>
      </w:r>
      <w:r w:rsidRPr="006F2075">
        <w:t>sjukersättningar.</w:t>
      </w:r>
    </w:p>
    <w:p w:rsidR="00FA02C5" w:rsidRPr="006F2075" w:rsidRDefault="00FA02C5" w:rsidP="002420E2">
      <w:pPr>
        <w:pStyle w:val="Rubrik2"/>
      </w:pPr>
      <w:bookmarkStart w:id="574" w:name="_Toc22966453"/>
      <w:bookmarkStart w:id="575" w:name="_Toc22966694"/>
      <w:bookmarkStart w:id="576" w:name="_Toc22970766"/>
      <w:bookmarkStart w:id="577" w:name="_Toc22970995"/>
      <w:bookmarkStart w:id="578" w:name="_Toc22974598"/>
      <w:bookmarkStart w:id="579" w:name="_Toc22979126"/>
      <w:bookmarkStart w:id="580" w:name="_Toc22984514"/>
      <w:bookmarkStart w:id="581" w:name="_Toc23069761"/>
      <w:bookmarkStart w:id="582" w:name="_Toc23076823"/>
      <w:bookmarkStart w:id="583" w:name="_Toc23077277"/>
      <w:bookmarkStart w:id="584" w:name="_Toc23079039"/>
      <w:bookmarkStart w:id="585" w:name="_Toc23139049"/>
      <w:bookmarkStart w:id="586" w:name="_Toc52867270"/>
      <w:bookmarkStart w:id="587" w:name="_Toc52867321"/>
      <w:bookmarkStart w:id="588" w:name="_Toc52867372"/>
      <w:bookmarkStart w:id="589" w:name="_Toc52879436"/>
      <w:bookmarkStart w:id="590" w:name="_Toc52885924"/>
      <w:bookmarkStart w:id="591" w:name="_Toc52889989"/>
      <w:bookmarkStart w:id="592" w:name="_Toc52890160"/>
      <w:bookmarkStart w:id="593" w:name="_Toc52890885"/>
      <w:bookmarkStart w:id="594" w:name="_Toc52946326"/>
      <w:bookmarkStart w:id="595" w:name="_Toc53303544"/>
      <w:bookmarkStart w:id="596" w:name="_Toc53303599"/>
      <w:bookmarkStart w:id="597" w:name="_Toc84335602"/>
      <w:bookmarkStart w:id="598" w:name="_Toc84408275"/>
      <w:bookmarkStart w:id="599" w:name="_Toc84744457"/>
      <w:bookmarkStart w:id="600" w:name="_Toc84744526"/>
      <w:bookmarkStart w:id="601" w:name="_Toc85255047"/>
      <w:bookmarkStart w:id="602" w:name="_Toc115166633"/>
      <w:bookmarkStart w:id="603" w:name="_Toc115166678"/>
      <w:bookmarkStart w:id="604" w:name="_Toc115167202"/>
      <w:bookmarkStart w:id="605" w:name="_Toc115168231"/>
      <w:bookmarkStart w:id="606" w:name="_Toc115493645"/>
      <w:bookmarkStart w:id="607" w:name="_Toc115502430"/>
      <w:bookmarkStart w:id="608" w:name="_Toc115514217"/>
      <w:bookmarkStart w:id="609" w:name="_Toc115515332"/>
      <w:bookmarkStart w:id="610" w:name="_Toc115523810"/>
      <w:bookmarkStart w:id="611" w:name="_Toc115526259"/>
      <w:bookmarkStart w:id="612" w:name="_Toc115600189"/>
      <w:bookmarkStart w:id="613" w:name="_Toc115600958"/>
      <w:bookmarkStart w:id="614" w:name="_Toc115601147"/>
      <w:bookmarkStart w:id="615" w:name="_Toc115869367"/>
      <w:bookmarkStart w:id="616" w:name="_Toc116278126"/>
      <w:bookmarkStart w:id="617" w:name="_Toc116279854"/>
      <w:bookmarkStart w:id="618" w:name="_Toc116286252"/>
      <w:bookmarkStart w:id="619" w:name="_Toc120534011"/>
      <w:r w:rsidRPr="006F2075">
        <w:t>Individen i centrum</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rsidR="00FA02C5" w:rsidRPr="006F2075" w:rsidRDefault="00FA02C5" w:rsidP="00FA212F">
      <w:r w:rsidRPr="006F2075">
        <w:t>I</w:t>
      </w:r>
      <w:r w:rsidR="005A5A06" w:rsidRPr="006F2075">
        <w:t xml:space="preserve"> </w:t>
      </w:r>
      <w:r w:rsidRPr="006F2075">
        <w:t xml:space="preserve">dag är det inte ovanligt att den försäkrade ”bollas” mellan olika offentliga aktörer. Nuvarande fyra ansvariga sektorer (landstingens hälso- och sjukvård, kommunens socialtjänst, statens arbetsförmedling och </w:t>
      </w:r>
      <w:r w:rsidR="00391E86" w:rsidRPr="006F2075">
        <w:t>F</w:t>
      </w:r>
      <w:r w:rsidRPr="006F2075">
        <w:t>örsäkringskassa</w:t>
      </w:r>
      <w:r w:rsidR="00391E86" w:rsidRPr="006F2075">
        <w:t>n</w:t>
      </w:r>
      <w:r w:rsidRPr="006F2075">
        <w:t>) har samma ansvar men olika mål och medel</w:t>
      </w:r>
      <w:r w:rsidR="005A5A06" w:rsidRPr="006F2075">
        <w:t>,</w:t>
      </w:r>
      <w:r w:rsidRPr="006F2075">
        <w:t xml:space="preserve"> vilket ofta gör att individer i</w:t>
      </w:r>
      <w:r w:rsidR="005A5A06" w:rsidRPr="006F2075">
        <w:t xml:space="preserve"> </w:t>
      </w:r>
      <w:r w:rsidRPr="006F2075">
        <w:t>dag hamnar mellan stolarna. Individens ställning i dagens rehabiliteringssituation varierar beroende på vilket regelverk som är aktuellt. För att sätta individen i centrum och komma bort från det uppifrån- och myndighetsperspektiv som präglar dagens system krävs det en förändring. Det kristdemokratiska försl</w:t>
      </w:r>
      <w:r w:rsidRPr="006F2075">
        <w:t>a</w:t>
      </w:r>
      <w:r w:rsidRPr="006F2075">
        <w:t xml:space="preserve">get om förstärkt </w:t>
      </w:r>
      <w:r w:rsidR="009B234C" w:rsidRPr="006F2075">
        <w:t>Friskförsäkring</w:t>
      </w:r>
      <w:r w:rsidRPr="006F2075">
        <w:t xml:space="preserve"> sätter individen i centrum och låter därmed det offentliga anpassa sig efter individernas skiftande behov och önskemål.</w:t>
      </w:r>
    </w:p>
    <w:p w:rsidR="00FA02C5" w:rsidRPr="006F2075" w:rsidRDefault="00FA02C5" w:rsidP="002420E2">
      <w:pPr>
        <w:pStyle w:val="Rubrik2"/>
      </w:pPr>
      <w:bookmarkStart w:id="620" w:name="_Toc52885925"/>
      <w:bookmarkStart w:id="621" w:name="_Toc52889990"/>
      <w:bookmarkStart w:id="622" w:name="_Toc52890161"/>
      <w:bookmarkStart w:id="623" w:name="_Toc52890886"/>
      <w:bookmarkStart w:id="624" w:name="_Toc52946327"/>
      <w:bookmarkStart w:id="625" w:name="_Toc53303545"/>
      <w:bookmarkStart w:id="626" w:name="_Toc53303600"/>
      <w:bookmarkStart w:id="627" w:name="_Toc84335603"/>
      <w:bookmarkStart w:id="628" w:name="_Toc84408276"/>
      <w:bookmarkStart w:id="629" w:name="_Toc84744458"/>
      <w:bookmarkStart w:id="630" w:name="_Toc84744527"/>
      <w:bookmarkStart w:id="631" w:name="_Toc85255048"/>
      <w:bookmarkStart w:id="632" w:name="_Toc115166634"/>
      <w:bookmarkStart w:id="633" w:name="_Toc115166679"/>
      <w:bookmarkStart w:id="634" w:name="_Toc115167203"/>
      <w:bookmarkStart w:id="635" w:name="_Toc115168232"/>
      <w:bookmarkStart w:id="636" w:name="_Toc115493646"/>
      <w:bookmarkStart w:id="637" w:name="_Toc115502431"/>
      <w:bookmarkStart w:id="638" w:name="_Toc115514218"/>
      <w:bookmarkStart w:id="639" w:name="_Toc115515333"/>
      <w:bookmarkStart w:id="640" w:name="_Toc115523811"/>
      <w:bookmarkStart w:id="641" w:name="_Toc115526260"/>
      <w:bookmarkStart w:id="642" w:name="_Toc115600190"/>
      <w:bookmarkStart w:id="643" w:name="_Toc115600959"/>
      <w:bookmarkStart w:id="644" w:name="_Toc115601148"/>
      <w:bookmarkStart w:id="645" w:name="_Toc115869368"/>
      <w:bookmarkStart w:id="646" w:name="_Toc116278127"/>
      <w:bookmarkStart w:id="647" w:name="_Toc116279855"/>
      <w:bookmarkStart w:id="648" w:name="_Toc116286253"/>
      <w:bookmarkStart w:id="649" w:name="_Toc120534012"/>
      <w:r w:rsidRPr="006F2075">
        <w:rPr>
          <w:i/>
        </w:rPr>
        <w:t>En</w:t>
      </w:r>
      <w:r w:rsidRPr="006F2075">
        <w:t xml:space="preserve"> offentlig </w:t>
      </w:r>
      <w:r w:rsidR="00960D5D" w:rsidRPr="006F2075">
        <w:t>huvud</w:t>
      </w:r>
      <w:r w:rsidRPr="006F2075">
        <w:t>aktör</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r w:rsidRPr="006F2075">
        <w:t xml:space="preserve"> </w:t>
      </w:r>
      <w:r w:rsidR="00960D5D" w:rsidRPr="006F2075">
        <w:t>som samordnar alla insatser</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rsidR="00960D5D" w:rsidRPr="006F2075" w:rsidRDefault="00FA02C5" w:rsidP="00FA212F">
      <w:pPr>
        <w:rPr>
          <w:szCs w:val="22"/>
        </w:rPr>
      </w:pPr>
      <w:r w:rsidRPr="006F2075">
        <w:t>I arbetet med ohälsa saknas det samhällsekonomiska perspektivet för närv</w:t>
      </w:r>
      <w:r w:rsidRPr="006F2075">
        <w:t>a</w:t>
      </w:r>
      <w:r w:rsidRPr="006F2075">
        <w:t xml:space="preserve">rande. Den del av offentlig sektor som står </w:t>
      </w:r>
      <w:r w:rsidR="005A5A06" w:rsidRPr="006F2075">
        <w:t>för rehabiliteringskostnaden, dv</w:t>
      </w:r>
      <w:r w:rsidRPr="006F2075">
        <w:t>s. sjukvården, har svårt att mäta resultatet av sitt arbete. Vid framgångsrik reh</w:t>
      </w:r>
      <w:r w:rsidRPr="006F2075">
        <w:t>a</w:t>
      </w:r>
      <w:r w:rsidRPr="006F2075">
        <w:t>bilitering minskar kostnaderna i</w:t>
      </w:r>
      <w:r w:rsidR="005A5A06" w:rsidRPr="006F2075">
        <w:t xml:space="preserve"> </w:t>
      </w:r>
      <w:r w:rsidRPr="006F2075">
        <w:t>stället i en annan d</w:t>
      </w:r>
      <w:r w:rsidR="005A5A06" w:rsidRPr="006F2075">
        <w:t>el av den offentliga se</w:t>
      </w:r>
      <w:r w:rsidR="005A5A06" w:rsidRPr="006F2075">
        <w:t>k</w:t>
      </w:r>
      <w:r w:rsidR="005A5A06" w:rsidRPr="006F2075">
        <w:t>torn, dv</w:t>
      </w:r>
      <w:r w:rsidRPr="006F2075">
        <w:t xml:space="preserve">s. </w:t>
      </w:r>
      <w:r w:rsidR="008B55B5" w:rsidRPr="006F2075">
        <w:t>Förs</w:t>
      </w:r>
      <w:r w:rsidRPr="006F2075">
        <w:t>äkringskassan.</w:t>
      </w:r>
      <w:r w:rsidR="008B55B5" w:rsidRPr="006F2075">
        <w:t xml:space="preserve"> </w:t>
      </w:r>
      <w:r w:rsidR="008B55B5" w:rsidRPr="006F2075">
        <w:rPr>
          <w:szCs w:val="22"/>
        </w:rPr>
        <w:t>Det omvända gäller också, när insatser i sju</w:t>
      </w:r>
      <w:r w:rsidR="008B55B5" w:rsidRPr="006F2075">
        <w:rPr>
          <w:szCs w:val="22"/>
        </w:rPr>
        <w:t>k</w:t>
      </w:r>
      <w:r w:rsidR="008B55B5" w:rsidRPr="006F2075">
        <w:rPr>
          <w:szCs w:val="22"/>
        </w:rPr>
        <w:t>vården uteblir ökar kostnaderna hos Försäkringskassan. Några samverkande incitament finns således inte och incitamenten finns heller inte hos alla parter.</w:t>
      </w:r>
      <w:r w:rsidR="00960D5D" w:rsidRPr="006F2075">
        <w:rPr>
          <w:szCs w:val="22"/>
        </w:rPr>
        <w:t xml:space="preserve"> </w:t>
      </w:r>
    </w:p>
    <w:p w:rsidR="008B55B5" w:rsidRPr="006F2075" w:rsidRDefault="008B55B5" w:rsidP="00960D5D">
      <w:pPr>
        <w:pStyle w:val="Normaltindrag"/>
      </w:pPr>
      <w:r w:rsidRPr="006F2075">
        <w:t>Kristdemokraterna anser därför att tyngdpunkten för rehabiliteringsansv</w:t>
      </w:r>
      <w:r w:rsidRPr="006F2075">
        <w:t>a</w:t>
      </w:r>
      <w:r w:rsidRPr="006F2075">
        <w:t xml:space="preserve">ret </w:t>
      </w:r>
      <w:r w:rsidR="001F6E30" w:rsidRPr="006F2075">
        <w:t>skall</w:t>
      </w:r>
      <w:r w:rsidRPr="006F2075">
        <w:t xml:space="preserve"> flyttas från de fyra nuvarande offentliga sektorerna (landstingens hälso- och sjukvård, kommunens socialtjänst, statens arbetsförmedling och </w:t>
      </w:r>
      <w:r w:rsidR="00677D1C" w:rsidRPr="006F2075">
        <w:t>Försäkringskassa</w:t>
      </w:r>
      <w:r w:rsidRPr="006F2075">
        <w:t>) till en offentlig huvudaktör som har ett samordnande a</w:t>
      </w:r>
      <w:r w:rsidRPr="006F2075">
        <w:t>n</w:t>
      </w:r>
      <w:r w:rsidRPr="006F2075">
        <w:t>svar och erforderliga resurser. Vi föreslår Försäkringskassan som huvudaktör.</w:t>
      </w:r>
    </w:p>
    <w:p w:rsidR="00BE41B0" w:rsidRPr="006F2075" w:rsidRDefault="00BE41B0" w:rsidP="00BE41B0">
      <w:pPr>
        <w:pStyle w:val="Normaltindrag"/>
      </w:pPr>
      <w:r w:rsidRPr="006F2075">
        <w:t xml:space="preserve">För att det ska fungera på ett professionellt sätt krävs det att det utbildas personer med särskild kompetens inom rehabilitering på Försäkringskassorna, </w:t>
      </w:r>
      <w:r w:rsidR="005A5A06" w:rsidRPr="006F2075">
        <w:t xml:space="preserve">s.k. </w:t>
      </w:r>
      <w:r w:rsidRPr="006F2075">
        <w:t>koordinatorer. Varje enskilt ärende ska ha en koordinator. Denne bör ha god förmåga att självständigt driva rehabiliteringsprocessen med respekt för individens rättigheter och integritet, gärna med erfarenhet från olika delar av arbetslivet. Koordinatorn driver på och följer rehabiliteringsprocessen och har på så sätt relativt god kontroll på om den försäkrade uppnått arbetsförmåga eller ej.</w:t>
      </w:r>
    </w:p>
    <w:p w:rsidR="00FA02C5" w:rsidRPr="006F2075" w:rsidRDefault="00FA02C5" w:rsidP="006F2519">
      <w:pPr>
        <w:pStyle w:val="Rubrik3"/>
      </w:pPr>
      <w:bookmarkStart w:id="650" w:name="_Toc22966454"/>
      <w:bookmarkStart w:id="651" w:name="_Toc22966695"/>
      <w:bookmarkStart w:id="652" w:name="_Toc22970767"/>
      <w:bookmarkStart w:id="653" w:name="_Toc22970996"/>
      <w:bookmarkStart w:id="654" w:name="_Toc22974599"/>
      <w:bookmarkStart w:id="655" w:name="_Toc22979127"/>
      <w:bookmarkStart w:id="656" w:name="_Toc22984515"/>
      <w:bookmarkStart w:id="657" w:name="_Toc23069762"/>
      <w:bookmarkStart w:id="658" w:name="_Toc23076824"/>
      <w:bookmarkStart w:id="659" w:name="_Toc23077278"/>
      <w:bookmarkStart w:id="660" w:name="_Toc23079040"/>
      <w:bookmarkStart w:id="661" w:name="_Toc23139050"/>
      <w:bookmarkStart w:id="662" w:name="_Toc52867271"/>
      <w:bookmarkStart w:id="663" w:name="_Toc52867322"/>
      <w:bookmarkStart w:id="664" w:name="_Toc52867373"/>
      <w:bookmarkStart w:id="665" w:name="_Toc52879437"/>
      <w:bookmarkStart w:id="666" w:name="_Toc52885926"/>
      <w:bookmarkStart w:id="667" w:name="_Toc52889991"/>
      <w:bookmarkStart w:id="668" w:name="_Toc52890162"/>
      <w:bookmarkStart w:id="669" w:name="_Toc52890887"/>
      <w:bookmarkStart w:id="670" w:name="_Toc52946328"/>
      <w:bookmarkStart w:id="671" w:name="_Toc53303546"/>
      <w:bookmarkStart w:id="672" w:name="_Toc53303601"/>
      <w:bookmarkStart w:id="673" w:name="_Toc84335604"/>
      <w:bookmarkStart w:id="674" w:name="_Toc84408277"/>
      <w:bookmarkStart w:id="675" w:name="_Toc84744459"/>
      <w:bookmarkStart w:id="676" w:name="_Toc84744528"/>
      <w:bookmarkStart w:id="677" w:name="_Toc85255049"/>
      <w:bookmarkStart w:id="678" w:name="_Toc115166635"/>
      <w:bookmarkStart w:id="679" w:name="_Toc115166680"/>
      <w:bookmarkStart w:id="680" w:name="_Toc115167204"/>
      <w:bookmarkStart w:id="681" w:name="_Toc115168233"/>
      <w:bookmarkStart w:id="682" w:name="_Toc115493647"/>
      <w:bookmarkStart w:id="683" w:name="_Toc115502432"/>
      <w:bookmarkStart w:id="684" w:name="_Toc115514219"/>
      <w:bookmarkStart w:id="685" w:name="_Toc115515334"/>
      <w:bookmarkStart w:id="686" w:name="_Toc115523812"/>
      <w:bookmarkStart w:id="687" w:name="_Toc115526261"/>
      <w:bookmarkStart w:id="688" w:name="_Toc115600191"/>
      <w:bookmarkStart w:id="689" w:name="_Toc115600960"/>
      <w:bookmarkStart w:id="690" w:name="_Toc115601149"/>
      <w:bookmarkStart w:id="691" w:name="_Toc115869369"/>
      <w:bookmarkStart w:id="692" w:name="_Toc116278128"/>
      <w:bookmarkStart w:id="693" w:name="_Toc116279856"/>
      <w:bookmarkStart w:id="694" w:name="_Toc116286254"/>
      <w:bookmarkStart w:id="695" w:name="_Toc120534013"/>
      <w:r w:rsidRPr="006F2075">
        <w:t>Försäkringsgivarens uppdrag</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rsidR="00FA02C5" w:rsidRPr="006F2075" w:rsidRDefault="00FA02C5" w:rsidP="00FA212F">
      <w:r w:rsidRPr="006F2075">
        <w:t xml:space="preserve">Den </w:t>
      </w:r>
      <w:r w:rsidRPr="006F2075">
        <w:rPr>
          <w:i/>
        </w:rPr>
        <w:t>första uppgiften</w:t>
      </w:r>
      <w:r w:rsidRPr="006F2075">
        <w:t xml:space="preserve"> innebär att försäkringsgivaren även skall arbeta med förebyggande insatser.</w:t>
      </w:r>
    </w:p>
    <w:p w:rsidR="00FA02C5" w:rsidRPr="006F2075" w:rsidRDefault="00FA02C5" w:rsidP="00FA02C5">
      <w:pPr>
        <w:pStyle w:val="Normaltindrag"/>
      </w:pPr>
      <w:r w:rsidRPr="006F2075">
        <w:t xml:space="preserve">Den </w:t>
      </w:r>
      <w:r w:rsidRPr="006F2075">
        <w:rPr>
          <w:i/>
        </w:rPr>
        <w:t>andra uppgiften</w:t>
      </w:r>
      <w:r w:rsidRPr="006F2075">
        <w:t xml:space="preserve"> för försäkringsgivaren är att beräkna och betala ut e</w:t>
      </w:r>
      <w:r w:rsidRPr="006F2075">
        <w:t>r</w:t>
      </w:r>
      <w:r w:rsidRPr="006F2075">
        <w:t xml:space="preserve">sättning till individen för dels inkomstförlust, dels andra ersättningar och bidrag som kan vara aktuella i det enskilda fallet. </w:t>
      </w:r>
    </w:p>
    <w:p w:rsidR="00FA02C5" w:rsidRPr="006F2075" w:rsidRDefault="00FA02C5" w:rsidP="00FA02C5">
      <w:pPr>
        <w:pStyle w:val="Normaltindrag"/>
      </w:pPr>
      <w:r w:rsidRPr="006F2075">
        <w:t xml:space="preserve">Den </w:t>
      </w:r>
      <w:r w:rsidRPr="006F2075">
        <w:rPr>
          <w:i/>
        </w:rPr>
        <w:t>tredje uppgiften</w:t>
      </w:r>
      <w:r w:rsidRPr="006F2075">
        <w:t xml:space="preserve"> är att ansvara för rehabiliteringsutredningen. En grundlig utredning är själva utgångspunkten för en lyckad rehabiliteringspr</w:t>
      </w:r>
      <w:r w:rsidRPr="006F2075">
        <w:t>o</w:t>
      </w:r>
      <w:r w:rsidRPr="006F2075">
        <w:t>cess. Den måste också göras tidigare än vad som sker nu. Som regel ökar då förutsättningarna för framgång</w:t>
      </w:r>
      <w:r w:rsidR="005A5A06" w:rsidRPr="006F2075">
        <w:t>,</w:t>
      </w:r>
      <w:r w:rsidRPr="006F2075">
        <w:t xml:space="preserve"> och på så sätt </w:t>
      </w:r>
      <w:r w:rsidR="005A5A06" w:rsidRPr="006F2075">
        <w:t xml:space="preserve">minskar </w:t>
      </w:r>
      <w:r w:rsidRPr="006F2075">
        <w:t>också kostnaderna för försäkringen.</w:t>
      </w:r>
    </w:p>
    <w:p w:rsidR="00FA02C5" w:rsidRPr="006F2075" w:rsidRDefault="00FA02C5" w:rsidP="00FA02C5">
      <w:pPr>
        <w:pStyle w:val="Normaltindrag"/>
      </w:pPr>
      <w:r w:rsidRPr="006F2075">
        <w:t xml:space="preserve">Den </w:t>
      </w:r>
      <w:r w:rsidRPr="006F2075">
        <w:rPr>
          <w:i/>
        </w:rPr>
        <w:t>fjärde uppgiften</w:t>
      </w:r>
      <w:r w:rsidRPr="006F2075">
        <w:t xml:space="preserve"> innebär att försäkringsgivaren aktivt skall verka för att den sjukskrivne individen kan komma åter i sitt tidigare arbete eller – om detta inte är möjligt – i likvärdigt arbete. Om den sjukskrivne individen sa</w:t>
      </w:r>
      <w:r w:rsidRPr="006F2075">
        <w:t>k</w:t>
      </w:r>
      <w:r w:rsidRPr="006F2075">
        <w:t>nar anställning skall försäkringsgivaren i stället se till att individen uppnår arbetsförmåga.</w:t>
      </w:r>
    </w:p>
    <w:p w:rsidR="00FA02C5" w:rsidRPr="006F2075" w:rsidRDefault="00FA02C5" w:rsidP="00FA02C5">
      <w:pPr>
        <w:pStyle w:val="Normaltindrag"/>
      </w:pPr>
      <w:r w:rsidRPr="006F2075">
        <w:t xml:space="preserve">Den </w:t>
      </w:r>
      <w:r w:rsidRPr="006F2075">
        <w:rPr>
          <w:i/>
        </w:rPr>
        <w:t>femte uppgiften</w:t>
      </w:r>
      <w:r w:rsidRPr="006F2075">
        <w:t xml:space="preserve"> är att ansvara för uppföljning så att uppnådda positiva effekter kan vidmakthållas.</w:t>
      </w:r>
    </w:p>
    <w:p w:rsidR="00FA02C5" w:rsidRPr="006F2075" w:rsidRDefault="00FA02C5" w:rsidP="006F2519">
      <w:pPr>
        <w:pStyle w:val="Rubrik3"/>
        <w:rPr>
          <w:snapToGrid w:val="0"/>
        </w:rPr>
      </w:pPr>
      <w:bookmarkStart w:id="696" w:name="_Toc22966455"/>
      <w:bookmarkStart w:id="697" w:name="_Toc22966696"/>
      <w:bookmarkStart w:id="698" w:name="_Toc22970768"/>
      <w:bookmarkStart w:id="699" w:name="_Toc22970997"/>
      <w:bookmarkStart w:id="700" w:name="_Toc22974600"/>
      <w:bookmarkStart w:id="701" w:name="_Toc22979128"/>
      <w:bookmarkStart w:id="702" w:name="_Toc22984516"/>
      <w:bookmarkStart w:id="703" w:name="_Toc23069763"/>
      <w:bookmarkStart w:id="704" w:name="_Toc23076825"/>
      <w:bookmarkStart w:id="705" w:name="_Toc23077279"/>
      <w:bookmarkStart w:id="706" w:name="_Toc23079041"/>
      <w:bookmarkStart w:id="707" w:name="_Toc23139051"/>
      <w:bookmarkStart w:id="708" w:name="_Toc52867272"/>
      <w:bookmarkStart w:id="709" w:name="_Toc52867323"/>
      <w:bookmarkStart w:id="710" w:name="_Toc52867374"/>
      <w:bookmarkStart w:id="711" w:name="_Toc52879438"/>
      <w:bookmarkStart w:id="712" w:name="_Toc52885927"/>
      <w:bookmarkStart w:id="713" w:name="_Toc52889992"/>
      <w:bookmarkStart w:id="714" w:name="_Toc52890163"/>
      <w:bookmarkStart w:id="715" w:name="_Toc52890888"/>
      <w:bookmarkStart w:id="716" w:name="_Toc52946329"/>
      <w:bookmarkStart w:id="717" w:name="_Toc53303547"/>
      <w:bookmarkStart w:id="718" w:name="_Toc53303602"/>
      <w:bookmarkStart w:id="719" w:name="_Toc84335605"/>
      <w:bookmarkStart w:id="720" w:name="_Toc84408278"/>
      <w:bookmarkStart w:id="721" w:name="_Toc84744460"/>
      <w:bookmarkStart w:id="722" w:name="_Toc84744529"/>
      <w:bookmarkStart w:id="723" w:name="_Toc85255050"/>
      <w:bookmarkStart w:id="724" w:name="_Toc115166636"/>
      <w:bookmarkStart w:id="725" w:name="_Toc115166681"/>
      <w:bookmarkStart w:id="726" w:name="_Toc115167205"/>
      <w:bookmarkStart w:id="727" w:name="_Toc115168234"/>
      <w:bookmarkStart w:id="728" w:name="_Toc115493648"/>
      <w:bookmarkStart w:id="729" w:name="_Toc115502433"/>
      <w:bookmarkStart w:id="730" w:name="_Toc115514220"/>
      <w:bookmarkStart w:id="731" w:name="_Toc115515335"/>
      <w:bookmarkStart w:id="732" w:name="_Toc115523813"/>
      <w:bookmarkStart w:id="733" w:name="_Toc115526262"/>
      <w:bookmarkStart w:id="734" w:name="_Toc115600192"/>
      <w:bookmarkStart w:id="735" w:name="_Toc115600961"/>
      <w:bookmarkStart w:id="736" w:name="_Toc115601150"/>
      <w:bookmarkStart w:id="737" w:name="_Toc115869370"/>
      <w:bookmarkStart w:id="738" w:name="_Toc116278129"/>
      <w:bookmarkStart w:id="739" w:name="_Toc116279857"/>
      <w:bookmarkStart w:id="740" w:name="_Toc116286255"/>
      <w:bookmarkStart w:id="741" w:name="_Toc120534014"/>
      <w:r w:rsidRPr="006F2075">
        <w:rPr>
          <w:snapToGrid w:val="0"/>
        </w:rPr>
        <w:t>Rehabiliteringsprocessen</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r w:rsidRPr="006F2075">
        <w:rPr>
          <w:snapToGrid w:val="0"/>
        </w:rPr>
        <w:t>s tre faser – snabbare rehabilitering</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rsidR="00FA02C5" w:rsidRPr="006F2075" w:rsidRDefault="00FA02C5" w:rsidP="00FA212F">
      <w:pPr>
        <w:rPr>
          <w:snapToGrid w:val="0"/>
        </w:rPr>
      </w:pPr>
      <w:r w:rsidRPr="006F2075">
        <w:rPr>
          <w:snapToGrid w:val="0"/>
        </w:rPr>
        <w:t>I vårt förslag skall rehabiliteringen komma in snabbt och ses som en process som består av tre faser. I praktiken råder det givetvis inte vattentäta skott mellan de olika faserna, tvärtom överlappar de varandra.</w:t>
      </w:r>
    </w:p>
    <w:p w:rsidR="00FA02C5" w:rsidRPr="006F2075" w:rsidRDefault="00FA02C5" w:rsidP="00FA02C5">
      <w:pPr>
        <w:pStyle w:val="Rubrik4"/>
        <w:numPr>
          <w:ilvl w:val="3"/>
          <w:numId w:val="0"/>
        </w:numPr>
        <w:rPr>
          <w:i w:val="0"/>
          <w:snapToGrid w:val="0"/>
        </w:rPr>
      </w:pPr>
      <w:bookmarkStart w:id="742" w:name="_Toc22966456"/>
      <w:bookmarkStart w:id="743" w:name="_Toc22966697"/>
      <w:bookmarkStart w:id="744" w:name="_Toc22970769"/>
      <w:bookmarkStart w:id="745" w:name="_Toc22970998"/>
      <w:bookmarkStart w:id="746" w:name="_Toc22974601"/>
      <w:bookmarkStart w:id="747" w:name="_Toc22979129"/>
      <w:r w:rsidRPr="006F2075">
        <w:rPr>
          <w:i w:val="0"/>
          <w:snapToGrid w:val="0"/>
        </w:rPr>
        <w:t>Fas 1 – Rehabiliteringsutredning</w:t>
      </w:r>
      <w:bookmarkEnd w:id="742"/>
      <w:bookmarkEnd w:id="743"/>
      <w:bookmarkEnd w:id="744"/>
      <w:bookmarkEnd w:id="745"/>
      <w:bookmarkEnd w:id="746"/>
      <w:bookmarkEnd w:id="747"/>
    </w:p>
    <w:p w:rsidR="00FA02C5" w:rsidRPr="006F2075" w:rsidRDefault="00FA02C5" w:rsidP="00FA212F">
      <w:pPr>
        <w:rPr>
          <w:snapToGrid w:val="0"/>
        </w:rPr>
      </w:pPr>
      <w:r w:rsidRPr="006F2075">
        <w:rPr>
          <w:snapToGrid w:val="0"/>
        </w:rPr>
        <w:t>Det är mycket viktigt att processen kommer i</w:t>
      </w:r>
      <w:r w:rsidR="00DF5076" w:rsidRPr="006F2075">
        <w:rPr>
          <w:snapToGrid w:val="0"/>
        </w:rPr>
        <w:t xml:space="preserve"> </w:t>
      </w:r>
      <w:r w:rsidRPr="006F2075">
        <w:rPr>
          <w:snapToGrid w:val="0"/>
        </w:rPr>
        <w:t xml:space="preserve">gång så snart som möjligt efter insjuknandet. I Gerhard Larssons utredning föreslår man vid en avvägning att rehabiliteringsutredningen bör göras efter fyra veckors sjukskrivning eller tidigare om individen själv begär det. </w:t>
      </w:r>
    </w:p>
    <w:p w:rsidR="00FA02C5" w:rsidRPr="006F2075" w:rsidRDefault="00FA02C5" w:rsidP="00FA02C5">
      <w:pPr>
        <w:pStyle w:val="Normaltindrag"/>
      </w:pPr>
      <w:r w:rsidRPr="006F2075">
        <w:t>Genom att rehabiliteringsprocessen kan komma i</w:t>
      </w:r>
      <w:r w:rsidR="00DF5076" w:rsidRPr="006F2075">
        <w:t xml:space="preserve"> </w:t>
      </w:r>
      <w:r w:rsidRPr="006F2075">
        <w:t>gång tidigare än i nuv</w:t>
      </w:r>
      <w:r w:rsidRPr="006F2075">
        <w:t>a</w:t>
      </w:r>
      <w:r w:rsidRPr="006F2075">
        <w:t xml:space="preserve">rande ordning kan man komma ifrån mycket av den tid som den sjuke, enligt nuvarande ordning, är passivt sjukskriven. </w:t>
      </w:r>
    </w:p>
    <w:p w:rsidR="00FA02C5" w:rsidRPr="006F2075" w:rsidRDefault="00FA02C5" w:rsidP="00FA02C5">
      <w:pPr>
        <w:pStyle w:val="Normaltindrag"/>
      </w:pPr>
      <w:r w:rsidRPr="006F2075">
        <w:t xml:space="preserve">Den nuvarande ordningen med att arbetsgivaren alltid skall inkomma med rehabiliteringsutredning upphör till förmån för </w:t>
      </w:r>
      <w:r w:rsidR="009B234C" w:rsidRPr="006F2075">
        <w:t>Friskförsäkring</w:t>
      </w:r>
      <w:r w:rsidRPr="006F2075">
        <w:t>en. Dagens system fungerar inte på ett tillfredsställande sätt. Det kan i vissa fall vara känsligt att arbetsgivaren utreder, speciellt med tanke på det växande antalet individer med stressrelaterade besvär. För vissa är lösningen inte att gå tillb</w:t>
      </w:r>
      <w:r w:rsidRPr="006F2075">
        <w:t>a</w:t>
      </w:r>
      <w:r w:rsidRPr="006F2075">
        <w:t>ka till den gamla arbetsplatsen</w:t>
      </w:r>
      <w:r w:rsidR="00DF5076" w:rsidRPr="006F2075">
        <w:t>,</w:t>
      </w:r>
      <w:r w:rsidRPr="006F2075">
        <w:t xml:space="preserve"> vilket försvagar motivet för att den tidigare arbetsgivaren ska</w:t>
      </w:r>
      <w:r w:rsidR="001F6E30" w:rsidRPr="006F2075">
        <w:t>l</w:t>
      </w:r>
      <w:r w:rsidRPr="006F2075">
        <w:t>l ha utredningsansvaret. Alltfler i arb</w:t>
      </w:r>
      <w:r w:rsidR="00FA2AF1" w:rsidRPr="006F2075">
        <w:t xml:space="preserve">etslivet </w:t>
      </w:r>
      <w:r w:rsidRPr="006F2075">
        <w:t>–</w:t>
      </w:r>
      <w:r w:rsidR="00FA2AF1" w:rsidRPr="006F2075">
        <w:t xml:space="preserve"> </w:t>
      </w:r>
      <w:r w:rsidRPr="006F2075">
        <w:t>för närvara</w:t>
      </w:r>
      <w:r w:rsidRPr="006F2075">
        <w:t>n</w:t>
      </w:r>
      <w:r w:rsidRPr="006F2075">
        <w:t xml:space="preserve">de nästan var fjärde – saknar dessutom en traditionell arbetsgivare som kan utföra utredningen. </w:t>
      </w:r>
    </w:p>
    <w:p w:rsidR="00FA02C5" w:rsidRPr="006F2075" w:rsidRDefault="00FA02C5" w:rsidP="00FA02C5">
      <w:pPr>
        <w:pStyle w:val="Normaltindrag"/>
        <w:rPr>
          <w:i/>
        </w:rPr>
      </w:pPr>
      <w:r w:rsidRPr="006F2075">
        <w:rPr>
          <w:snapToGrid w:val="0"/>
        </w:rPr>
        <w:t xml:space="preserve">Även om arbetsgivaren med vår </w:t>
      </w:r>
      <w:r w:rsidR="009B234C" w:rsidRPr="006F2075">
        <w:rPr>
          <w:snapToGrid w:val="0"/>
        </w:rPr>
        <w:t>Friskförsäkring</w:t>
      </w:r>
      <w:r w:rsidRPr="006F2075">
        <w:rPr>
          <w:snapToGrid w:val="0"/>
        </w:rPr>
        <w:t xml:space="preserve"> inte längre ansvarar för rehabiliteringsutredningen är det ändå viktigt att betona arbetsgivarens ansvar att medverka till att lämna nödvändiga uppgifter och information till försä</w:t>
      </w:r>
      <w:r w:rsidRPr="006F2075">
        <w:rPr>
          <w:snapToGrid w:val="0"/>
        </w:rPr>
        <w:t>k</w:t>
      </w:r>
      <w:r w:rsidRPr="006F2075">
        <w:rPr>
          <w:snapToGrid w:val="0"/>
        </w:rPr>
        <w:t>ringsgivaren samt att även i övrigt bistå för att underlätta utredningen.</w:t>
      </w:r>
    </w:p>
    <w:p w:rsidR="00FA02C5" w:rsidRPr="006F2075" w:rsidRDefault="00FA02C5" w:rsidP="00FA02C5">
      <w:pPr>
        <w:pStyle w:val="Rubrik4"/>
        <w:numPr>
          <w:ilvl w:val="3"/>
          <w:numId w:val="0"/>
        </w:numPr>
        <w:rPr>
          <w:i w:val="0"/>
        </w:rPr>
      </w:pPr>
      <w:bookmarkStart w:id="748" w:name="_Toc22966457"/>
      <w:bookmarkStart w:id="749" w:name="_Toc22966698"/>
      <w:bookmarkStart w:id="750" w:name="_Toc22970770"/>
      <w:bookmarkStart w:id="751" w:name="_Toc22970999"/>
      <w:bookmarkStart w:id="752" w:name="_Toc22974602"/>
      <w:bookmarkStart w:id="753" w:name="_Toc22979130"/>
      <w:r w:rsidRPr="006F2075">
        <w:rPr>
          <w:i w:val="0"/>
        </w:rPr>
        <w:t>Fas 2 – Sammansatta rehabiliteringsinsatser</w:t>
      </w:r>
      <w:bookmarkEnd w:id="748"/>
      <w:bookmarkEnd w:id="749"/>
      <w:bookmarkEnd w:id="750"/>
      <w:bookmarkEnd w:id="751"/>
      <w:bookmarkEnd w:id="752"/>
      <w:bookmarkEnd w:id="753"/>
    </w:p>
    <w:p w:rsidR="00FA02C5" w:rsidRPr="006F2075" w:rsidRDefault="00FA02C5" w:rsidP="00FA212F">
      <w:r w:rsidRPr="006F2075">
        <w:t>När rehabiliteringsutredningen är klar är det dags för själva rehabiliteringsi</w:t>
      </w:r>
      <w:r w:rsidRPr="006F2075">
        <w:t>n</w:t>
      </w:r>
      <w:r w:rsidRPr="006F2075">
        <w:t xml:space="preserve">satserna. Det kan röra sig om olika former av träning och aktiviteter för att individen </w:t>
      </w:r>
      <w:r w:rsidR="001F6E30" w:rsidRPr="006F2075">
        <w:t>skall</w:t>
      </w:r>
      <w:r w:rsidRPr="006F2075">
        <w:t xml:space="preserve"> återvinna funktioner, självförtroende och ibland motivation. Förutom behandling, medicinsk eller annan, kan olika rådgivningsinsatser – ekonomiska, sociala, psykologiska m.m. – komma i fråga. </w:t>
      </w:r>
    </w:p>
    <w:p w:rsidR="00FA02C5" w:rsidRPr="006F2075" w:rsidRDefault="00FA02C5" w:rsidP="00FA02C5">
      <w:pPr>
        <w:pStyle w:val="Rubrik4"/>
        <w:numPr>
          <w:ilvl w:val="3"/>
          <w:numId w:val="0"/>
        </w:numPr>
        <w:rPr>
          <w:i w:val="0"/>
        </w:rPr>
      </w:pPr>
      <w:bookmarkStart w:id="754" w:name="_Toc22966458"/>
      <w:bookmarkStart w:id="755" w:name="_Toc22966699"/>
      <w:bookmarkStart w:id="756" w:name="_Toc22970771"/>
      <w:bookmarkStart w:id="757" w:name="_Toc22971000"/>
      <w:bookmarkStart w:id="758" w:name="_Toc22974603"/>
      <w:bookmarkStart w:id="759" w:name="_Toc22979131"/>
      <w:r w:rsidRPr="006F2075">
        <w:rPr>
          <w:i w:val="0"/>
        </w:rPr>
        <w:t>Fas 3 – Avslut, utvärdering, uppföljning</w:t>
      </w:r>
      <w:bookmarkEnd w:id="754"/>
      <w:bookmarkEnd w:id="755"/>
      <w:bookmarkEnd w:id="756"/>
      <w:bookmarkEnd w:id="757"/>
      <w:bookmarkEnd w:id="758"/>
      <w:bookmarkEnd w:id="759"/>
    </w:p>
    <w:p w:rsidR="00FA02C5" w:rsidRPr="006F2075" w:rsidRDefault="00FA02C5" w:rsidP="00FA212F">
      <w:r w:rsidRPr="006F2075">
        <w:t>Koordinatorn ansvarar för att följa upp och säkra de uppnådda rehabilite</w:t>
      </w:r>
      <w:r w:rsidRPr="006F2075">
        <w:t>r</w:t>
      </w:r>
      <w:r w:rsidRPr="006F2075">
        <w:t>ingseffekterna i varje enskilt fall. Utvärdering av processen innebär att indiv</w:t>
      </w:r>
      <w:r w:rsidRPr="006F2075">
        <w:t>i</w:t>
      </w:r>
      <w:r w:rsidRPr="006F2075">
        <w:t>dens och övriga aktörers uppfattning om kvalitet fångas upp och dokument</w:t>
      </w:r>
      <w:r w:rsidRPr="006F2075">
        <w:t>e</w:t>
      </w:r>
      <w:r w:rsidRPr="006F2075">
        <w:t>ras systematiskt. Denna information möjliggör och bidrar till framtida meto</w:t>
      </w:r>
      <w:r w:rsidRPr="006F2075">
        <w:t>d</w:t>
      </w:r>
      <w:r w:rsidRPr="006F2075">
        <w:t>utveckling och mer generell utvärdering och forskning.</w:t>
      </w:r>
    </w:p>
    <w:p w:rsidR="00FA02C5" w:rsidRPr="006F2075" w:rsidRDefault="00FA02C5" w:rsidP="002420E2">
      <w:pPr>
        <w:pStyle w:val="Rubrik2"/>
      </w:pPr>
      <w:bookmarkStart w:id="760" w:name="_Toc52885928"/>
      <w:bookmarkStart w:id="761" w:name="_Toc52889993"/>
      <w:bookmarkStart w:id="762" w:name="_Toc52890164"/>
      <w:bookmarkStart w:id="763" w:name="_Toc52890889"/>
      <w:bookmarkStart w:id="764" w:name="_Toc52946330"/>
      <w:bookmarkStart w:id="765" w:name="_Toc53303548"/>
      <w:bookmarkStart w:id="766" w:name="_Toc53303603"/>
      <w:bookmarkStart w:id="767" w:name="_Toc84335606"/>
      <w:bookmarkStart w:id="768" w:name="_Toc84408279"/>
      <w:bookmarkStart w:id="769" w:name="_Toc84744461"/>
      <w:bookmarkStart w:id="770" w:name="_Toc84744530"/>
      <w:bookmarkStart w:id="771" w:name="_Toc85255051"/>
      <w:bookmarkStart w:id="772" w:name="_Toc115166637"/>
      <w:bookmarkStart w:id="773" w:name="_Toc115166682"/>
      <w:bookmarkStart w:id="774" w:name="_Toc115167206"/>
      <w:bookmarkStart w:id="775" w:name="_Toc115168235"/>
      <w:bookmarkStart w:id="776" w:name="_Toc115493649"/>
      <w:bookmarkStart w:id="777" w:name="_Toc115502434"/>
      <w:bookmarkStart w:id="778" w:name="_Toc115514221"/>
      <w:bookmarkStart w:id="779" w:name="_Toc115515336"/>
      <w:bookmarkStart w:id="780" w:name="_Toc115523814"/>
      <w:bookmarkStart w:id="781" w:name="_Toc115526263"/>
      <w:bookmarkStart w:id="782" w:name="_Toc115600193"/>
      <w:bookmarkStart w:id="783" w:name="_Toc115600962"/>
      <w:bookmarkStart w:id="784" w:name="_Toc115601151"/>
      <w:bookmarkStart w:id="785" w:name="_Toc115869371"/>
      <w:bookmarkStart w:id="786" w:name="_Toc116278130"/>
      <w:bookmarkStart w:id="787" w:name="_Toc116279858"/>
      <w:bookmarkStart w:id="788" w:name="_Toc116286256"/>
      <w:bookmarkStart w:id="789" w:name="_Toc120534015"/>
      <w:r w:rsidRPr="006F2075">
        <w:t>Individens rättigheter och skyldigheter förstärks</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rsidR="00265AEE" w:rsidRPr="006F2075" w:rsidRDefault="00FA02C5" w:rsidP="00FA212F">
      <w:pPr>
        <w:rPr>
          <w:sz w:val="20"/>
        </w:rPr>
      </w:pPr>
      <w:r w:rsidRPr="006F2075">
        <w:t>En förutsättning för lyckad rehabilitering är individens engagemang och medverkan. Samhället bör givetvis kunna kräva av individen att delta i aktiv rehabilitering. Detta kan dock endast göras genom att samhället i sin tur stä</w:t>
      </w:r>
      <w:r w:rsidRPr="006F2075">
        <w:t>l</w:t>
      </w:r>
      <w:r w:rsidRPr="006F2075">
        <w:t>ler upp med rehabiliteringsstöd. Det är denna balans mellan individens rätti</w:t>
      </w:r>
      <w:r w:rsidRPr="006F2075">
        <w:t>g</w:t>
      </w:r>
      <w:r w:rsidRPr="006F2075">
        <w:t xml:space="preserve">heter och skyldigheter som saknas för närvarande. Kristdemokraterna anser att individen </w:t>
      </w:r>
      <w:r w:rsidR="001F6E30" w:rsidRPr="006F2075">
        <w:t>skall</w:t>
      </w:r>
      <w:r w:rsidRPr="006F2075">
        <w:t xml:space="preserve"> ges ett reellt inflytande i </w:t>
      </w:r>
      <w:r w:rsidR="00265AEE" w:rsidRPr="006F2075">
        <w:t>r</w:t>
      </w:r>
      <w:r w:rsidRPr="006F2075">
        <w:t xml:space="preserve">ehabiliteringsprocessen genom att </w:t>
      </w:r>
      <w:r w:rsidRPr="006F2075">
        <w:rPr>
          <w:szCs w:val="24"/>
        </w:rPr>
        <w:t>han eller hon får vissa lagfästa rättigheter mot försäkringsgivare och rehabil</w:t>
      </w:r>
      <w:r w:rsidRPr="006F2075">
        <w:rPr>
          <w:szCs w:val="24"/>
        </w:rPr>
        <w:t>i</w:t>
      </w:r>
      <w:r w:rsidRPr="006F2075">
        <w:rPr>
          <w:szCs w:val="24"/>
        </w:rPr>
        <w:t xml:space="preserve">teringsaktörer. </w:t>
      </w:r>
      <w:r w:rsidR="00265AEE" w:rsidRPr="006F2075">
        <w:rPr>
          <w:szCs w:val="24"/>
        </w:rPr>
        <w:t>Om kravet på att delta aktivt i rehabiliteringen inte uppfylls kan det påverka ersättningen.</w:t>
      </w:r>
    </w:p>
    <w:p w:rsidR="00265AEE" w:rsidRPr="006F2075" w:rsidRDefault="00265AEE" w:rsidP="00265AEE">
      <w:pPr>
        <w:pStyle w:val="Normaltindrag"/>
      </w:pPr>
      <w:r w:rsidRPr="006F2075">
        <w:t>Varje person</w:t>
      </w:r>
      <w:r w:rsidR="00FA02C5" w:rsidRPr="006F2075">
        <w:t xml:space="preserve"> </w:t>
      </w:r>
      <w:r w:rsidRPr="006F2075">
        <w:t xml:space="preserve">får även </w:t>
      </w:r>
      <w:r w:rsidR="00FA02C5" w:rsidRPr="006F2075">
        <w:t>rätt till en mentor som kan fungera som ett stöd g</w:t>
      </w:r>
      <w:r w:rsidR="00FA02C5" w:rsidRPr="006F2075">
        <w:t>e</w:t>
      </w:r>
      <w:r w:rsidR="00FA02C5" w:rsidRPr="006F2075">
        <w:t xml:space="preserve">nom hela processen. Mentorsstödet anpassas efter individen och kan t.ex. handla om en samtalspartner, bollplank och rådgivare inför olika val och beslut eller att vara individens talesman. </w:t>
      </w:r>
      <w:bookmarkStart w:id="790" w:name="_Toc52885929"/>
      <w:bookmarkStart w:id="791" w:name="_Toc52889994"/>
      <w:bookmarkStart w:id="792" w:name="_Toc52890165"/>
      <w:bookmarkStart w:id="793" w:name="_Toc52890890"/>
      <w:bookmarkStart w:id="794" w:name="_Toc52946331"/>
      <w:bookmarkStart w:id="795" w:name="_Toc53303549"/>
      <w:bookmarkStart w:id="796" w:name="_Toc53303604"/>
      <w:bookmarkStart w:id="797" w:name="_Toc84335607"/>
      <w:bookmarkStart w:id="798" w:name="_Toc84408280"/>
      <w:bookmarkStart w:id="799" w:name="_Toc84744462"/>
      <w:bookmarkStart w:id="800" w:name="_Toc84744531"/>
      <w:bookmarkStart w:id="801" w:name="_Toc85255052"/>
      <w:bookmarkStart w:id="802" w:name="_Toc115166638"/>
      <w:bookmarkStart w:id="803" w:name="_Toc115166683"/>
      <w:bookmarkStart w:id="804" w:name="_Toc115167207"/>
      <w:bookmarkStart w:id="805" w:name="_Toc115168236"/>
    </w:p>
    <w:p w:rsidR="006F2519" w:rsidRPr="006F2075" w:rsidRDefault="006F2519" w:rsidP="006F2519">
      <w:pPr>
        <w:pStyle w:val="Rubrik2"/>
      </w:pPr>
      <w:bookmarkStart w:id="806" w:name="_Toc22966460"/>
      <w:bookmarkStart w:id="807" w:name="_Toc22966701"/>
      <w:bookmarkStart w:id="808" w:name="_Toc22970773"/>
      <w:bookmarkStart w:id="809" w:name="_Toc22971002"/>
      <w:bookmarkStart w:id="810" w:name="_Toc22974605"/>
      <w:bookmarkStart w:id="811" w:name="_Toc22979133"/>
      <w:bookmarkStart w:id="812" w:name="_Toc22984518"/>
      <w:bookmarkStart w:id="813" w:name="_Toc23069765"/>
      <w:bookmarkStart w:id="814" w:name="_Toc23076827"/>
      <w:bookmarkStart w:id="815" w:name="_Toc23077281"/>
      <w:bookmarkStart w:id="816" w:name="_Toc23079043"/>
      <w:bookmarkStart w:id="817" w:name="_Toc23139053"/>
      <w:bookmarkStart w:id="818" w:name="_Toc52867274"/>
      <w:bookmarkStart w:id="819" w:name="_Toc52867325"/>
      <w:bookmarkStart w:id="820" w:name="_Toc52867376"/>
      <w:bookmarkStart w:id="821" w:name="_Toc52879440"/>
      <w:bookmarkStart w:id="822" w:name="_Toc52885931"/>
      <w:bookmarkStart w:id="823" w:name="_Toc52889996"/>
      <w:bookmarkStart w:id="824" w:name="_Toc52890167"/>
      <w:bookmarkStart w:id="825" w:name="_Toc52890891"/>
      <w:bookmarkStart w:id="826" w:name="_Toc52946332"/>
      <w:bookmarkStart w:id="827" w:name="_Toc53303550"/>
      <w:bookmarkStart w:id="828" w:name="_Toc53303605"/>
      <w:bookmarkStart w:id="829" w:name="_Toc84335608"/>
      <w:bookmarkStart w:id="830" w:name="_Toc84408281"/>
      <w:bookmarkStart w:id="831" w:name="_Toc84744463"/>
      <w:bookmarkStart w:id="832" w:name="_Toc84744532"/>
      <w:bookmarkStart w:id="833" w:name="_Toc85255053"/>
      <w:bookmarkStart w:id="834" w:name="_Toc115166639"/>
      <w:bookmarkStart w:id="835" w:name="_Toc115166684"/>
      <w:bookmarkStart w:id="836" w:name="_Toc115167208"/>
      <w:bookmarkStart w:id="837" w:name="_Toc115168237"/>
      <w:bookmarkStart w:id="838" w:name="_Toc115493650"/>
      <w:bookmarkStart w:id="839" w:name="_Toc115502435"/>
      <w:bookmarkStart w:id="840" w:name="_Toc115514222"/>
      <w:bookmarkStart w:id="841" w:name="_Toc115515337"/>
      <w:bookmarkStart w:id="842" w:name="_Toc115523815"/>
      <w:bookmarkStart w:id="843" w:name="_Toc115526264"/>
      <w:bookmarkStart w:id="844" w:name="_Toc115600194"/>
      <w:bookmarkStart w:id="845" w:name="_Toc115600963"/>
      <w:bookmarkStart w:id="846" w:name="_Toc115601152"/>
      <w:bookmarkStart w:id="847" w:name="_Toc115869372"/>
      <w:bookmarkStart w:id="848" w:name="_Toc116278131"/>
      <w:bookmarkStart w:id="849" w:name="_Toc116279859"/>
      <w:bookmarkStart w:id="850" w:name="_Toc116286257"/>
      <w:bookmarkStart w:id="851" w:name="_Toc120534016"/>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r w:rsidRPr="006F2075">
        <w:t>Arbetsplatsrådgivare</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rsidR="006F2519" w:rsidRPr="006F2075" w:rsidRDefault="006F2519" w:rsidP="00FA212F">
      <w:r w:rsidRPr="006F2075">
        <w:t>Många arbetsgivare, framför</w:t>
      </w:r>
      <w:r w:rsidR="00DF5076" w:rsidRPr="006F2075">
        <w:t xml:space="preserve"> </w:t>
      </w:r>
      <w:r w:rsidRPr="006F2075">
        <w:t xml:space="preserve">allt mindre företag, har svårt att leva upp till de </w:t>
      </w:r>
      <w:r w:rsidR="00960D5D" w:rsidRPr="006F2075">
        <w:t>s</w:t>
      </w:r>
      <w:r w:rsidRPr="006F2075">
        <w:t>kyldigheter</w:t>
      </w:r>
      <w:r w:rsidR="00960D5D" w:rsidRPr="006F2075">
        <w:t xml:space="preserve"> </w:t>
      </w:r>
      <w:r w:rsidRPr="006F2075">
        <w:t>och förväntningar som ställs på dem enligt nuvarande regler. Många företag saknar dels tillgång till adekvat professionell rådgivning i rehabiliteringsfrågor, dels att tillgången är både ojämn och bristfällig. Denna brist försvårar förebyggande insatser på arbetsplatserna, tidig upptäckt och en effektiv planering av rehabiliteringsinsatserna.</w:t>
      </w:r>
    </w:p>
    <w:p w:rsidR="006F2519" w:rsidRPr="006F2075" w:rsidRDefault="006F2519" w:rsidP="006F2519">
      <w:pPr>
        <w:pStyle w:val="Normaltindrag"/>
        <w:rPr>
          <w:szCs w:val="24"/>
        </w:rPr>
      </w:pPr>
      <w:r w:rsidRPr="006F2075">
        <w:rPr>
          <w:szCs w:val="24"/>
        </w:rPr>
        <w:t xml:space="preserve">Arbetsgivarna </w:t>
      </w:r>
      <w:r w:rsidR="001F6E30" w:rsidRPr="006F2075">
        <w:rPr>
          <w:szCs w:val="24"/>
        </w:rPr>
        <w:t>skall</w:t>
      </w:r>
      <w:r w:rsidRPr="006F2075">
        <w:rPr>
          <w:szCs w:val="24"/>
        </w:rPr>
        <w:t xml:space="preserve"> därför erbjudas en personlig arbetsplatsrådgivare som ett stöd både när det gäller arbetsgivarens rehabiliteringsverksamhet generellt och i enskilda rehabiliteringsfall. Genom stödet skulle arbetsgivarens kunskap om arbetsmiljölagens krav på arbetsanpassning och rehabilitering öka. A</w:t>
      </w:r>
      <w:r w:rsidRPr="006F2075">
        <w:rPr>
          <w:szCs w:val="24"/>
        </w:rPr>
        <w:t>r</w:t>
      </w:r>
      <w:r w:rsidRPr="006F2075">
        <w:rPr>
          <w:szCs w:val="24"/>
        </w:rPr>
        <w:t>betsgivaren skulle också få ökade kunskaper om hur rehabilitering går till i praktiken. Därmed kan den arbetslivsinriktade rehabiliteringen integreras med det förebyggande arbetsmiljöarbetet på arbetsplatsen.</w:t>
      </w:r>
    </w:p>
    <w:p w:rsidR="00FA02C5" w:rsidRPr="006F2075" w:rsidRDefault="00FA02C5" w:rsidP="00A84E53">
      <w:pPr>
        <w:pStyle w:val="Rubrik2"/>
      </w:pPr>
      <w:bookmarkStart w:id="852" w:name="_Toc115493651"/>
      <w:bookmarkStart w:id="853" w:name="_Toc115502436"/>
      <w:bookmarkStart w:id="854" w:name="_Toc115514223"/>
      <w:bookmarkStart w:id="855" w:name="_Toc115515338"/>
      <w:bookmarkStart w:id="856" w:name="_Toc115523816"/>
      <w:bookmarkStart w:id="857" w:name="_Toc115526265"/>
      <w:bookmarkStart w:id="858" w:name="_Toc115600195"/>
      <w:bookmarkStart w:id="859" w:name="_Toc115600964"/>
      <w:bookmarkStart w:id="860" w:name="_Toc115601153"/>
      <w:bookmarkStart w:id="861" w:name="_Toc115869373"/>
      <w:bookmarkStart w:id="862" w:name="_Toc116278132"/>
      <w:bookmarkStart w:id="863" w:name="_Toc116279860"/>
      <w:bookmarkStart w:id="864" w:name="_Toc116286258"/>
      <w:bookmarkStart w:id="865" w:name="_Toc120534017"/>
      <w:r w:rsidRPr="006F2075">
        <w:t>En omfattande utredning</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rsidR="00FA02C5" w:rsidRPr="006F2075" w:rsidRDefault="00FA02C5" w:rsidP="00FA212F">
      <w:r w:rsidRPr="006F2075">
        <w:t>Den utredning som ligger till grund för vårt förslag (SOU 2000:78) är förhå</w:t>
      </w:r>
      <w:r w:rsidRPr="006F2075">
        <w:t>l</w:t>
      </w:r>
      <w:r w:rsidRPr="006F2075">
        <w:t xml:space="preserve">landevis omfattande och lägger ett stort antal förslag utöver det vi redogjort för här. Det rör sig </w:t>
      </w:r>
      <w:r w:rsidR="00DF5076" w:rsidRPr="006F2075">
        <w:t xml:space="preserve">bl.a. </w:t>
      </w:r>
      <w:r w:rsidRPr="006F2075">
        <w:t xml:space="preserve">om </w:t>
      </w:r>
    </w:p>
    <w:p w:rsidR="00FA02C5" w:rsidRPr="006F2075" w:rsidRDefault="00FA02C5" w:rsidP="00FA02C5">
      <w:pPr>
        <w:pStyle w:val="PunktlistaTankstreck"/>
        <w:tabs>
          <w:tab w:val="clear" w:pos="360"/>
        </w:tabs>
      </w:pPr>
      <w:r w:rsidRPr="006F2075">
        <w:t>en regional resultatenhet inom den regionala försäkringskasseorganisati</w:t>
      </w:r>
      <w:r w:rsidRPr="006F2075">
        <w:t>o</w:t>
      </w:r>
      <w:r w:rsidRPr="006F2075">
        <w:t>nen</w:t>
      </w:r>
      <w:r w:rsidR="00DF5076" w:rsidRPr="006F2075">
        <w:t>,</w:t>
      </w:r>
    </w:p>
    <w:p w:rsidR="00FA02C5" w:rsidRPr="006F2075" w:rsidRDefault="00FA02C5" w:rsidP="00FA212F">
      <w:pPr>
        <w:pStyle w:val="PunktlistaTankstreck"/>
        <w:tabs>
          <w:tab w:val="clear" w:pos="360"/>
        </w:tabs>
        <w:spacing w:before="0"/>
      </w:pPr>
      <w:r w:rsidRPr="006F2075">
        <w:t>en metod- och utvärderingsenhet</w:t>
      </w:r>
      <w:r w:rsidR="00DF5076" w:rsidRPr="006F2075">
        <w:t>,</w:t>
      </w:r>
    </w:p>
    <w:p w:rsidR="00FA02C5" w:rsidRPr="006F2075" w:rsidRDefault="00FA02C5" w:rsidP="00FA212F">
      <w:pPr>
        <w:pStyle w:val="PunktlistaTankstreck"/>
        <w:tabs>
          <w:tab w:val="clear" w:pos="360"/>
        </w:tabs>
        <w:spacing w:before="0"/>
      </w:pPr>
      <w:r w:rsidRPr="006F2075">
        <w:t>ekonomiskt stöd till offentliga arbetsgivare</w:t>
      </w:r>
      <w:r w:rsidR="00DF5076" w:rsidRPr="006F2075">
        <w:t>,</w:t>
      </w:r>
    </w:p>
    <w:p w:rsidR="00FA02C5" w:rsidRPr="006F2075" w:rsidRDefault="00FA02C5" w:rsidP="00FA212F">
      <w:pPr>
        <w:pStyle w:val="PunktlistaTankstreck"/>
        <w:tabs>
          <w:tab w:val="clear" w:pos="360"/>
        </w:tabs>
        <w:spacing w:before="0"/>
      </w:pPr>
      <w:r w:rsidRPr="006F2075">
        <w:t>vidgad rätt till rehabilitering för egenföretagare</w:t>
      </w:r>
      <w:r w:rsidR="00DF5076" w:rsidRPr="006F2075">
        <w:t>,</w:t>
      </w:r>
    </w:p>
    <w:p w:rsidR="00FA02C5" w:rsidRPr="006F2075" w:rsidRDefault="00FA02C5" w:rsidP="00FA212F">
      <w:pPr>
        <w:pStyle w:val="PunktlistaTankstreck"/>
        <w:tabs>
          <w:tab w:val="clear" w:pos="360"/>
        </w:tabs>
        <w:spacing w:before="0"/>
      </w:pPr>
      <w:r w:rsidRPr="006F2075">
        <w:t>kompetensförstärkning av handläggarpersonal</w:t>
      </w:r>
      <w:r w:rsidR="00DF5076" w:rsidRPr="006F2075">
        <w:t xml:space="preserve"> och </w:t>
      </w:r>
    </w:p>
    <w:p w:rsidR="00FA02C5" w:rsidRPr="006F2075" w:rsidRDefault="00FA02C5" w:rsidP="00FA212F">
      <w:pPr>
        <w:pStyle w:val="PunktlistaTankstreck"/>
        <w:tabs>
          <w:tab w:val="clear" w:pos="360"/>
        </w:tabs>
        <w:spacing w:before="0"/>
      </w:pPr>
      <w:r w:rsidRPr="006F2075">
        <w:t>utökad rätt att studera med rehabiliteringsersättning m.m.</w:t>
      </w:r>
    </w:p>
    <w:p w:rsidR="00FA02C5" w:rsidRPr="006F2075" w:rsidRDefault="00FA02C5" w:rsidP="00FA212F">
      <w:r w:rsidRPr="006F2075">
        <w:t xml:space="preserve">Sammantaget stämmer dessa förslag väl överens med </w:t>
      </w:r>
      <w:r w:rsidR="00DF5076" w:rsidRPr="006F2075">
        <w:t xml:space="preserve">vad </w:t>
      </w:r>
      <w:r w:rsidRPr="006F2075">
        <w:t xml:space="preserve">Kristdemokraterna länge eftersträvat, nämligen resurssatsningar på rehabiliteringsområdet för tidiga åtgärder och höjd kompetens inom försäkringskasseorganisationen. Utredaren belyser också på ett bra sätt att vissa personer behöver hjälp med arbetsmarknadsinriktade åtgärder för att komma tillbaka i arbete. </w:t>
      </w:r>
    </w:p>
    <w:p w:rsidR="00FA02C5" w:rsidRPr="006F2075" w:rsidRDefault="00FA02C5" w:rsidP="00960D5D">
      <w:pPr>
        <w:pStyle w:val="Rubrik3"/>
      </w:pPr>
      <w:bookmarkStart w:id="866" w:name="_Toc22966465"/>
      <w:bookmarkStart w:id="867" w:name="_Toc22966706"/>
      <w:bookmarkStart w:id="868" w:name="_Toc22970778"/>
      <w:bookmarkStart w:id="869" w:name="_Toc22971007"/>
      <w:bookmarkStart w:id="870" w:name="_Toc22974608"/>
      <w:bookmarkStart w:id="871" w:name="_Toc22979136"/>
      <w:bookmarkStart w:id="872" w:name="_Toc22984521"/>
      <w:bookmarkStart w:id="873" w:name="_Toc23069768"/>
      <w:bookmarkStart w:id="874" w:name="_Toc23076830"/>
      <w:bookmarkStart w:id="875" w:name="_Toc23077284"/>
      <w:bookmarkStart w:id="876" w:name="_Toc23079046"/>
      <w:bookmarkStart w:id="877" w:name="_Toc23139056"/>
      <w:bookmarkStart w:id="878" w:name="_Toc52867277"/>
      <w:bookmarkStart w:id="879" w:name="_Toc52867328"/>
      <w:bookmarkStart w:id="880" w:name="_Toc52867379"/>
      <w:bookmarkStart w:id="881" w:name="_Toc52879443"/>
      <w:bookmarkStart w:id="882" w:name="_Toc52885932"/>
      <w:bookmarkStart w:id="883" w:name="_Toc52889997"/>
      <w:bookmarkStart w:id="884" w:name="_Toc52890168"/>
      <w:bookmarkStart w:id="885" w:name="_Toc52890892"/>
      <w:bookmarkStart w:id="886" w:name="_Toc52946333"/>
      <w:bookmarkStart w:id="887" w:name="_Toc53303551"/>
      <w:bookmarkStart w:id="888" w:name="_Toc53303606"/>
      <w:bookmarkStart w:id="889" w:name="_Toc84335609"/>
      <w:bookmarkStart w:id="890" w:name="_Toc84408282"/>
      <w:bookmarkStart w:id="891" w:name="_Toc84744464"/>
      <w:bookmarkStart w:id="892" w:name="_Toc84744533"/>
      <w:bookmarkStart w:id="893" w:name="_Toc85255054"/>
      <w:bookmarkStart w:id="894" w:name="_Toc115166640"/>
      <w:bookmarkStart w:id="895" w:name="_Toc115166685"/>
      <w:bookmarkStart w:id="896" w:name="_Toc115167209"/>
      <w:bookmarkStart w:id="897" w:name="_Toc115168238"/>
      <w:bookmarkStart w:id="898" w:name="_Toc115493652"/>
      <w:bookmarkStart w:id="899" w:name="_Toc115502437"/>
      <w:bookmarkStart w:id="900" w:name="_Toc115514224"/>
      <w:bookmarkStart w:id="901" w:name="_Toc115515339"/>
      <w:bookmarkStart w:id="902" w:name="_Toc115523817"/>
      <w:bookmarkStart w:id="903" w:name="_Toc115526266"/>
      <w:bookmarkStart w:id="904" w:name="_Toc115600196"/>
      <w:bookmarkStart w:id="905" w:name="_Toc115600965"/>
      <w:bookmarkStart w:id="906" w:name="_Toc115601154"/>
      <w:bookmarkStart w:id="907" w:name="_Toc115869374"/>
      <w:bookmarkStart w:id="908" w:name="_Toc116278133"/>
      <w:bookmarkStart w:id="909" w:name="_Toc116279861"/>
      <w:bookmarkStart w:id="910" w:name="_Toc116286259"/>
      <w:bookmarkStart w:id="911" w:name="_Toc120534018"/>
      <w:r w:rsidRPr="006F2075">
        <w:t xml:space="preserve">Genomförande av </w:t>
      </w:r>
      <w:r w:rsidR="00DF5076" w:rsidRPr="006F2075">
        <w:t>Frisk</w:t>
      </w:r>
      <w:r w:rsidRPr="006F2075">
        <w:t>försäkring</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rsidR="00FA02C5" w:rsidRPr="006F2075" w:rsidRDefault="00FA02C5" w:rsidP="00FA212F">
      <w:r w:rsidRPr="006F2075">
        <w:t>Gerhard Larsson gör en god analys av behoven av rehabilitering och arbet</w:t>
      </w:r>
      <w:r w:rsidRPr="006F2075">
        <w:t>s</w:t>
      </w:r>
      <w:r w:rsidRPr="006F2075">
        <w:t>sätt</w:t>
      </w:r>
      <w:r w:rsidR="00DF5076" w:rsidRPr="006F2075">
        <w:t>, och K</w:t>
      </w:r>
      <w:r w:rsidRPr="006F2075">
        <w:t xml:space="preserve">ristdemokraterna ställer sig positiva till utredarens förslag om en ny </w:t>
      </w:r>
      <w:r w:rsidR="00DF5076" w:rsidRPr="006F2075">
        <w:t>Frisk</w:t>
      </w:r>
      <w:r w:rsidR="009B234C" w:rsidRPr="006F2075">
        <w:t>försäkring</w:t>
      </w:r>
      <w:r w:rsidRPr="006F2075">
        <w:t xml:space="preserve">. </w:t>
      </w:r>
      <w:bookmarkStart w:id="912" w:name="_Toc22966459"/>
      <w:bookmarkStart w:id="913" w:name="_Toc22966700"/>
      <w:bookmarkStart w:id="914" w:name="_Toc22970772"/>
      <w:bookmarkStart w:id="915" w:name="_Toc22971001"/>
      <w:bookmarkStart w:id="916" w:name="_Toc22974604"/>
      <w:bookmarkStart w:id="917" w:name="_Toc22979132"/>
      <w:bookmarkStart w:id="918" w:name="_Toc22984517"/>
      <w:bookmarkStart w:id="919" w:name="_Toc23069764"/>
      <w:bookmarkStart w:id="920" w:name="_Toc23076826"/>
      <w:bookmarkStart w:id="921" w:name="_Toc23077280"/>
      <w:bookmarkStart w:id="922" w:name="_Toc23079042"/>
      <w:bookmarkStart w:id="923" w:name="_Toc23139052"/>
      <w:bookmarkStart w:id="924" w:name="_Toc52867273"/>
      <w:bookmarkStart w:id="925" w:name="_Toc52867324"/>
      <w:bookmarkStart w:id="926" w:name="_Toc52867375"/>
      <w:bookmarkStart w:id="927" w:name="_Toc52879439"/>
      <w:bookmarkStart w:id="928" w:name="_Toc52885930"/>
      <w:bookmarkStart w:id="929" w:name="_Toc52889995"/>
      <w:bookmarkStart w:id="930" w:name="_Toc52890166"/>
      <w:r w:rsidRPr="006F2075">
        <w:t xml:space="preserve">Vi </w:t>
      </w:r>
      <w:r w:rsidR="00DF5076" w:rsidRPr="006F2075">
        <w:t>instämmer</w:t>
      </w:r>
      <w:r w:rsidRPr="006F2075">
        <w:t xml:space="preserve"> dock inte</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r w:rsidRPr="006F2075">
        <w:t xml:space="preserve"> </w:t>
      </w:r>
      <w:r w:rsidR="00DF5076" w:rsidRPr="006F2075">
        <w:t xml:space="preserve">i </w:t>
      </w:r>
      <w:r w:rsidRPr="006F2075">
        <w:t>utredarens förslag att en ny fristående myndighet kallad Rehabiliteringsstyrelsen införs. I övrigt anser vi det viktigt att reformen får genomslag så snart som möjligt. Genom regerin</w:t>
      </w:r>
      <w:r w:rsidRPr="006F2075">
        <w:t>g</w:t>
      </w:r>
      <w:r w:rsidRPr="006F2075">
        <w:t>ens senfärdighet har vi redan gått miste om dyrbar tid. Riksdagen bör fatta ett principbeslut enligt utredningens förslag samt ge regeringen i uppdrag att påbörja erforderligt lagstiftningsarbete. Dessutom måste en organisation</w:t>
      </w:r>
      <w:r w:rsidRPr="006F2075">
        <w:t>s</w:t>
      </w:r>
      <w:r w:rsidRPr="006F2075">
        <w:t>kommitté tillsättas.</w:t>
      </w:r>
    </w:p>
    <w:p w:rsidR="00DE2D83" w:rsidRPr="006F2075" w:rsidRDefault="00DE2D83" w:rsidP="00DE2D83">
      <w:pPr>
        <w:pStyle w:val="Rubrik1"/>
      </w:pPr>
      <w:bookmarkStart w:id="931" w:name="_Toc115514228"/>
      <w:bookmarkStart w:id="932" w:name="_Toc115515343"/>
      <w:bookmarkStart w:id="933" w:name="_Toc115523821"/>
      <w:bookmarkStart w:id="934" w:name="_Toc115526267"/>
      <w:bookmarkStart w:id="935" w:name="_Toc115600197"/>
      <w:bookmarkStart w:id="936" w:name="_Toc115600966"/>
      <w:bookmarkStart w:id="937" w:name="_Toc115601155"/>
      <w:bookmarkStart w:id="938" w:name="_Toc115869375"/>
      <w:bookmarkStart w:id="939" w:name="_Toc116278134"/>
      <w:bookmarkStart w:id="940" w:name="_Toc116279862"/>
      <w:bookmarkStart w:id="941" w:name="_Toc116286260"/>
      <w:bookmarkStart w:id="942" w:name="_Toc120534019"/>
      <w:r w:rsidRPr="006F2075">
        <w:t>Ökad kvalitet, kontroll och kortare handläggningstider</w:t>
      </w:r>
      <w:bookmarkEnd w:id="931"/>
      <w:bookmarkEnd w:id="932"/>
      <w:bookmarkEnd w:id="933"/>
      <w:bookmarkEnd w:id="934"/>
      <w:bookmarkEnd w:id="935"/>
      <w:bookmarkEnd w:id="936"/>
      <w:bookmarkEnd w:id="937"/>
      <w:bookmarkEnd w:id="938"/>
      <w:bookmarkEnd w:id="939"/>
      <w:bookmarkEnd w:id="940"/>
      <w:bookmarkEnd w:id="941"/>
      <w:bookmarkEnd w:id="942"/>
    </w:p>
    <w:p w:rsidR="00DE2D83" w:rsidRPr="006F2075" w:rsidRDefault="00DE2D83" w:rsidP="00FA212F">
      <w:r w:rsidRPr="006F2075">
        <w:t xml:space="preserve">I tider av neddragningar under 1990-talet har arbetsgivarna inte ansett sig </w:t>
      </w:r>
      <w:r w:rsidR="00CA07CC" w:rsidRPr="006F2075">
        <w:t xml:space="preserve">ha </w:t>
      </w:r>
      <w:r w:rsidRPr="006F2075">
        <w:t>vare sig</w:t>
      </w:r>
      <w:r w:rsidR="00DF5076" w:rsidRPr="006F2075">
        <w:t xml:space="preserve"> </w:t>
      </w:r>
      <w:r w:rsidRPr="006F2075">
        <w:t xml:space="preserve">tid eller resurser att prioritera rehabiliteringsarbetet. Samtidigt har </w:t>
      </w:r>
      <w:r w:rsidR="00CA07CC" w:rsidRPr="006F2075">
        <w:t xml:space="preserve">försäkringskassorna </w:t>
      </w:r>
      <w:r w:rsidRPr="006F2075">
        <w:t>fått utstå kraftiga neddragningar så att inte heller de ku</w:t>
      </w:r>
      <w:r w:rsidRPr="006F2075">
        <w:t>n</w:t>
      </w:r>
      <w:r w:rsidRPr="006F2075">
        <w:t>nat arbeta aktivt med rehabiliteringsarbetet. I takt med att antalet sjukskri</w:t>
      </w:r>
      <w:r w:rsidRPr="006F2075">
        <w:t>v</w:t>
      </w:r>
      <w:r w:rsidRPr="006F2075">
        <w:t>ningar ökat har kassorna tvingats prioritera utbetalningar av sjukpenning. Personella resurser har således flyttats över från rehabiliteringssidan till utb</w:t>
      </w:r>
      <w:r w:rsidRPr="006F2075">
        <w:t>e</w:t>
      </w:r>
      <w:r w:rsidRPr="006F2075">
        <w:t>talningssidan. I efterhand kan man konstatera att denna kortsiktiga priorit</w:t>
      </w:r>
      <w:r w:rsidRPr="006F2075">
        <w:t>e</w:t>
      </w:r>
      <w:r w:rsidRPr="006F2075">
        <w:t>ring blivit mycket kostsam.</w:t>
      </w:r>
    </w:p>
    <w:p w:rsidR="00DE2D83" w:rsidRPr="006F2075" w:rsidRDefault="00DE2D83" w:rsidP="00DE2D83">
      <w:pPr>
        <w:pStyle w:val="Normaltindrag"/>
      </w:pPr>
      <w:r w:rsidRPr="006F2075">
        <w:t>Bristande rehabiliteringsinsatser på grund av resursneddragningar och ökad mängd sjukfall är inte det enda problemet inom sjukförsäkringen. JO har påpekat allvarliga brister med anledning av det kraftigt ökade antalet anmä</w:t>
      </w:r>
      <w:r w:rsidRPr="006F2075">
        <w:t>l</w:t>
      </w:r>
      <w:r w:rsidRPr="006F2075">
        <w:t>ningsärenden som inkommit. När beslut fattas på felaktiga grunder eller han</w:t>
      </w:r>
      <w:r w:rsidRPr="006F2075">
        <w:t>d</w:t>
      </w:r>
      <w:r w:rsidRPr="006F2075">
        <w:t>läggningstiderna blir för långa är den enskildes rättssäkerhet i fara. Av bu</w:t>
      </w:r>
      <w:r w:rsidRPr="006F2075">
        <w:t>d</w:t>
      </w:r>
      <w:r w:rsidRPr="006F2075">
        <w:t xml:space="preserve">getpropositionen framgår det att bristerna kvarstår.  </w:t>
      </w:r>
    </w:p>
    <w:p w:rsidR="00DE2D83" w:rsidRPr="006F2075" w:rsidRDefault="00DE2D83" w:rsidP="00DE2D83">
      <w:pPr>
        <w:pStyle w:val="Normaltindrag"/>
        <w:rPr>
          <w:snapToGrid w:val="0"/>
          <w:color w:val="000000"/>
        </w:rPr>
      </w:pPr>
      <w:r w:rsidRPr="006F2075">
        <w:t>Redan för tre år sedan föreslog Jan Rydh i Sjukförsäkringsutredningen</w:t>
      </w:r>
      <w:r w:rsidR="00E1280B" w:rsidRPr="006F2075">
        <w:rPr>
          <w:rStyle w:val="Fotnotsreferens"/>
        </w:rPr>
        <w:footnoteReference w:id="10"/>
      </w:r>
      <w:r w:rsidRPr="006F2075">
        <w:t xml:space="preserve"> att regeringen skulle ge sjukförsäkringen ett temporärt resurstillskott för att </w:t>
      </w:r>
      <w:r w:rsidRPr="006F2075">
        <w:rPr>
          <w:snapToGrid w:val="0"/>
          <w:color w:val="000000"/>
        </w:rPr>
        <w:t>komma till</w:t>
      </w:r>
      <w:r w:rsidR="00DF5076" w:rsidRPr="006F2075">
        <w:rPr>
          <w:snapToGrid w:val="0"/>
          <w:color w:val="000000"/>
        </w:rPr>
        <w:t xml:space="preserve"> </w:t>
      </w:r>
      <w:r w:rsidRPr="006F2075">
        <w:rPr>
          <w:snapToGrid w:val="0"/>
          <w:color w:val="000000"/>
        </w:rPr>
        <w:t xml:space="preserve">rätta med den onda cirkel </w:t>
      </w:r>
      <w:r w:rsidR="00DF5076" w:rsidRPr="006F2075">
        <w:rPr>
          <w:snapToGrid w:val="0"/>
          <w:color w:val="000000"/>
        </w:rPr>
        <w:t>f</w:t>
      </w:r>
      <w:r w:rsidR="00391E86" w:rsidRPr="006F2075">
        <w:rPr>
          <w:snapToGrid w:val="0"/>
          <w:color w:val="000000"/>
        </w:rPr>
        <w:t>örsäkringskassor</w:t>
      </w:r>
      <w:r w:rsidRPr="006F2075">
        <w:rPr>
          <w:snapToGrid w:val="0"/>
          <w:color w:val="000000"/>
        </w:rPr>
        <w:t xml:space="preserve">na befinner sig i. På grund av regeringens senfärdighet har behovet av detta resurstillskott bara ökat. Utan en fungerande administration kommer arbetet med ohälsan aldrig att lösas. </w:t>
      </w:r>
      <w:bookmarkStart w:id="943" w:name="_Toc22966462"/>
      <w:bookmarkStart w:id="944" w:name="_Toc22966703"/>
      <w:bookmarkStart w:id="945" w:name="_Toc22970775"/>
      <w:bookmarkStart w:id="946" w:name="_Toc22971004"/>
      <w:r w:rsidRPr="006F2075">
        <w:rPr>
          <w:snapToGrid w:val="0"/>
          <w:color w:val="000000"/>
        </w:rPr>
        <w:t>Samtidigt har vi avvisat den administrativa belastning som förslaget om att alltid kräva in e</w:t>
      </w:r>
      <w:r w:rsidR="00082833" w:rsidRPr="006F2075">
        <w:rPr>
          <w:snapToGrid w:val="0"/>
          <w:color w:val="000000"/>
        </w:rPr>
        <w:t>tt</w:t>
      </w:r>
      <w:r w:rsidRPr="006F2075">
        <w:rPr>
          <w:snapToGrid w:val="0"/>
          <w:color w:val="000000"/>
        </w:rPr>
        <w:t xml:space="preserve"> beslutsunderlag från arbetsgivarna skulle innebära för </w:t>
      </w:r>
      <w:r w:rsidR="00DF5076" w:rsidRPr="006F2075">
        <w:rPr>
          <w:snapToGrid w:val="0"/>
          <w:color w:val="000000"/>
        </w:rPr>
        <w:t>f</w:t>
      </w:r>
      <w:r w:rsidR="00391E86" w:rsidRPr="006F2075">
        <w:rPr>
          <w:snapToGrid w:val="0"/>
          <w:color w:val="000000"/>
        </w:rPr>
        <w:t>örsäkringskassor</w:t>
      </w:r>
      <w:r w:rsidRPr="006F2075">
        <w:rPr>
          <w:snapToGrid w:val="0"/>
          <w:color w:val="000000"/>
        </w:rPr>
        <w:t>na.</w:t>
      </w:r>
    </w:p>
    <w:p w:rsidR="00DE2D83" w:rsidRPr="006F2075" w:rsidRDefault="00DE2D83" w:rsidP="00DE2D83">
      <w:pPr>
        <w:pStyle w:val="Normaltindrag"/>
        <w:rPr>
          <w:snapToGrid w:val="0"/>
        </w:rPr>
      </w:pPr>
      <w:r w:rsidRPr="006F2075">
        <w:rPr>
          <w:snapToGrid w:val="0"/>
        </w:rPr>
        <w:t xml:space="preserve">Kristdemokraterna satsar 2,79 miljarder kronor </w:t>
      </w:r>
      <w:r w:rsidR="00082833" w:rsidRPr="006F2075">
        <w:rPr>
          <w:snapToGrid w:val="0"/>
        </w:rPr>
        <w:t xml:space="preserve">år 2006 </w:t>
      </w:r>
      <w:r w:rsidRPr="006F2075">
        <w:rPr>
          <w:snapToGrid w:val="0"/>
        </w:rPr>
        <w:t>på rehabilitering</w:t>
      </w:r>
      <w:r w:rsidRPr="006F2075">
        <w:rPr>
          <w:snapToGrid w:val="0"/>
        </w:rPr>
        <w:t>s</w:t>
      </w:r>
      <w:r w:rsidRPr="006F2075">
        <w:rPr>
          <w:snapToGrid w:val="0"/>
        </w:rPr>
        <w:t>insatser</w:t>
      </w:r>
      <w:r w:rsidR="00DF5076" w:rsidRPr="006F2075">
        <w:rPr>
          <w:snapToGrid w:val="0"/>
        </w:rPr>
        <w:t>,</w:t>
      </w:r>
      <w:r w:rsidRPr="006F2075">
        <w:rPr>
          <w:snapToGrid w:val="0"/>
        </w:rPr>
        <w:t xml:space="preserve"> och därför avvisar vi en del av de medel som i form av en engång</w:t>
      </w:r>
      <w:r w:rsidRPr="006F2075">
        <w:rPr>
          <w:snapToGrid w:val="0"/>
        </w:rPr>
        <w:t>s</w:t>
      </w:r>
      <w:r w:rsidRPr="006F2075">
        <w:rPr>
          <w:snapToGrid w:val="0"/>
        </w:rPr>
        <w:t xml:space="preserve">satsning tillförs </w:t>
      </w:r>
      <w:r w:rsidR="00082833" w:rsidRPr="006F2075">
        <w:rPr>
          <w:snapToGrid w:val="0"/>
        </w:rPr>
        <w:t>Försäkringskassan</w:t>
      </w:r>
      <w:bookmarkStart w:id="947" w:name="_Toc52885936"/>
      <w:bookmarkStart w:id="948" w:name="_Toc52889999"/>
      <w:bookmarkStart w:id="949" w:name="_Toc52890170"/>
      <w:bookmarkStart w:id="950" w:name="_Toc52890894"/>
      <w:bookmarkStart w:id="951" w:name="_Toc52946335"/>
      <w:bookmarkStart w:id="952" w:name="_Toc53303553"/>
      <w:bookmarkStart w:id="953" w:name="_Toc53303608"/>
      <w:bookmarkStart w:id="954" w:name="_Toc52867251"/>
      <w:bookmarkStart w:id="955" w:name="_Toc52867302"/>
      <w:bookmarkStart w:id="956" w:name="_Toc52867353"/>
      <w:bookmarkStart w:id="957" w:name="_Toc52879420"/>
      <w:bookmarkStart w:id="958" w:name="_Toc52885909"/>
      <w:bookmarkStart w:id="959" w:name="_Toc52889974"/>
      <w:bookmarkStart w:id="960" w:name="_Toc52890145"/>
      <w:bookmarkStart w:id="961" w:name="_Toc52890871"/>
      <w:bookmarkStart w:id="962" w:name="_Toc52946312"/>
      <w:bookmarkStart w:id="963" w:name="_Toc53303530"/>
      <w:bookmarkStart w:id="964" w:name="_Toc53303585"/>
      <w:bookmarkStart w:id="965" w:name="_Toc84335611"/>
      <w:bookmarkStart w:id="966" w:name="_Toc84408284"/>
      <w:bookmarkStart w:id="967" w:name="_Toc84744466"/>
      <w:bookmarkStart w:id="968" w:name="_Toc84744535"/>
      <w:bookmarkStart w:id="969" w:name="_Toc85255056"/>
      <w:bookmarkStart w:id="970" w:name="_Toc115166642"/>
      <w:bookmarkStart w:id="971" w:name="_Toc115166687"/>
      <w:bookmarkStart w:id="972" w:name="_Toc115167211"/>
      <w:bookmarkStart w:id="973" w:name="_Toc115168240"/>
      <w:r w:rsidR="00082833" w:rsidRPr="006F2075">
        <w:rPr>
          <w:snapToGrid w:val="0"/>
        </w:rPr>
        <w:t>.</w:t>
      </w:r>
    </w:p>
    <w:p w:rsidR="00DE2D83" w:rsidRPr="006F2075" w:rsidRDefault="00DE2D83" w:rsidP="00DE2D83">
      <w:pPr>
        <w:pStyle w:val="Rubrik2"/>
      </w:pPr>
      <w:bookmarkStart w:id="974" w:name="_Toc115493656"/>
      <w:bookmarkStart w:id="975" w:name="_Toc115502441"/>
      <w:bookmarkStart w:id="976" w:name="_Toc115514229"/>
      <w:bookmarkStart w:id="977" w:name="_Toc115515344"/>
      <w:bookmarkStart w:id="978" w:name="_Toc115523822"/>
      <w:bookmarkStart w:id="979" w:name="_Toc115526268"/>
      <w:bookmarkStart w:id="980" w:name="_Toc115600198"/>
      <w:bookmarkStart w:id="981" w:name="_Toc115600967"/>
      <w:bookmarkStart w:id="982" w:name="_Toc115601156"/>
      <w:bookmarkStart w:id="983" w:name="_Toc115869376"/>
      <w:bookmarkStart w:id="984" w:name="_Toc116278135"/>
      <w:bookmarkStart w:id="985" w:name="_Toc116279863"/>
      <w:bookmarkStart w:id="986" w:name="_Toc116286261"/>
      <w:bookmarkStart w:id="987" w:name="_Toc120534020"/>
      <w:r w:rsidRPr="006F2075">
        <w:t>Stoppa den rutinmässiga förtidspensioner</w:t>
      </w:r>
      <w:bookmarkEnd w:id="954"/>
      <w:bookmarkEnd w:id="955"/>
      <w:bookmarkEnd w:id="956"/>
      <w:bookmarkEnd w:id="957"/>
      <w:bookmarkEnd w:id="958"/>
      <w:bookmarkEnd w:id="959"/>
      <w:bookmarkEnd w:id="960"/>
      <w:bookmarkEnd w:id="961"/>
      <w:bookmarkEnd w:id="962"/>
      <w:bookmarkEnd w:id="963"/>
      <w:bookmarkEnd w:id="964"/>
      <w:r w:rsidRPr="006F2075">
        <w:t>ingen</w:t>
      </w:r>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 w:rsidR="00DE2D83" w:rsidRPr="006F2075" w:rsidRDefault="00DE2D83" w:rsidP="00FA212F">
      <w:r w:rsidRPr="006F2075">
        <w:t>Den socialdemokratiska regeringen har infört en regel som innebär att Försä</w:t>
      </w:r>
      <w:r w:rsidRPr="006F2075">
        <w:t>k</w:t>
      </w:r>
      <w:r w:rsidRPr="006F2075">
        <w:t>ringskassan senast efter ett år skall överväga om sjukpenning skall övergå till sjukersättning. En stor del av de långtidssjukskrivna har fortfarande efter ett helt år inte fått någon rehabilitering. Detta problem löses inte genom att en tidsgräns sätts för utbyte av sjukpenning till andra ersättningsformer. Risken är snarare att sjukpenning rutinmässigt övergår till sjuk- eller aktivitetsersät</w:t>
      </w:r>
      <w:r w:rsidRPr="006F2075">
        <w:t>t</w:t>
      </w:r>
      <w:r w:rsidRPr="006F2075">
        <w:t>ning efter ett år i</w:t>
      </w:r>
      <w:r w:rsidR="00DF5076" w:rsidRPr="006F2075">
        <w:t xml:space="preserve"> </w:t>
      </w:r>
      <w:r w:rsidRPr="006F2075">
        <w:t xml:space="preserve">stället för att lägga fokus kring att rehabiliteringsinsatser sätts in så snabbt som möjligt. Alla rehabiliteringsmöjligheter måste nämligen först uttömmas innan man övergår till en ersättningsform som utgår från en mer permanent arbetsoförmåga. Sjuk- och aktivitetsersättning skall beviljas </w:t>
      </w:r>
      <w:r w:rsidR="00DF5076" w:rsidRPr="006F2075">
        <w:t xml:space="preserve">endast </w:t>
      </w:r>
      <w:r w:rsidRPr="006F2075">
        <w:t xml:space="preserve">om arbetsförmågan bedöms förhindra återgång till något arbete eller till utbildning som kan leda till en anställning. </w:t>
      </w:r>
    </w:p>
    <w:p w:rsidR="00DE2D83" w:rsidRPr="006F2075" w:rsidRDefault="00DE2D83" w:rsidP="00DE2D83">
      <w:pPr>
        <w:pStyle w:val="Rubrik2"/>
        <w:rPr>
          <w:snapToGrid w:val="0"/>
        </w:rPr>
      </w:pPr>
      <w:bookmarkStart w:id="988" w:name="_Toc52885935"/>
      <w:bookmarkStart w:id="989" w:name="_Toc52890001"/>
      <w:bookmarkStart w:id="990" w:name="_Toc52890172"/>
      <w:bookmarkStart w:id="991" w:name="_Toc52890896"/>
      <w:bookmarkStart w:id="992" w:name="_Toc52946337"/>
      <w:bookmarkStart w:id="993" w:name="_Toc53303555"/>
      <w:bookmarkStart w:id="994" w:name="_Toc53303610"/>
      <w:bookmarkStart w:id="995" w:name="_Toc84335612"/>
      <w:bookmarkStart w:id="996" w:name="_Toc84408285"/>
      <w:bookmarkStart w:id="997" w:name="_Toc84744467"/>
      <w:bookmarkStart w:id="998" w:name="_Toc84744536"/>
      <w:bookmarkStart w:id="999" w:name="_Toc85255057"/>
      <w:bookmarkStart w:id="1000" w:name="_Toc115166643"/>
      <w:bookmarkStart w:id="1001" w:name="_Toc115166688"/>
      <w:bookmarkStart w:id="1002" w:name="_Toc115167212"/>
      <w:bookmarkStart w:id="1003" w:name="_Toc115168241"/>
      <w:bookmarkStart w:id="1004" w:name="_Toc115493657"/>
      <w:bookmarkStart w:id="1005" w:name="_Toc115502442"/>
      <w:bookmarkStart w:id="1006" w:name="_Toc115514230"/>
      <w:bookmarkStart w:id="1007" w:name="_Toc115515345"/>
      <w:bookmarkStart w:id="1008" w:name="_Toc115523823"/>
      <w:bookmarkStart w:id="1009" w:name="_Toc115526269"/>
      <w:bookmarkStart w:id="1010" w:name="_Toc115600199"/>
      <w:bookmarkStart w:id="1011" w:name="_Toc115600968"/>
      <w:bookmarkStart w:id="1012" w:name="_Toc115601157"/>
      <w:bookmarkStart w:id="1013" w:name="_Toc115869377"/>
      <w:bookmarkStart w:id="1014" w:name="_Toc116278136"/>
      <w:bookmarkStart w:id="1015" w:name="_Toc116279864"/>
      <w:bookmarkStart w:id="1016" w:name="_Toc116286262"/>
      <w:bookmarkStart w:id="1017" w:name="_Toc120534021"/>
      <w:bookmarkEnd w:id="947"/>
      <w:bookmarkEnd w:id="948"/>
      <w:bookmarkEnd w:id="949"/>
      <w:bookmarkEnd w:id="950"/>
      <w:bookmarkEnd w:id="951"/>
      <w:bookmarkEnd w:id="952"/>
      <w:bookmarkEnd w:id="953"/>
      <w:r w:rsidRPr="006F2075">
        <w:rPr>
          <w:snapToGrid w:val="0"/>
        </w:rPr>
        <w:t>Omprövning av aktivitets- och sjukersättningar</w:t>
      </w:r>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p>
    <w:p w:rsidR="00DE2D83" w:rsidRPr="006F2075" w:rsidRDefault="00DE2D83" w:rsidP="00FA212F">
      <w:r w:rsidRPr="006F2075">
        <w:t xml:space="preserve">Trots att antalet långtidssjukskrivningar över 30 dagar har ökat dramatiskt de senaste fyra åren är antalet rehabiliteringsinsatser relativt oförändrade. </w:t>
      </w:r>
      <w:bookmarkStart w:id="1018" w:name="_Toc22974607"/>
      <w:bookmarkStart w:id="1019" w:name="_Toc22979135"/>
      <w:bookmarkStart w:id="1020" w:name="_Toc22984520"/>
      <w:bookmarkStart w:id="1021" w:name="_Toc23069767"/>
      <w:bookmarkStart w:id="1022" w:name="_Toc23076829"/>
      <w:bookmarkStart w:id="1023" w:name="_Toc23077283"/>
      <w:bookmarkStart w:id="1024" w:name="_Toc23079045"/>
      <w:bookmarkStart w:id="1025" w:name="_Toc23139055"/>
      <w:bookmarkStart w:id="1026" w:name="_Toc52867276"/>
      <w:bookmarkStart w:id="1027" w:name="_Toc52867327"/>
      <w:bookmarkStart w:id="1028" w:name="_Toc52867378"/>
      <w:bookmarkStart w:id="1029" w:name="_Toc52879442"/>
      <w:r w:rsidRPr="006F2075">
        <w:t>Kris</w:t>
      </w:r>
      <w:r w:rsidRPr="006F2075">
        <w:t>t</w:t>
      </w:r>
      <w:r w:rsidRPr="006F2075">
        <w:t>demokraterna anser att en successiv omprövning av samtliga tidigare bevilj</w:t>
      </w:r>
      <w:r w:rsidRPr="006F2075">
        <w:t>a</w:t>
      </w:r>
      <w:r w:rsidRPr="006F2075">
        <w:t>de aktivitets- och sjukersättningar bör genomföras. De som först bör komma i fråga är de som förtidspensionerats de senaste åren där en ordentlig rehabil</w:t>
      </w:r>
      <w:r w:rsidRPr="006F2075">
        <w:t>i</w:t>
      </w:r>
      <w:r w:rsidRPr="006F2075">
        <w:t>teringsutredning aldrig gjordes. På så sätt kan vi finna de som med rätt insa</w:t>
      </w:r>
      <w:r w:rsidRPr="006F2075">
        <w:t>t</w:t>
      </w:r>
      <w:r w:rsidRPr="006F2075">
        <w:t>ser både skulle kunna och vilja återgå till arbetslivet. Även av de nybeviljade sjuk- och aktivitetsersättningarna bör, liksom i</w:t>
      </w:r>
      <w:r w:rsidR="00DF5076" w:rsidRPr="006F2075">
        <w:t xml:space="preserve"> </w:t>
      </w:r>
      <w:r w:rsidRPr="006F2075">
        <w:t xml:space="preserve">dag, löpande omprövning göras. </w:t>
      </w:r>
      <w:bookmarkEnd w:id="943"/>
      <w:bookmarkEnd w:id="944"/>
      <w:bookmarkEnd w:id="945"/>
      <w:bookmarkEnd w:id="946"/>
      <w:bookmarkEnd w:id="1018"/>
      <w:bookmarkEnd w:id="1019"/>
      <w:bookmarkEnd w:id="1020"/>
      <w:bookmarkEnd w:id="1021"/>
      <w:bookmarkEnd w:id="1022"/>
      <w:bookmarkEnd w:id="1023"/>
      <w:bookmarkEnd w:id="1024"/>
      <w:bookmarkEnd w:id="1025"/>
      <w:bookmarkEnd w:id="1026"/>
      <w:bookmarkEnd w:id="1027"/>
      <w:bookmarkEnd w:id="1028"/>
      <w:bookmarkEnd w:id="1029"/>
    </w:p>
    <w:p w:rsidR="00DE2D83" w:rsidRPr="006F2075" w:rsidRDefault="00DE2D83" w:rsidP="00DE2D83">
      <w:pPr>
        <w:pStyle w:val="Rubrik2"/>
      </w:pPr>
      <w:bookmarkStart w:id="1030" w:name="_Toc39042564"/>
      <w:bookmarkStart w:id="1031" w:name="_Toc39042623"/>
      <w:bookmarkStart w:id="1032" w:name="_Toc39042689"/>
      <w:bookmarkStart w:id="1033" w:name="_Toc39045697"/>
      <w:bookmarkStart w:id="1034" w:name="_Toc39632240"/>
      <w:bookmarkStart w:id="1035" w:name="_Toc52867264"/>
      <w:bookmarkStart w:id="1036" w:name="_Toc52867315"/>
      <w:bookmarkStart w:id="1037" w:name="_Toc52867366"/>
      <w:bookmarkStart w:id="1038" w:name="_Toc52879446"/>
      <w:bookmarkStart w:id="1039" w:name="_Toc52885938"/>
      <w:bookmarkStart w:id="1040" w:name="_Toc52890003"/>
      <w:bookmarkStart w:id="1041" w:name="_Toc52890174"/>
      <w:bookmarkStart w:id="1042" w:name="_Toc52890898"/>
      <w:bookmarkStart w:id="1043" w:name="_Toc52946339"/>
      <w:bookmarkStart w:id="1044" w:name="_Toc53303557"/>
      <w:bookmarkStart w:id="1045" w:name="_Toc53303612"/>
      <w:bookmarkStart w:id="1046" w:name="_Toc84335614"/>
      <w:bookmarkStart w:id="1047" w:name="_Toc84408287"/>
      <w:bookmarkStart w:id="1048" w:name="_Toc84744469"/>
      <w:bookmarkStart w:id="1049" w:name="_Toc84744538"/>
      <w:bookmarkStart w:id="1050" w:name="_Toc85255059"/>
      <w:bookmarkStart w:id="1051" w:name="_Toc115166645"/>
      <w:bookmarkStart w:id="1052" w:name="_Toc115166690"/>
      <w:bookmarkStart w:id="1053" w:name="_Toc115167214"/>
      <w:bookmarkStart w:id="1054" w:name="_Toc115168243"/>
      <w:bookmarkStart w:id="1055" w:name="_Toc115493654"/>
      <w:bookmarkStart w:id="1056" w:name="_Toc115502439"/>
      <w:bookmarkStart w:id="1057" w:name="_Toc115514226"/>
      <w:bookmarkStart w:id="1058" w:name="_Toc115515341"/>
      <w:bookmarkStart w:id="1059" w:name="_Toc115523819"/>
      <w:bookmarkStart w:id="1060" w:name="_Toc115526270"/>
      <w:bookmarkStart w:id="1061" w:name="_Toc115600200"/>
      <w:bookmarkStart w:id="1062" w:name="_Toc115600969"/>
      <w:bookmarkStart w:id="1063" w:name="_Toc115601158"/>
      <w:bookmarkStart w:id="1064" w:name="_Toc115869378"/>
      <w:bookmarkStart w:id="1065" w:name="_Toc116278137"/>
      <w:bookmarkStart w:id="1066" w:name="_Toc116279865"/>
      <w:bookmarkStart w:id="1067" w:name="_Toc116286263"/>
      <w:bookmarkStart w:id="1068" w:name="_Toc120534022"/>
      <w:r w:rsidRPr="006F2075">
        <w:t>Fusk är osolidariskt</w:t>
      </w:r>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r w:rsidRPr="006F2075">
        <w:t xml:space="preserve"> och oacceptabelt!</w:t>
      </w:r>
      <w:bookmarkEnd w:id="1057"/>
      <w:bookmarkEnd w:id="1058"/>
      <w:bookmarkEnd w:id="1059"/>
      <w:bookmarkEnd w:id="1060"/>
      <w:bookmarkEnd w:id="1061"/>
      <w:bookmarkEnd w:id="1062"/>
      <w:bookmarkEnd w:id="1063"/>
      <w:bookmarkEnd w:id="1064"/>
      <w:bookmarkEnd w:id="1065"/>
      <w:bookmarkEnd w:id="1066"/>
      <w:bookmarkEnd w:id="1067"/>
      <w:bookmarkEnd w:id="1068"/>
    </w:p>
    <w:p w:rsidR="00DE2D83" w:rsidRPr="006F2075" w:rsidRDefault="00DE2D83" w:rsidP="00FA212F">
      <w:r w:rsidRPr="006F2075">
        <w:t>När Kristdemokraternas dåvarande partiordförande Alf Svensson nämnde ordet fusk för tre år sedan var kritiken inte nådig och förnekandet från den socialdemokratiska regeringen öronbedövande. I</w:t>
      </w:r>
      <w:r w:rsidR="00DF5076" w:rsidRPr="006F2075">
        <w:t xml:space="preserve"> </w:t>
      </w:r>
      <w:r w:rsidRPr="006F2075">
        <w:t xml:space="preserve">dag talar alla öppet om fusk och missbruk av våra socialförsäkringssystem. Till och med </w:t>
      </w:r>
      <w:r w:rsidR="00DF5076" w:rsidRPr="006F2075">
        <w:t>Socialdemokr</w:t>
      </w:r>
      <w:r w:rsidR="00DF5076" w:rsidRPr="006F2075">
        <w:t>a</w:t>
      </w:r>
      <w:r w:rsidR="00DF5076" w:rsidRPr="006F2075">
        <w:t>terna</w:t>
      </w:r>
      <w:r w:rsidRPr="006F2075">
        <w:t>, som så sent som för ett halvår sedan förnekat förekomsten av missbruk och fusk eller skyl</w:t>
      </w:r>
      <w:r w:rsidR="00E1280B" w:rsidRPr="006F2075">
        <w:t>lt</w:t>
      </w:r>
      <w:r w:rsidRPr="006F2075">
        <w:t xml:space="preserve"> på socialförsäkringsadministrationens bristande inform</w:t>
      </w:r>
      <w:r w:rsidRPr="006F2075">
        <w:t>a</w:t>
      </w:r>
      <w:r w:rsidRPr="006F2075">
        <w:t>tion kring systemet, vill nu se över hur fusk ska stävjas</w:t>
      </w:r>
      <w:r w:rsidR="00DF5076" w:rsidRPr="006F2075">
        <w:t>,</w:t>
      </w:r>
      <w:r w:rsidRPr="006F2075">
        <w:t xml:space="preserve"> och i budgetpropos</w:t>
      </w:r>
      <w:r w:rsidRPr="006F2075">
        <w:t>i</w:t>
      </w:r>
      <w:r w:rsidRPr="006F2075">
        <w:t>tionen återfinns flera rubriker med ordet ”fusk”.</w:t>
      </w:r>
    </w:p>
    <w:p w:rsidR="00DE2D83" w:rsidRPr="006F2075" w:rsidRDefault="00DE2D83" w:rsidP="00DE2D83">
      <w:pPr>
        <w:pStyle w:val="Normaltindrag"/>
      </w:pPr>
      <w:r w:rsidRPr="006F2075">
        <w:t xml:space="preserve">Kristdemokraterna var det första partiet som vågade stå för kampen mot fusket. Den kampen är nu viktigare än någonsin. Frågan om bidragsfusk är viktig </w:t>
      </w:r>
      <w:r w:rsidR="00DF5076" w:rsidRPr="006F2075">
        <w:t xml:space="preserve">eftersom </w:t>
      </w:r>
      <w:r w:rsidRPr="006F2075">
        <w:t>det i grunden hotar principen som hela vår generella välfärd vilar på; solidaritet. Solidariteten bygger på ett ömsesidigt socialt kontrakt. De som kan försörja sig gör det och bidrar genom att betala skatt för att hjälpa dem som av olika skäl hamnar i en mycket svår situation. Att fuska är att stjäla från såväl den som är svårt sjuk eller handikappad som den som går till arbetet varje dag. Resultatet är att tilltron till systemet urholkas. Hur litet fusket än må vara måste frågan därför prioriteras.</w:t>
      </w:r>
    </w:p>
    <w:p w:rsidR="00DE2D83" w:rsidRPr="006F2075" w:rsidRDefault="00DE2D83" w:rsidP="00DE2D83">
      <w:pPr>
        <w:pStyle w:val="Normaltindrag"/>
      </w:pPr>
      <w:r w:rsidRPr="006F2075">
        <w:t>Kristdemokraterna föreslår tre åtgärder för att bekämpa bidrag</w:t>
      </w:r>
      <w:r w:rsidR="006711B7" w:rsidRPr="006F2075">
        <w:t>s</w:t>
      </w:r>
      <w:r w:rsidRPr="006F2075">
        <w:t>fusket:</w:t>
      </w:r>
    </w:p>
    <w:p w:rsidR="00DE2D83" w:rsidRPr="006F2075" w:rsidRDefault="00DE2D83" w:rsidP="00FA212F">
      <w:pPr>
        <w:pStyle w:val="PunktlistaNummer"/>
      </w:pPr>
      <w:r w:rsidRPr="006F2075">
        <w:rPr>
          <w:i/>
        </w:rPr>
        <w:t xml:space="preserve">Mer resurser till Försäkringskassan för arbete </w:t>
      </w:r>
      <w:r w:rsidR="00DF5076" w:rsidRPr="006F2075">
        <w:rPr>
          <w:i/>
        </w:rPr>
        <w:t xml:space="preserve">mot </w:t>
      </w:r>
      <w:r w:rsidRPr="006F2075">
        <w:rPr>
          <w:i/>
        </w:rPr>
        <w:t xml:space="preserve">fusk och missbruk. </w:t>
      </w:r>
      <w:r w:rsidRPr="006F2075">
        <w:t xml:space="preserve">Försäkringskassan betalar ut drygt 400 miljarder kronor i olika bidrag och ersättningar varje år. </w:t>
      </w:r>
      <w:r w:rsidR="00E1280B" w:rsidRPr="006F2075">
        <w:t>S</w:t>
      </w:r>
      <w:r w:rsidRPr="006F2075">
        <w:t>amtidigt läggs bara ca 28 miljoner kronor på arbetet m</w:t>
      </w:r>
      <w:r w:rsidR="00DF5076" w:rsidRPr="006F2075">
        <w:t>ot</w:t>
      </w:r>
      <w:r w:rsidRPr="006F2075">
        <w:t xml:space="preserve"> fusk och missbruk</w:t>
      </w:r>
      <w:r w:rsidR="00E1280B" w:rsidRPr="006F2075">
        <w:t xml:space="preserve"> och endast</w:t>
      </w:r>
      <w:r w:rsidRPr="006F2075">
        <w:t xml:space="preserve"> 16,5 årsarbetare arbetar som fuskko</w:t>
      </w:r>
      <w:r w:rsidRPr="006F2075">
        <w:t>n</w:t>
      </w:r>
      <w:r w:rsidRPr="006F2075">
        <w:t>trollanter. Kristdemokraterna har länge krävt att Försäkringska</w:t>
      </w:r>
      <w:r w:rsidRPr="006F2075">
        <w:t>s</w:t>
      </w:r>
      <w:r w:rsidRPr="006F2075">
        <w:t>san ska</w:t>
      </w:r>
      <w:r w:rsidR="00CA07CC" w:rsidRPr="006F2075">
        <w:t>ll</w:t>
      </w:r>
      <w:r w:rsidRPr="006F2075">
        <w:t xml:space="preserve"> få ytterligare resurser för att ha fler kontrollanter, göra fler hem- och arbet</w:t>
      </w:r>
      <w:r w:rsidRPr="006F2075">
        <w:t>s</w:t>
      </w:r>
      <w:r w:rsidRPr="006F2075">
        <w:t xml:space="preserve">platsbesök och </w:t>
      </w:r>
      <w:r w:rsidR="00DF5076" w:rsidRPr="006F2075">
        <w:t xml:space="preserve">ha </w:t>
      </w:r>
      <w:r w:rsidRPr="006F2075">
        <w:t>fler samtal. Vi välkomnar således den nya satsningen som görs i budgetpropositi</w:t>
      </w:r>
      <w:r w:rsidRPr="006F2075">
        <w:t>o</w:t>
      </w:r>
      <w:r w:rsidRPr="006F2075">
        <w:t>nen.</w:t>
      </w:r>
    </w:p>
    <w:p w:rsidR="00DE2D83" w:rsidRPr="006F2075" w:rsidRDefault="00DE2D83" w:rsidP="00FA212F">
      <w:pPr>
        <w:pStyle w:val="PunktlistaNummer"/>
        <w:rPr>
          <w:color w:val="000000"/>
          <w:sz w:val="20"/>
        </w:rPr>
      </w:pPr>
      <w:r w:rsidRPr="006F2075">
        <w:rPr>
          <w:i/>
        </w:rPr>
        <w:t>Fler samkörningar av register mellan olika myndigheter.</w:t>
      </w:r>
      <w:r w:rsidRPr="006F2075">
        <w:t xml:space="preserve"> År 2002 möjli</w:t>
      </w:r>
      <w:r w:rsidRPr="006F2075">
        <w:t>g</w:t>
      </w:r>
      <w:r w:rsidRPr="006F2075">
        <w:t>gjordes ökat elektroniskt informationsutbyte mellan Försäkringskassan, CSN och arbetslöshetskassan. Detta har gett mycket goda resultat. Mellan 2003 och 2004 har de felaktiga dubbelut</w:t>
      </w:r>
      <w:r w:rsidR="006F0D76" w:rsidRPr="006F2075">
        <w:t>betalningarna minskat med ca 12 </w:t>
      </w:r>
      <w:r w:rsidRPr="006F2075">
        <w:t>miljoner kronor. Möjligheten att samköra register bör spridas till andra myndigheter</w:t>
      </w:r>
      <w:r w:rsidR="00DF5076" w:rsidRPr="006F2075">
        <w:t>, t.ex. Migrationsverket, länsstyrelserna</w:t>
      </w:r>
      <w:r w:rsidRPr="006F2075">
        <w:t xml:space="preserve"> och Ska</w:t>
      </w:r>
      <w:r w:rsidRPr="006F2075">
        <w:t>t</w:t>
      </w:r>
      <w:r w:rsidRPr="006F2075">
        <w:t>teverket. I första hand är det dock arbetslöshetskassan och socialtjänsten som är i b</w:t>
      </w:r>
      <w:r w:rsidRPr="006F2075">
        <w:t>e</w:t>
      </w:r>
      <w:r w:rsidRPr="006F2075">
        <w:t>hov av detta.</w:t>
      </w:r>
    </w:p>
    <w:p w:rsidR="00DE2D83" w:rsidRPr="006F2075" w:rsidRDefault="00DE2D83" w:rsidP="00FA212F">
      <w:pPr>
        <w:pStyle w:val="PunktlistaNummer"/>
        <w:rPr>
          <w:color w:val="000000"/>
          <w:szCs w:val="24"/>
        </w:rPr>
      </w:pPr>
      <w:r w:rsidRPr="006F2075">
        <w:rPr>
          <w:i/>
        </w:rPr>
        <w:t>Straff för bidragsfusk – snabbt och kännbart.</w:t>
      </w:r>
      <w:r w:rsidRPr="006F2075">
        <w:t xml:space="preserve"> </w:t>
      </w:r>
      <w:r w:rsidRPr="006F2075">
        <w:rPr>
          <w:color w:val="000000"/>
          <w:szCs w:val="24"/>
        </w:rPr>
        <w:t>För att ett kontrolls</w:t>
      </w:r>
      <w:r w:rsidRPr="006F2075">
        <w:rPr>
          <w:color w:val="000000"/>
          <w:szCs w:val="24"/>
        </w:rPr>
        <w:t>y</w:t>
      </w:r>
      <w:r w:rsidRPr="006F2075">
        <w:rPr>
          <w:color w:val="000000"/>
          <w:szCs w:val="24"/>
        </w:rPr>
        <w:t>stem ska</w:t>
      </w:r>
      <w:r w:rsidR="00DF5076" w:rsidRPr="006F2075">
        <w:rPr>
          <w:color w:val="000000"/>
          <w:szCs w:val="24"/>
        </w:rPr>
        <w:t>ll</w:t>
      </w:r>
      <w:r w:rsidRPr="006F2075">
        <w:rPr>
          <w:color w:val="000000"/>
          <w:szCs w:val="24"/>
        </w:rPr>
        <w:t xml:space="preserve"> ha någon förebyggande effekt krävs det att man uppfattar att man l</w:t>
      </w:r>
      <w:r w:rsidRPr="006F2075">
        <w:rPr>
          <w:color w:val="000000"/>
          <w:szCs w:val="24"/>
        </w:rPr>
        <w:t>ö</w:t>
      </w:r>
      <w:r w:rsidRPr="006F2075">
        <w:rPr>
          <w:color w:val="000000"/>
          <w:szCs w:val="24"/>
        </w:rPr>
        <w:t>per risken att upptäckas om man fuskar och att kons</w:t>
      </w:r>
      <w:r w:rsidRPr="006F2075">
        <w:rPr>
          <w:color w:val="000000"/>
          <w:szCs w:val="24"/>
        </w:rPr>
        <w:t>e</w:t>
      </w:r>
      <w:r w:rsidRPr="006F2075">
        <w:rPr>
          <w:color w:val="000000"/>
          <w:szCs w:val="24"/>
        </w:rPr>
        <w:t>kvenserna skulle bli allvarliga.</w:t>
      </w:r>
    </w:p>
    <w:p w:rsidR="00DE2D83" w:rsidRPr="006F2075" w:rsidRDefault="00DE2D83" w:rsidP="00FA212F">
      <w:pPr>
        <w:pStyle w:val="PunktlistaTankstreck"/>
        <w:tabs>
          <w:tab w:val="clear" w:pos="360"/>
        </w:tabs>
        <w:spacing w:before="0"/>
        <w:ind w:left="420"/>
      </w:pPr>
      <w:r w:rsidRPr="006F2075">
        <w:t xml:space="preserve">Liksom vid skattefusk bör ränta utgå vid felaktigt utbetalade bidrag. </w:t>
      </w:r>
    </w:p>
    <w:p w:rsidR="00DE2D83" w:rsidRPr="006F2075" w:rsidRDefault="00DE2D83" w:rsidP="00FA212F">
      <w:pPr>
        <w:pStyle w:val="PunktlistaTankstreck"/>
        <w:tabs>
          <w:tab w:val="clear" w:pos="360"/>
        </w:tabs>
        <w:spacing w:before="0"/>
        <w:ind w:left="420"/>
      </w:pPr>
      <w:r w:rsidRPr="006F2075">
        <w:t>För att kunna få tillbaka felaktigt utbetalade bidrag bör det även överv</w:t>
      </w:r>
      <w:r w:rsidRPr="006F2075">
        <w:t>ä</w:t>
      </w:r>
      <w:r w:rsidRPr="006F2075">
        <w:t xml:space="preserve">gas om återkrav kan kvittas mot ett annat bidrag. </w:t>
      </w:r>
    </w:p>
    <w:p w:rsidR="00DE2D83" w:rsidRPr="006F2075" w:rsidRDefault="00DE2D83" w:rsidP="00FA212F">
      <w:pPr>
        <w:pStyle w:val="PunktlistaTankstreck"/>
        <w:tabs>
          <w:tab w:val="clear" w:pos="360"/>
        </w:tabs>
        <w:spacing w:before="0"/>
        <w:ind w:left="420"/>
      </w:pPr>
      <w:r w:rsidRPr="006F2075">
        <w:t>I</w:t>
      </w:r>
      <w:r w:rsidR="00DF5076" w:rsidRPr="006F2075">
        <w:t xml:space="preserve"> </w:t>
      </w:r>
      <w:r w:rsidRPr="006F2075">
        <w:t>dag växer högarna med polisanmälningar från Försäkring</w:t>
      </w:r>
      <w:r w:rsidRPr="006F2075">
        <w:t>s</w:t>
      </w:r>
      <w:r w:rsidRPr="006F2075">
        <w:t>kassan. Ärendena prioriteras inte</w:t>
      </w:r>
      <w:r w:rsidR="00DF5076" w:rsidRPr="006F2075">
        <w:t>,</w:t>
      </w:r>
      <w:r w:rsidRPr="006F2075">
        <w:t xml:space="preserve"> och av 930 polisanmälningar år 2004 hade endast 70 lett till åtal. Förutom bristande resurser menar polis och åkl</w:t>
      </w:r>
      <w:r w:rsidRPr="006F2075">
        <w:t>a</w:t>
      </w:r>
      <w:r w:rsidRPr="006F2075">
        <w:t>gare att det är svårt att finna bevis i dessa ärenden. I</w:t>
      </w:r>
      <w:r w:rsidR="00DF5076" w:rsidRPr="006F2075">
        <w:t xml:space="preserve"> </w:t>
      </w:r>
      <w:r w:rsidRPr="006F2075">
        <w:t>dag krävs det att man bevisar att den anmälde har haft uppsåt när denne t.ex. lämnat ori</w:t>
      </w:r>
      <w:r w:rsidRPr="006F2075">
        <w:t>k</w:t>
      </w:r>
      <w:r w:rsidRPr="006F2075">
        <w:t>tiga uppgifter. Kristdemokraterna menar att det måste bli lättare att la</w:t>
      </w:r>
      <w:r w:rsidRPr="006F2075">
        <w:t>g</w:t>
      </w:r>
      <w:r w:rsidRPr="006F2075">
        <w:t>föra bidragsfuskare. Liksom i skattebrottshänseende ska</w:t>
      </w:r>
      <w:r w:rsidR="00DF5076" w:rsidRPr="006F2075">
        <w:t>ll</w:t>
      </w:r>
      <w:r w:rsidRPr="006F2075">
        <w:t xml:space="preserve"> det räcka med att bevisa grov oak</w:t>
      </w:r>
      <w:r w:rsidRPr="006F2075">
        <w:t>t</w:t>
      </w:r>
      <w:r w:rsidRPr="006F2075">
        <w:t>samhet för att fällas för brottet.</w:t>
      </w:r>
    </w:p>
    <w:p w:rsidR="00DE2D83" w:rsidRPr="006F2075" w:rsidRDefault="00DE2D83" w:rsidP="00DE2D83">
      <w:pPr>
        <w:pStyle w:val="Rubrik3"/>
        <w:rPr>
          <w:snapToGrid w:val="0"/>
        </w:rPr>
      </w:pPr>
      <w:bookmarkStart w:id="1069" w:name="_Toc115514227"/>
      <w:bookmarkStart w:id="1070" w:name="_Toc115515342"/>
      <w:bookmarkStart w:id="1071" w:name="_Toc115523820"/>
      <w:bookmarkStart w:id="1072" w:name="_Toc115526271"/>
      <w:bookmarkStart w:id="1073" w:name="_Toc115600201"/>
      <w:bookmarkStart w:id="1074" w:name="_Toc115600970"/>
      <w:bookmarkStart w:id="1075" w:name="_Toc115601159"/>
      <w:bookmarkStart w:id="1076" w:name="_Toc115869379"/>
      <w:bookmarkStart w:id="1077" w:name="_Toc116278138"/>
      <w:bookmarkStart w:id="1078" w:name="_Toc116279866"/>
      <w:bookmarkStart w:id="1079" w:name="_Toc116286264"/>
      <w:bookmarkStart w:id="1080" w:name="_Toc120534023"/>
      <w:r w:rsidRPr="006F2075">
        <w:rPr>
          <w:snapToGrid w:val="0"/>
        </w:rPr>
        <w:t>Påverka attityder genom opinionsbildning</w:t>
      </w:r>
      <w:bookmarkEnd w:id="1069"/>
      <w:bookmarkEnd w:id="1070"/>
      <w:bookmarkEnd w:id="1071"/>
      <w:bookmarkEnd w:id="1072"/>
      <w:bookmarkEnd w:id="1073"/>
      <w:bookmarkEnd w:id="1074"/>
      <w:bookmarkEnd w:id="1075"/>
      <w:bookmarkEnd w:id="1076"/>
      <w:bookmarkEnd w:id="1077"/>
      <w:bookmarkEnd w:id="1078"/>
      <w:bookmarkEnd w:id="1079"/>
      <w:bookmarkEnd w:id="1080"/>
    </w:p>
    <w:p w:rsidR="00DE2D83" w:rsidRPr="006F2075" w:rsidRDefault="00DE2D83" w:rsidP="00FA212F">
      <w:r w:rsidRPr="006F2075">
        <w:rPr>
          <w:snapToGrid w:val="0"/>
        </w:rPr>
        <w:t>Regeringen erkänner i budgetpropositionen att en del av förklaringen till de d</w:t>
      </w:r>
      <w:r w:rsidRPr="006F2075">
        <w:t>ramatiskt ökade sjukskrivningstalen beror på en förskjutning av attityderna till sjukskrivning. Detta kan delvis bero på bristande kunskaper om syftet med sjukförsäkringen. Det är vanligt att man gör en vidare tolkning av försäkrin</w:t>
      </w:r>
      <w:r w:rsidRPr="006F2075">
        <w:t>g</w:t>
      </w:r>
      <w:r w:rsidRPr="006F2075">
        <w:t>en än att den skall gälla för medicinskt betingade sjukdomstillstånd. Det som var tänkt att vara en sjukförsäkring har i mångas medvetande kommit att betraktas som en inkomstbortfallsförsäkring. Det förekommer också att sju</w:t>
      </w:r>
      <w:r w:rsidRPr="006F2075">
        <w:t>k</w:t>
      </w:r>
      <w:r w:rsidRPr="006F2075">
        <w:t>skrivning, eller ibland hot om detta, tillgrips som ett sätt att uttrycka missnöje med olika förhållanden på arbetsplatsen. Olika undersökning</w:t>
      </w:r>
      <w:r w:rsidR="00DF5076" w:rsidRPr="006F2075">
        <w:t>ar har också pekat</w:t>
      </w:r>
      <w:r w:rsidRPr="006F2075">
        <w:t xml:space="preserve"> på en sådan förskjutning till såväl sjukförsäkringen som andra sociala trygghetssystem. Enligt en undersökning som presenterades i juni 2004 ansåg 40 </w:t>
      </w:r>
      <w:r w:rsidR="001F60B6" w:rsidRPr="006F2075">
        <w:t>%</w:t>
      </w:r>
      <w:r w:rsidRPr="006F2075">
        <w:t xml:space="preserve"> att trötthet eller osämja med arbetskamrater är godtagbart skäl för sju</w:t>
      </w:r>
      <w:r w:rsidRPr="006F2075">
        <w:t>k</w:t>
      </w:r>
      <w:r w:rsidRPr="006F2075">
        <w:t>skrivning. Enligt en ny mätning som Försäkringskassan utfört har attityderna till hur man kan använda sjukförsäkringen blivit något mer restriktiva det senaste halvåret. Till viss del har debatten om fusk med olika socialförsä</w:t>
      </w:r>
      <w:r w:rsidRPr="006F2075">
        <w:t>k</w:t>
      </w:r>
      <w:r w:rsidRPr="006F2075">
        <w:t>ringssystem påverkat denna attitydförändring men även RFV:s information</w:t>
      </w:r>
      <w:r w:rsidRPr="006F2075">
        <w:t>s</w:t>
      </w:r>
      <w:r w:rsidRPr="006F2075">
        <w:t xml:space="preserve">satsning ”Hela Sverige – halva sjukfrånvaron”. </w:t>
      </w:r>
    </w:p>
    <w:p w:rsidR="00DE2D83" w:rsidRPr="006F2075" w:rsidRDefault="00DE2D83" w:rsidP="00DE2D83">
      <w:pPr>
        <w:pStyle w:val="Normaltindrag"/>
      </w:pPr>
      <w:r w:rsidRPr="006F2075">
        <w:rPr>
          <w:snapToGrid w:val="0"/>
        </w:rPr>
        <w:t>Det är av största vikt att legitimiteten för socialförsäkringssystemet inte urholkas. Som ett led i att stärka legitimiteten måste arbetet med att informera</w:t>
      </w:r>
      <w:r w:rsidRPr="006F2075">
        <w:t xml:space="preserve"> om sjukförsäkringens syfte ges ett stort utrymme. Vi måste återupprätta fö</w:t>
      </w:r>
      <w:r w:rsidRPr="006F2075">
        <w:t>r</w:t>
      </w:r>
      <w:r w:rsidRPr="006F2075">
        <w:t xml:space="preserve">säkringstanken. </w:t>
      </w:r>
      <w:bookmarkStart w:id="1081" w:name="_Toc22966461"/>
      <w:bookmarkStart w:id="1082" w:name="_Toc22966702"/>
      <w:bookmarkStart w:id="1083" w:name="_Toc22970774"/>
      <w:bookmarkStart w:id="1084" w:name="_Toc22971003"/>
      <w:bookmarkStart w:id="1085" w:name="_Toc52885933"/>
      <w:bookmarkStart w:id="1086" w:name="_Toc52889998"/>
      <w:bookmarkStart w:id="1087" w:name="_Toc52890169"/>
      <w:bookmarkStart w:id="1088" w:name="_Toc52890893"/>
      <w:bookmarkStart w:id="1089" w:name="_Toc52946334"/>
      <w:bookmarkStart w:id="1090" w:name="_Toc53303552"/>
      <w:bookmarkStart w:id="1091" w:name="_Toc53303607"/>
      <w:bookmarkStart w:id="1092" w:name="_Toc84335610"/>
      <w:bookmarkStart w:id="1093" w:name="_Toc84408283"/>
      <w:bookmarkStart w:id="1094" w:name="_Toc84744465"/>
      <w:bookmarkStart w:id="1095" w:name="_Toc84744534"/>
      <w:bookmarkStart w:id="1096" w:name="_Toc85255055"/>
      <w:bookmarkStart w:id="1097" w:name="_Toc115166641"/>
      <w:bookmarkStart w:id="1098" w:name="_Toc115166686"/>
      <w:bookmarkStart w:id="1099" w:name="_Toc115167210"/>
      <w:bookmarkStart w:id="1100" w:name="_Toc115168239"/>
      <w:bookmarkStart w:id="1101" w:name="_Toc115493655"/>
      <w:bookmarkStart w:id="1102" w:name="_Toc115502440"/>
    </w:p>
    <w:p w:rsidR="00EF1637" w:rsidRPr="006F2075" w:rsidRDefault="00EF1637" w:rsidP="00EF1637">
      <w:pPr>
        <w:pStyle w:val="Rubrik2"/>
      </w:pPr>
      <w:bookmarkStart w:id="1103" w:name="_Toc52867263"/>
      <w:bookmarkStart w:id="1104" w:name="_Toc52867314"/>
      <w:bookmarkStart w:id="1105" w:name="_Toc52867365"/>
      <w:bookmarkStart w:id="1106" w:name="_Toc52879445"/>
      <w:bookmarkStart w:id="1107" w:name="_Toc52885939"/>
      <w:bookmarkStart w:id="1108" w:name="_Toc52890004"/>
      <w:bookmarkStart w:id="1109" w:name="_Toc52890175"/>
      <w:bookmarkStart w:id="1110" w:name="_Toc52890899"/>
      <w:bookmarkStart w:id="1111" w:name="_Toc52946340"/>
      <w:bookmarkStart w:id="1112" w:name="_Toc53303558"/>
      <w:bookmarkStart w:id="1113" w:name="_Toc53303613"/>
      <w:bookmarkStart w:id="1114" w:name="_Toc84335615"/>
      <w:bookmarkStart w:id="1115" w:name="_Toc84408288"/>
      <w:bookmarkStart w:id="1116" w:name="_Toc84744470"/>
      <w:bookmarkStart w:id="1117" w:name="_Toc84744539"/>
      <w:bookmarkStart w:id="1118" w:name="_Toc85255060"/>
      <w:bookmarkStart w:id="1119" w:name="_Toc115166646"/>
      <w:bookmarkStart w:id="1120" w:name="_Toc115166691"/>
      <w:bookmarkStart w:id="1121" w:name="_Toc115167215"/>
      <w:bookmarkStart w:id="1122" w:name="_Toc115168244"/>
      <w:bookmarkStart w:id="1123" w:name="_Toc115493658"/>
      <w:bookmarkStart w:id="1124" w:name="_Toc115502443"/>
      <w:bookmarkStart w:id="1125" w:name="_Toc115514231"/>
      <w:bookmarkStart w:id="1126" w:name="_Toc115515346"/>
      <w:bookmarkStart w:id="1127" w:name="_Toc115523824"/>
      <w:bookmarkStart w:id="1128" w:name="_Toc115526273"/>
      <w:bookmarkStart w:id="1129" w:name="_Toc115600203"/>
      <w:bookmarkStart w:id="1130" w:name="_Toc115600972"/>
      <w:bookmarkStart w:id="1131" w:name="_Toc115601161"/>
      <w:bookmarkStart w:id="1132" w:name="_Toc115869380"/>
      <w:bookmarkStart w:id="1133" w:name="_Toc116278139"/>
      <w:bookmarkStart w:id="1134" w:name="_Toc116279867"/>
      <w:bookmarkStart w:id="1135" w:name="_Toc116286265"/>
      <w:bookmarkStart w:id="1136" w:name="_Toc120534024"/>
      <w:r w:rsidRPr="006F2075">
        <w:t>Läkarnas ansvar</w:t>
      </w:r>
      <w:bookmarkEnd w:id="1103"/>
      <w:bookmarkEnd w:id="1104"/>
      <w:bookmarkEnd w:id="1105"/>
      <w:bookmarkEnd w:id="1106"/>
      <w:r w:rsidRPr="006F2075">
        <w:t xml:space="preserve"> i sjukskrivningsprocessen</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p>
    <w:p w:rsidR="00EF1637" w:rsidRPr="006F2075" w:rsidRDefault="00EF1637" w:rsidP="00EF1637">
      <w:r w:rsidRPr="006F2075">
        <w:t>Läkarnas roll i sjukskrivningsprocessen är av största betydelse. Det sjukintyg som utfärdas leder i de flesta fall till att sjukersättning betalas ut av Försä</w:t>
      </w:r>
      <w:r w:rsidRPr="006F2075">
        <w:t>k</w:t>
      </w:r>
      <w:r w:rsidRPr="006F2075">
        <w:t>ringskassan. Såväl för individen som med tanke på samhällets kostnader är det mycket viktigt att precisionen ökar i sjukskrivningsprocessen</w:t>
      </w:r>
      <w:r w:rsidR="00DF5076" w:rsidRPr="006F2075">
        <w:t xml:space="preserve"> – d</w:t>
      </w:r>
      <w:r w:rsidRPr="006F2075">
        <w:t xml:space="preserve">etta inte minst för att den enskilde skall få den adekvata behandling och rehabilitering som främjar en snabb återgång till arbetslivet. </w:t>
      </w:r>
    </w:p>
    <w:p w:rsidR="00EF1637" w:rsidRPr="006F2075" w:rsidRDefault="00EF1637" w:rsidP="00EF1637">
      <w:pPr>
        <w:pStyle w:val="Normaltindrag"/>
      </w:pPr>
      <w:r w:rsidRPr="006F2075">
        <w:t>Varje läkare måste vara medveten om att en sjukskrivning innebär utfä</w:t>
      </w:r>
      <w:r w:rsidRPr="006F2075">
        <w:t>r</w:t>
      </w:r>
      <w:r w:rsidRPr="006F2075">
        <w:t>dande av en ”check” som dras av arbetsgivaren och senare statskassan och belastar den kostnad som redan i</w:t>
      </w:r>
      <w:r w:rsidR="00DF5076" w:rsidRPr="006F2075">
        <w:t xml:space="preserve"> </w:t>
      </w:r>
      <w:r w:rsidRPr="006F2075">
        <w:t>dag är så hög att den hotar andra välfärdss</w:t>
      </w:r>
      <w:r w:rsidRPr="006F2075">
        <w:t>y</w:t>
      </w:r>
      <w:r w:rsidRPr="006F2075">
        <w:t>stem. Riksrevisionsverket har påpekat att det saknas drivkrafter för läkarna att bidra till kortare sjukskrivningar och mera precisa intyg. Verkets mening är att det behövs en tydligare koppling mellan läkarnas sjukskrivning och kos</w:t>
      </w:r>
      <w:r w:rsidRPr="006F2075">
        <w:t>t</w:t>
      </w:r>
      <w:r w:rsidRPr="006F2075">
        <w:t xml:space="preserve">nadsansvaret och att detta bör belysas ytterligare. </w:t>
      </w:r>
    </w:p>
    <w:p w:rsidR="00EF1637" w:rsidRPr="006F2075" w:rsidRDefault="00EF1637" w:rsidP="00EF1637">
      <w:pPr>
        <w:pStyle w:val="Normaltindrag"/>
      </w:pPr>
      <w:r w:rsidRPr="006F2075">
        <w:t>Vidare måste den sammantagna och långsiktiga konsekvensen av att ta en person ur arbetslivet bedömas ur ett helhetsperspektiv av den intygslämnande läkaren. Varje sjukskrivning rymmer nämligen en inneboende risk för isol</w:t>
      </w:r>
      <w:r w:rsidRPr="006F2075">
        <w:t>e</w:t>
      </w:r>
      <w:r w:rsidRPr="006F2075">
        <w:t>ring och passivisering.</w:t>
      </w:r>
    </w:p>
    <w:p w:rsidR="00EF1637" w:rsidRPr="006F2075" w:rsidRDefault="00EF1637" w:rsidP="00EF1637">
      <w:pPr>
        <w:pStyle w:val="Normaltindrag"/>
      </w:pPr>
      <w:r w:rsidRPr="006F2075">
        <w:t>Att läkaren lämnar sjukintyg av omsorg om patientens behov av försör</w:t>
      </w:r>
      <w:r w:rsidRPr="006F2075">
        <w:t>j</w:t>
      </w:r>
      <w:r w:rsidRPr="006F2075">
        <w:t>ning är förståeligt i sig inom ramen för nuvarande system men strider natu</w:t>
      </w:r>
      <w:r w:rsidRPr="006F2075">
        <w:t>r</w:t>
      </w:r>
      <w:r w:rsidRPr="006F2075">
        <w:t xml:space="preserve">ligtvis mot sjukförsäkringens syfte. </w:t>
      </w:r>
    </w:p>
    <w:p w:rsidR="00EF1637" w:rsidRPr="006F2075" w:rsidRDefault="00EF1637" w:rsidP="00EF1637">
      <w:pPr>
        <w:pStyle w:val="Rubrik2"/>
      </w:pPr>
      <w:bookmarkStart w:id="1137" w:name="_Toc115168225"/>
      <w:bookmarkStart w:id="1138" w:name="_Toc115493660"/>
      <w:bookmarkStart w:id="1139" w:name="_Toc115502445"/>
      <w:bookmarkStart w:id="1140" w:name="_Toc115514232"/>
      <w:bookmarkStart w:id="1141" w:name="_Toc115515347"/>
      <w:bookmarkStart w:id="1142" w:name="_Toc115523825"/>
      <w:bookmarkStart w:id="1143" w:name="_Toc115526274"/>
      <w:bookmarkStart w:id="1144" w:name="_Toc115600204"/>
      <w:bookmarkStart w:id="1145" w:name="_Toc115600973"/>
      <w:bookmarkStart w:id="1146" w:name="_Toc115601162"/>
      <w:bookmarkStart w:id="1147" w:name="_Toc115869381"/>
      <w:bookmarkStart w:id="1148" w:name="_Toc116278140"/>
      <w:bookmarkStart w:id="1149" w:name="_Toc116279868"/>
      <w:bookmarkStart w:id="1150" w:name="_Toc116286266"/>
      <w:bookmarkStart w:id="1151" w:name="_Toc120534025"/>
      <w:r w:rsidRPr="006F2075">
        <w:t>Friskintyg i</w:t>
      </w:r>
      <w:r w:rsidR="00DF5076" w:rsidRPr="006F2075">
        <w:t xml:space="preserve"> </w:t>
      </w:r>
      <w:r w:rsidRPr="006F2075">
        <w:t>stället för sjukintyg</w:t>
      </w:r>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p>
    <w:p w:rsidR="00EF1637" w:rsidRPr="006F2075" w:rsidRDefault="00EF1637" w:rsidP="00FA212F">
      <w:bookmarkStart w:id="1152" w:name="_Toc22979109"/>
      <w:bookmarkStart w:id="1153" w:name="_Toc52867248"/>
      <w:bookmarkStart w:id="1154" w:name="_Toc52867299"/>
      <w:bookmarkStart w:id="1155" w:name="_Toc52867350"/>
      <w:bookmarkStart w:id="1156" w:name="_Toc52879417"/>
      <w:bookmarkStart w:id="1157" w:name="_Toc52885906"/>
      <w:bookmarkStart w:id="1158" w:name="_Toc52889971"/>
      <w:bookmarkStart w:id="1159" w:name="_Toc52890142"/>
      <w:bookmarkStart w:id="1160" w:name="_Toc52890868"/>
      <w:bookmarkStart w:id="1161" w:name="_Toc52946309"/>
      <w:bookmarkStart w:id="1162" w:name="_Toc53303527"/>
      <w:bookmarkStart w:id="1163" w:name="_Toc53303582"/>
      <w:bookmarkStart w:id="1164" w:name="_Toc84335616"/>
      <w:bookmarkStart w:id="1165" w:name="_Toc84408289"/>
      <w:bookmarkStart w:id="1166" w:name="_Toc84744471"/>
      <w:bookmarkStart w:id="1167" w:name="_Toc84744540"/>
      <w:bookmarkStart w:id="1168" w:name="_Toc85255061"/>
      <w:bookmarkStart w:id="1169" w:name="_Toc115166647"/>
      <w:bookmarkStart w:id="1170" w:name="_Toc115166692"/>
      <w:bookmarkStart w:id="1171" w:name="_Toc115167216"/>
      <w:bookmarkStart w:id="1172" w:name="_Toc115168245"/>
      <w:r w:rsidRPr="006F2075">
        <w:t>För två år sedan beslutades att den sjukskrivande läkarens uppgift skulle vara att fokusera på individens arbetsförmåga och i första hand deltidssjukskri</w:t>
      </w:r>
      <w:r w:rsidRPr="006F2075">
        <w:t>v</w:t>
      </w:r>
      <w:r w:rsidRPr="006F2075">
        <w:t>ning. Sedan dess har deltidssjukskrivning tillämpats i större utsträckning. Eftersom läkarnas sjukintyg fortfarande väger mycket tungt som underlag för sjukskrivning krävs det dock ytterligare förtydliganden. I dag saknas det ett föreskrivet formkrav på hur läkarintyg skall vara utformat. Försäkringskassan har dock i samråd med Socialstyrelsen fastställt ett formulär för sådana läka</w:t>
      </w:r>
      <w:r w:rsidRPr="006F2075">
        <w:t>r</w:t>
      </w:r>
      <w:r w:rsidRPr="006F2075">
        <w:t>intyg. Vi anser att dessa läkarintyg bör göras obligatoriska. För att i större mån fokusera vid det friska vid intygsskrivandet vill vi kalla sjukintyg för friskintyg. Norge har till exempel bytt ut sitt tidigare sjukintyg mot ett nytt intyg ”Medisinsk vurdering av arbeidsmuligheter ved sykdom”. Här bedömer läkaren om det finns tungt vägande medicinska grunder för att en person skall vara borta från arbetet, både vid den första sjukskrivningen och vid senare sjukskrivningar. Läkare som låter bli att följa de nya reglerna kan förlora rätten att skriva läkarintyg som underlag för försäkringsersättningar. Det bör tillämpas också i Sverige.</w:t>
      </w:r>
    </w:p>
    <w:p w:rsidR="00EF1637" w:rsidRPr="006F2075" w:rsidRDefault="00EF1637" w:rsidP="00EF1637">
      <w:pPr>
        <w:pStyle w:val="Normaltindrag"/>
      </w:pPr>
      <w:r w:rsidRPr="006F2075">
        <w:t>För att läkaren skall kunna göra en medicinsk bedömning av arbetsförm</w:t>
      </w:r>
      <w:r w:rsidRPr="006F2075">
        <w:t>å</w:t>
      </w:r>
      <w:r w:rsidRPr="006F2075">
        <w:t xml:space="preserve">ga krävs det kunskap om arbetsförhållanden för den som söker sjukintyg. I dag tillhandahålls dessa uppgifter enbart av den som söker sjukintyget. På grund av sekretesskydd kan en läkare inte kontakta arbetsgivaren utan den försäkrades medgivande eller genom honom/henne. Vi anser att läkare alltid skall efterfråga mer utförlig beskrivning av arbetsuppgifter av den försäkrade samt när så krävs be att få tala med arbetsgivaren. Om den försäkrade inte bistår i detta avseende bör detta framgå av intyget. </w:t>
      </w:r>
    </w:p>
    <w:p w:rsidR="00EF1637" w:rsidRPr="006F2075" w:rsidRDefault="00EF1637" w:rsidP="00EF1637">
      <w:pPr>
        <w:pStyle w:val="Normaltindrag"/>
      </w:pPr>
      <w:r w:rsidRPr="006F2075">
        <w:t>Försäkringskassan godtar i princip automatiskt de intyg som läkare i dag utfärdar.</w:t>
      </w:r>
    </w:p>
    <w:p w:rsidR="00EF1637" w:rsidRPr="006F2075" w:rsidRDefault="00EF1637" w:rsidP="00EF1637">
      <w:pPr>
        <w:pStyle w:val="Normaltindrag"/>
        <w:ind w:firstLine="0"/>
      </w:pPr>
      <w:r w:rsidRPr="006F2075">
        <w:t>Eftersom kraven på intyg och utlåtanden måste vara höga är det anmär</w:t>
      </w:r>
      <w:r w:rsidRPr="006F2075">
        <w:t>k</w:t>
      </w:r>
      <w:r w:rsidRPr="006F2075">
        <w:t>ningsvärt att den försäkringsmedicinska utbildningen bland läkare fortfarande är mycket svag. Denna fråga utvecklas vidare i en särskild motion om försä</w:t>
      </w:r>
      <w:r w:rsidRPr="006F2075">
        <w:t>k</w:t>
      </w:r>
      <w:r w:rsidRPr="006F2075">
        <w:t>ringsläkare och försäkringsmedicinsk utbildning.</w:t>
      </w:r>
    </w:p>
    <w:p w:rsidR="00EF1637" w:rsidRPr="006F2075" w:rsidRDefault="00C76DEB" w:rsidP="00EF1637">
      <w:pPr>
        <w:pStyle w:val="Rubrik2"/>
      </w:pPr>
      <w:bookmarkStart w:id="1173" w:name="_Toc115168224"/>
      <w:bookmarkStart w:id="1174" w:name="_Toc115493659"/>
      <w:bookmarkStart w:id="1175" w:name="_Toc115502444"/>
      <w:bookmarkStart w:id="1176" w:name="_Toc115514233"/>
      <w:bookmarkStart w:id="1177" w:name="_Toc115515348"/>
      <w:bookmarkStart w:id="1178" w:name="_Toc115523826"/>
      <w:bookmarkStart w:id="1179" w:name="_Toc115526275"/>
      <w:bookmarkStart w:id="1180" w:name="_Toc115600205"/>
      <w:bookmarkStart w:id="1181" w:name="_Toc115600974"/>
      <w:bookmarkStart w:id="1182" w:name="_Toc115601163"/>
      <w:bookmarkStart w:id="1183" w:name="_Toc115869382"/>
      <w:bookmarkStart w:id="1184" w:name="_Toc116278141"/>
      <w:bookmarkStart w:id="1185" w:name="_Toc116279869"/>
      <w:bookmarkStart w:id="1186" w:name="_Toc116286267"/>
      <w:bookmarkStart w:id="1187" w:name="_Toc120534026"/>
      <w:r w:rsidRPr="006F2075">
        <w:t>Rätt att kräva l</w:t>
      </w:r>
      <w:r w:rsidR="00EF1637" w:rsidRPr="006F2075">
        <w:t xml:space="preserve">äkarintyg </w:t>
      </w:r>
      <w:bookmarkEnd w:id="1173"/>
      <w:bookmarkEnd w:id="1174"/>
      <w:bookmarkEnd w:id="1175"/>
      <w:bookmarkEnd w:id="1176"/>
      <w:bookmarkEnd w:id="1177"/>
      <w:bookmarkEnd w:id="1178"/>
      <w:bookmarkEnd w:id="1179"/>
      <w:bookmarkEnd w:id="1180"/>
      <w:bookmarkEnd w:id="1181"/>
      <w:bookmarkEnd w:id="1182"/>
      <w:r w:rsidRPr="006F2075">
        <w:t>tidigare</w:t>
      </w:r>
      <w:bookmarkEnd w:id="1183"/>
      <w:bookmarkEnd w:id="1184"/>
      <w:bookmarkEnd w:id="1185"/>
      <w:bookmarkEnd w:id="1186"/>
      <w:bookmarkEnd w:id="1187"/>
    </w:p>
    <w:p w:rsidR="00C76DEB" w:rsidRPr="006F2075" w:rsidRDefault="00EF1637" w:rsidP="00FA212F">
      <w:r w:rsidRPr="006F2075">
        <w:t>I Sverige är det under de första sju dagarna i en sjukskrivning i praktiken upp till in</w:t>
      </w:r>
      <w:r w:rsidR="00DF5076" w:rsidRPr="006F2075">
        <w:t xml:space="preserve">dividen att avgöra huruvida han eller </w:t>
      </w:r>
      <w:r w:rsidRPr="006F2075">
        <w:t>hon är sjuk. Det räcker att anmäla sig sjuk. Först från och med den åttonde dagen krävs ett läkarintyg för att ha rätt till fortsatt ersättning från sjukförsäkringen.</w:t>
      </w:r>
      <w:r w:rsidR="00D6283D" w:rsidRPr="006F2075">
        <w:t xml:space="preserve"> I vissa fall kan </w:t>
      </w:r>
      <w:r w:rsidR="00C76DEB" w:rsidRPr="006F2075">
        <w:t>dock arbetsg</w:t>
      </w:r>
      <w:r w:rsidR="00C76DEB" w:rsidRPr="006F2075">
        <w:t>i</w:t>
      </w:r>
      <w:r w:rsidR="00C76DEB" w:rsidRPr="006F2075">
        <w:t xml:space="preserve">varen redan i dag begära att få ett läkarintyg från första sjukdagen. </w:t>
      </w:r>
    </w:p>
    <w:p w:rsidR="00EF1637" w:rsidRPr="006F2075" w:rsidRDefault="00EF1637" w:rsidP="00C76DEB">
      <w:pPr>
        <w:pStyle w:val="Normaltindrag"/>
        <w:rPr>
          <w:szCs w:val="24"/>
        </w:rPr>
      </w:pPr>
      <w:r w:rsidRPr="006F2075">
        <w:t>I en nyligen presenterad OECD-rapport rekommenderas Sverige att införa krav på läkarintyg på ett tidigare stadium än i dag. Dessutom visar en ny studie</w:t>
      </w:r>
      <w:r w:rsidRPr="006F2075">
        <w:rPr>
          <w:rStyle w:val="Fotnotsreferens"/>
        </w:rPr>
        <w:footnoteReference w:id="11"/>
      </w:r>
      <w:r w:rsidRPr="006F2075">
        <w:t xml:space="preserve"> utförd av IFAU att om svenskarna år 1988 varit tvungna att uppvisa ett läkarintyg från tredje dagen, som i många andra europeiska länder, skulle sjukfrånvaron i Sverige ha varit ungefär </w:t>
      </w:r>
      <w:r w:rsidR="001F60B6" w:rsidRPr="006F2075">
        <w:t>10</w:t>
      </w:r>
      <w:r w:rsidRPr="006F2075">
        <w:t xml:space="preserve"> </w:t>
      </w:r>
      <w:r w:rsidR="001F60B6" w:rsidRPr="006F2075">
        <w:t>%</w:t>
      </w:r>
      <w:r w:rsidRPr="006F2075">
        <w:t xml:space="preserve"> lägre än med krav på läkarintyg från åttonde dagen. Vid ett </w:t>
      </w:r>
      <w:r w:rsidRPr="006F2075">
        <w:rPr>
          <w:szCs w:val="24"/>
        </w:rPr>
        <w:t>genomfört experiment mildrades kravet på läka</w:t>
      </w:r>
      <w:r w:rsidRPr="006F2075">
        <w:rPr>
          <w:szCs w:val="24"/>
        </w:rPr>
        <w:t>r</w:t>
      </w:r>
      <w:r w:rsidRPr="006F2075">
        <w:rPr>
          <w:szCs w:val="24"/>
        </w:rPr>
        <w:t xml:space="preserve">intyg och sjukfrånvaron ökade samtidigt markant. Sjukfrånvarons medellängd ökade från 11,86 till 12,64 dagar, eller med 6,6 </w:t>
      </w:r>
      <w:r w:rsidR="001F60B6" w:rsidRPr="006F2075">
        <w:rPr>
          <w:szCs w:val="24"/>
        </w:rPr>
        <w:t>%</w:t>
      </w:r>
      <w:r w:rsidRPr="006F2075">
        <w:rPr>
          <w:szCs w:val="24"/>
        </w:rPr>
        <w:t>. Sannolikheten att återgå till arbete visade sig vara störst dagen innan läkarintyget måste uppvisas.</w:t>
      </w:r>
    </w:p>
    <w:p w:rsidR="00EF1637" w:rsidRPr="006F2075" w:rsidRDefault="00EF1637" w:rsidP="00EF1637">
      <w:pPr>
        <w:pStyle w:val="Normaltindrag"/>
        <w:rPr>
          <w:rFonts w:ascii="AGaramond-Regular" w:hAnsi="AGaramond-Regular" w:cs="AGaramond-Regular"/>
          <w:szCs w:val="24"/>
        </w:rPr>
      </w:pPr>
      <w:r w:rsidRPr="006F2075">
        <w:rPr>
          <w:szCs w:val="24"/>
        </w:rPr>
        <w:t xml:space="preserve">Kristdemokraterna anser att arbetsgivaren skall ha möjlighet att begära ett läkarintyg tidigare än vad som i dag är möjligt. </w:t>
      </w:r>
      <w:r w:rsidR="00C76DEB" w:rsidRPr="006F2075">
        <w:rPr>
          <w:szCs w:val="24"/>
        </w:rPr>
        <w:t xml:space="preserve">Det </w:t>
      </w:r>
      <w:r w:rsidRPr="006F2075">
        <w:rPr>
          <w:szCs w:val="24"/>
        </w:rPr>
        <w:t xml:space="preserve">skall </w:t>
      </w:r>
      <w:r w:rsidR="00C76DEB" w:rsidRPr="006F2075">
        <w:rPr>
          <w:szCs w:val="24"/>
        </w:rPr>
        <w:t>således</w:t>
      </w:r>
      <w:r w:rsidRPr="006F2075">
        <w:rPr>
          <w:szCs w:val="24"/>
        </w:rPr>
        <w:t xml:space="preserve"> vara möjligt att kräva ett läkarintyg fr</w:t>
      </w:r>
      <w:r w:rsidR="00DF5076" w:rsidRPr="006F2075">
        <w:rPr>
          <w:szCs w:val="24"/>
        </w:rPr>
        <w:t xml:space="preserve">.o.m. </w:t>
      </w:r>
      <w:r w:rsidRPr="006F2075">
        <w:rPr>
          <w:szCs w:val="24"/>
        </w:rPr>
        <w:t>den f</w:t>
      </w:r>
      <w:r w:rsidR="00C76DEB" w:rsidRPr="006F2075">
        <w:rPr>
          <w:szCs w:val="24"/>
        </w:rPr>
        <w:t>örsta</w:t>
      </w:r>
      <w:r w:rsidRPr="006F2075">
        <w:rPr>
          <w:szCs w:val="24"/>
        </w:rPr>
        <w:t xml:space="preserve"> sjukdagen.</w:t>
      </w:r>
      <w:r w:rsidR="00C76DEB" w:rsidRPr="006F2075">
        <w:rPr>
          <w:szCs w:val="24"/>
        </w:rPr>
        <w:t xml:space="preserve"> Rättigheten skall finnas men givetvis inte utnyttjas i onödan.</w:t>
      </w:r>
      <w:r w:rsidRPr="006F2075">
        <w:rPr>
          <w:szCs w:val="24"/>
        </w:rPr>
        <w:t xml:space="preserve"> Det kan även ingå som ett led i rehabil</w:t>
      </w:r>
      <w:r w:rsidRPr="006F2075">
        <w:rPr>
          <w:szCs w:val="24"/>
        </w:rPr>
        <w:t>i</w:t>
      </w:r>
      <w:r w:rsidRPr="006F2075">
        <w:rPr>
          <w:szCs w:val="24"/>
        </w:rPr>
        <w:t>teringsarbetet om någon har många sjukfall och är sjukskriven av flera olika läkare under olika diagnoser. Detta kan i sin tur vara tecken på andra b</w:t>
      </w:r>
      <w:r w:rsidRPr="006F2075">
        <w:rPr>
          <w:rFonts w:ascii="AGaramond-Regular" w:hAnsi="AGaramond-Regular" w:cs="AGaramond-Regular"/>
          <w:szCs w:val="24"/>
        </w:rPr>
        <w:t>ako</w:t>
      </w:r>
      <w:r w:rsidRPr="006F2075">
        <w:rPr>
          <w:rFonts w:ascii="AGaramond-Regular" w:hAnsi="AGaramond-Regular" w:cs="AGaramond-Regular"/>
          <w:szCs w:val="24"/>
        </w:rPr>
        <w:t>m</w:t>
      </w:r>
      <w:r w:rsidRPr="006F2075">
        <w:rPr>
          <w:rFonts w:ascii="AGaramond-Regular" w:hAnsi="AGaramond-Regular" w:cs="AGaramond-Regular"/>
          <w:szCs w:val="24"/>
        </w:rPr>
        <w:t>liggande faktorer som till exempel sociala problem, psykisk ohälsa eller a</w:t>
      </w:r>
      <w:r w:rsidRPr="006F2075">
        <w:rPr>
          <w:rFonts w:ascii="AGaramond-Regular" w:hAnsi="AGaramond-Regular" w:cs="AGaramond-Regular"/>
          <w:szCs w:val="24"/>
        </w:rPr>
        <w:t>r</w:t>
      </w:r>
      <w:r w:rsidRPr="006F2075">
        <w:rPr>
          <w:rFonts w:ascii="AGaramond-Regular" w:hAnsi="AGaramond-Regular" w:cs="AGaramond-Regular"/>
          <w:szCs w:val="24"/>
        </w:rPr>
        <w:t>betsrelaterade faktorer. Erfarenheterna från Danmark, Finland och Tyskland visar att tidiga insatser är viktiga för att undvika långtidssjukskrivning.</w:t>
      </w:r>
    </w:p>
    <w:p w:rsidR="00EF1637" w:rsidRPr="006F2075" w:rsidRDefault="005E521A" w:rsidP="00EF1637">
      <w:pPr>
        <w:pStyle w:val="Rubrik2"/>
      </w:pPr>
      <w:bookmarkStart w:id="1188" w:name="_Toc115869383"/>
      <w:bookmarkStart w:id="1189" w:name="_Toc116278142"/>
      <w:bookmarkStart w:id="1190" w:name="_Toc116279870"/>
      <w:bookmarkStart w:id="1191" w:name="_Toc116286268"/>
      <w:bookmarkStart w:id="1192" w:name="_Toc120534027"/>
      <w:r w:rsidRPr="006F2075">
        <w:t>Ytterligare k</w:t>
      </w:r>
      <w:r w:rsidR="00EF1637" w:rsidRPr="006F2075">
        <w:t>ontrollåtgärder</w:t>
      </w:r>
      <w:bookmarkEnd w:id="1188"/>
      <w:r w:rsidR="000F781D" w:rsidRPr="006F2075">
        <w:t xml:space="preserve"> i sjukförsäkringen</w:t>
      </w:r>
      <w:bookmarkEnd w:id="1189"/>
      <w:bookmarkEnd w:id="1190"/>
      <w:bookmarkEnd w:id="1191"/>
      <w:bookmarkEnd w:id="1192"/>
    </w:p>
    <w:p w:rsidR="000F781D" w:rsidRPr="006F2075" w:rsidRDefault="000F781D" w:rsidP="005E06E0">
      <w:pPr>
        <w:pBdr>
          <w:top w:val="single" w:sz="4" w:space="1" w:color="auto"/>
          <w:left w:val="single" w:sz="4" w:space="4" w:color="auto"/>
          <w:bottom w:val="single" w:sz="4" w:space="1" w:color="auto"/>
          <w:right w:val="single" w:sz="4" w:space="4" w:color="auto"/>
        </w:pBdr>
        <w:rPr>
          <w:rFonts w:cs="Helv"/>
          <w:color w:val="000000"/>
          <w:szCs w:val="24"/>
        </w:rPr>
      </w:pPr>
      <w:bookmarkStart w:id="1193" w:name="_Toc22966466"/>
      <w:bookmarkStart w:id="1194" w:name="_Toc22966707"/>
      <w:bookmarkStart w:id="1195" w:name="_Toc22970779"/>
      <w:bookmarkStart w:id="1196" w:name="_Toc22971008"/>
      <w:bookmarkStart w:id="1197" w:name="_Toc22974609"/>
      <w:bookmarkStart w:id="1198" w:name="_Toc22979137"/>
      <w:bookmarkStart w:id="1199" w:name="_Toc22984522"/>
      <w:bookmarkStart w:id="1200" w:name="_Toc23069769"/>
      <w:bookmarkStart w:id="1201" w:name="_Toc23076831"/>
      <w:bookmarkStart w:id="1202" w:name="_Toc23077285"/>
      <w:bookmarkStart w:id="1203" w:name="_Toc23079047"/>
      <w:bookmarkStart w:id="1204" w:name="_Toc23139057"/>
      <w:bookmarkStart w:id="1205" w:name="_Toc52867278"/>
      <w:bookmarkStart w:id="1206" w:name="_Toc52867329"/>
      <w:bookmarkStart w:id="1207" w:name="_Toc52867380"/>
      <w:bookmarkStart w:id="1208" w:name="_Toc52879444"/>
      <w:bookmarkStart w:id="1209" w:name="_Toc52885937"/>
      <w:bookmarkStart w:id="1210" w:name="_Toc52890002"/>
      <w:bookmarkStart w:id="1211" w:name="_Toc52890173"/>
      <w:bookmarkStart w:id="1212" w:name="_Toc52890897"/>
      <w:bookmarkStart w:id="1213" w:name="_Toc52946338"/>
      <w:bookmarkStart w:id="1214" w:name="_Toc53303556"/>
      <w:bookmarkStart w:id="1215" w:name="_Toc53303611"/>
      <w:bookmarkStart w:id="1216" w:name="_Toc84335613"/>
      <w:bookmarkStart w:id="1217" w:name="_Toc84408286"/>
      <w:bookmarkStart w:id="1218" w:name="_Toc84744468"/>
      <w:bookmarkStart w:id="1219" w:name="_Toc84744537"/>
      <w:bookmarkStart w:id="1220" w:name="_Toc85255058"/>
      <w:bookmarkStart w:id="1221" w:name="_Toc115166644"/>
      <w:bookmarkStart w:id="1222" w:name="_Toc115166689"/>
      <w:bookmarkStart w:id="1223" w:name="_Toc115167213"/>
      <w:bookmarkStart w:id="1224" w:name="_Toc115168242"/>
      <w:bookmarkStart w:id="1225" w:name="_Toc115493653"/>
      <w:bookmarkStart w:id="1226" w:name="_Toc115502438"/>
      <w:bookmarkStart w:id="1227" w:name="_Toc115514225"/>
      <w:bookmarkStart w:id="1228" w:name="_Toc115515340"/>
      <w:bookmarkStart w:id="1229" w:name="_Toc115523818"/>
      <w:bookmarkStart w:id="1230" w:name="_Toc115526272"/>
      <w:bookmarkStart w:id="1231" w:name="_Toc115600202"/>
      <w:bookmarkStart w:id="1232" w:name="_Toc115600971"/>
      <w:bookmarkStart w:id="1233" w:name="_Toc115601160"/>
      <w:bookmarkStart w:id="1234" w:name="_Toc115869384"/>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r w:rsidRPr="006F2075">
        <w:t>Allians för Sverige föreslår att arbetsgivare ges en lagreglerad rätt att kräva sjukintyg av sina anställda från första sjukdagen. Vidare ska</w:t>
      </w:r>
      <w:r w:rsidR="0045432F" w:rsidRPr="006F2075">
        <w:t>ll</w:t>
      </w:r>
      <w:r w:rsidRPr="006F2075">
        <w:t xml:space="preserve"> beslut om akt</w:t>
      </w:r>
      <w:r w:rsidRPr="006F2075">
        <w:t>i</w:t>
      </w:r>
      <w:r w:rsidRPr="006F2075">
        <w:t>vitets- och sjukersättning fattas av tjänstemän på Försäkringskassan med hjälp av underlag från försäkringsläkare.</w:t>
      </w:r>
      <w:r w:rsidRPr="006F2075">
        <w:rPr>
          <w:rFonts w:cs="Helv"/>
          <w:color w:val="000000"/>
          <w:szCs w:val="24"/>
        </w:rPr>
        <w:t xml:space="preserve"> Försäkringskassan och Skatteverket ges ett ökat ansvar för bedrägeriundersökningar.</w:t>
      </w:r>
    </w:p>
    <w:p w:rsidR="000F781D" w:rsidRPr="006F2075" w:rsidRDefault="000F781D" w:rsidP="0045432F">
      <w:pPr>
        <w:pStyle w:val="Normaltindrag"/>
        <w:pBdr>
          <w:top w:val="single" w:sz="4" w:space="1" w:color="auto"/>
          <w:left w:val="single" w:sz="4" w:space="4" w:color="auto"/>
          <w:bottom w:val="single" w:sz="4" w:space="1" w:color="auto"/>
          <w:right w:val="single" w:sz="4" w:space="4" w:color="auto"/>
        </w:pBdr>
      </w:pPr>
      <w:r w:rsidRPr="006F2075">
        <w:t>Allians för Sverige kommer därtill att föreslå ytterligare åtgärder för att förbättra förutsättningarna att minska kostnaderna för sjukfrånvaron. Det gäller dels att förbättra möjligheterna till vård och rehabilitering, dels att mo</w:t>
      </w:r>
      <w:r w:rsidRPr="006F2075">
        <w:t>t</w:t>
      </w:r>
      <w:r w:rsidRPr="006F2075">
        <w:t>verka överutnyttjande av försäkringen.</w:t>
      </w:r>
      <w:r w:rsidR="005E06E0" w:rsidRPr="006F2075">
        <w:t xml:space="preserve"> </w:t>
      </w:r>
      <w:r w:rsidRPr="006F2075">
        <w:t>Sammantaget ska</w:t>
      </w:r>
      <w:r w:rsidR="00002E9A" w:rsidRPr="006F2075">
        <w:t>ll</w:t>
      </w:r>
      <w:r w:rsidRPr="006F2075">
        <w:t xml:space="preserve"> förslagen minska kostnaderna för sjukskrivningarna med 2,3 miljarder kronor 2006.</w:t>
      </w:r>
    </w:p>
    <w:p w:rsidR="00FA02C5" w:rsidRPr="006F2075" w:rsidRDefault="00FA212F" w:rsidP="00FA212F">
      <w:pPr>
        <w:pStyle w:val="Rubrik1"/>
        <w:spacing w:before="0"/>
      </w:pPr>
      <w:bookmarkStart w:id="1235" w:name="_Toc116278143"/>
      <w:bookmarkStart w:id="1236" w:name="_Toc116279871"/>
      <w:bookmarkStart w:id="1237" w:name="_Toc116286269"/>
      <w:bookmarkStart w:id="1238" w:name="_Toc120534028"/>
      <w:r w:rsidRPr="006F2075">
        <w:br w:type="page"/>
      </w:r>
      <w:r w:rsidR="00FA02C5" w:rsidRPr="006F2075">
        <w:t>Förbättra sjukförsäkringssystemet</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p>
    <w:p w:rsidR="00FA02C5" w:rsidRPr="006F2075" w:rsidRDefault="00283AFA" w:rsidP="005D7B7C">
      <w:pPr>
        <w:pStyle w:val="Rubrik2"/>
        <w:spacing w:before="120"/>
      </w:pPr>
      <w:bookmarkStart w:id="1239" w:name="_Toc22966473"/>
      <w:bookmarkStart w:id="1240" w:name="_Toc22966714"/>
      <w:bookmarkStart w:id="1241" w:name="_Toc22970786"/>
      <w:bookmarkStart w:id="1242" w:name="_Toc22971015"/>
      <w:bookmarkStart w:id="1243" w:name="_Toc22974616"/>
      <w:bookmarkStart w:id="1244" w:name="_Toc22979144"/>
      <w:bookmarkStart w:id="1245" w:name="_Toc22984529"/>
      <w:bookmarkStart w:id="1246" w:name="_Toc23069776"/>
      <w:bookmarkStart w:id="1247" w:name="_Toc23076838"/>
      <w:bookmarkStart w:id="1248" w:name="_Toc23077292"/>
      <w:bookmarkStart w:id="1249" w:name="_Toc23079054"/>
      <w:bookmarkStart w:id="1250" w:name="_Toc23139064"/>
      <w:bookmarkStart w:id="1251" w:name="_Toc52867285"/>
      <w:bookmarkStart w:id="1252" w:name="_Toc52867336"/>
      <w:bookmarkStart w:id="1253" w:name="_Toc52867387"/>
      <w:bookmarkStart w:id="1254" w:name="_Toc52879453"/>
      <w:bookmarkStart w:id="1255" w:name="_Toc52885940"/>
      <w:bookmarkStart w:id="1256" w:name="_Toc52890005"/>
      <w:bookmarkStart w:id="1257" w:name="_Toc52890176"/>
      <w:bookmarkStart w:id="1258" w:name="_Toc52890900"/>
      <w:bookmarkStart w:id="1259" w:name="_Toc52946341"/>
      <w:bookmarkStart w:id="1260" w:name="_Toc53303559"/>
      <w:bookmarkStart w:id="1261" w:name="_Toc53303614"/>
      <w:bookmarkStart w:id="1262" w:name="_Toc84335617"/>
      <w:bookmarkStart w:id="1263" w:name="_Toc84408290"/>
      <w:bookmarkStart w:id="1264" w:name="_Toc84744472"/>
      <w:bookmarkStart w:id="1265" w:name="_Toc84744541"/>
      <w:bookmarkStart w:id="1266" w:name="_Toc85255062"/>
      <w:bookmarkStart w:id="1267" w:name="_Toc115166648"/>
      <w:bookmarkStart w:id="1268" w:name="_Toc115166693"/>
      <w:bookmarkStart w:id="1269" w:name="_Toc115167217"/>
      <w:bookmarkStart w:id="1270" w:name="_Toc115168246"/>
      <w:bookmarkStart w:id="1271" w:name="_Toc115493661"/>
      <w:bookmarkStart w:id="1272" w:name="_Toc115502446"/>
      <w:bookmarkStart w:id="1273" w:name="_Toc115514234"/>
      <w:bookmarkStart w:id="1274" w:name="_Toc115515349"/>
      <w:bookmarkStart w:id="1275" w:name="_Toc115523827"/>
      <w:bookmarkStart w:id="1276" w:name="_Toc115526276"/>
      <w:bookmarkStart w:id="1277" w:name="_Toc115600206"/>
      <w:bookmarkStart w:id="1278" w:name="_Toc115600975"/>
      <w:bookmarkStart w:id="1279" w:name="_Toc115601164"/>
      <w:bookmarkStart w:id="1280" w:name="_Toc115869385"/>
      <w:bookmarkStart w:id="1281" w:name="_Toc116278144"/>
      <w:bookmarkStart w:id="1282" w:name="_Toc116279872"/>
      <w:bookmarkStart w:id="1283" w:name="_Toc116286270"/>
      <w:bookmarkStart w:id="1284" w:name="_Toc120534029"/>
      <w:r w:rsidRPr="006F2075">
        <w:t>Avskaffa medfinansiering</w:t>
      </w:r>
      <w:bookmarkEnd w:id="1262"/>
      <w:bookmarkEnd w:id="1263"/>
      <w:bookmarkEnd w:id="1264"/>
      <w:bookmarkEnd w:id="1265"/>
      <w:bookmarkEnd w:id="1266"/>
      <w:r w:rsidR="00AB37BE" w:rsidRPr="006F2075">
        <w:t>en som leder till selektering</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p>
    <w:p w:rsidR="0045432F" w:rsidRPr="006F2075" w:rsidRDefault="008760C0" w:rsidP="008760C0">
      <w:pPr>
        <w:pBdr>
          <w:top w:val="single" w:sz="4" w:space="1" w:color="auto"/>
          <w:left w:val="single" w:sz="4" w:space="4" w:color="auto"/>
          <w:bottom w:val="single" w:sz="4" w:space="1" w:color="auto"/>
          <w:right w:val="single" w:sz="4" w:space="4" w:color="auto"/>
        </w:pBdr>
      </w:pPr>
      <w:r w:rsidRPr="006F2075">
        <w:t xml:space="preserve">Allians för Sverige föreslår att arbetsgivarnas medfinansiering efter andra sjukveckan med 15 </w:t>
      </w:r>
      <w:r w:rsidR="001F60B6" w:rsidRPr="006F2075">
        <w:t>%</w:t>
      </w:r>
      <w:r w:rsidRPr="006F2075">
        <w:t xml:space="preserve"> av sjukpenningkostnaden för anställda slopas fr.o.m. årsskiftet. Det innebär att arbetsgivarna avlastas kostnader på 2,5 miljarder kronor 2006. </w:t>
      </w:r>
    </w:p>
    <w:p w:rsidR="008760C0" w:rsidRPr="006F2075" w:rsidRDefault="008760C0" w:rsidP="0045432F">
      <w:pPr>
        <w:pStyle w:val="Normaltindrag"/>
        <w:pBdr>
          <w:top w:val="single" w:sz="4" w:space="1" w:color="auto"/>
          <w:left w:val="single" w:sz="4" w:space="4" w:color="auto"/>
          <w:bottom w:val="single" w:sz="4" w:space="1" w:color="auto"/>
          <w:right w:val="single" w:sz="4" w:space="4" w:color="auto"/>
        </w:pBdr>
      </w:pPr>
      <w:r w:rsidRPr="006F2075">
        <w:t>Förslaget finansieras genom en motsvarande höjning av arbetsgivaravgi</w:t>
      </w:r>
      <w:r w:rsidRPr="006F2075">
        <w:t>f</w:t>
      </w:r>
      <w:r w:rsidRPr="006F2075">
        <w:t>terna.</w:t>
      </w:r>
    </w:p>
    <w:p w:rsidR="00F3716B" w:rsidRPr="006F2075" w:rsidRDefault="00F3716B" w:rsidP="00FA212F">
      <w:r w:rsidRPr="006F2075">
        <w:t>Den medfinans</w:t>
      </w:r>
      <w:r w:rsidR="00990392" w:rsidRPr="006F2075">
        <w:t>i</w:t>
      </w:r>
      <w:r w:rsidRPr="006F2075">
        <w:t>ering av sjukpenningen som införts av den socialdemokratiska regeringen är bara ytterligare ett sätt att vältra över kostnaderna för sjukpe</w:t>
      </w:r>
      <w:r w:rsidRPr="006F2075">
        <w:t>n</w:t>
      </w:r>
      <w:r w:rsidRPr="006F2075">
        <w:t>ning på</w:t>
      </w:r>
      <w:r w:rsidR="0064241C" w:rsidRPr="006F2075">
        <w:t xml:space="preserve"> </w:t>
      </w:r>
      <w:r w:rsidRPr="006F2075">
        <w:t>arbetsgivarna. Det vittnar också om en dogmatisk</w:t>
      </w:r>
      <w:r w:rsidR="0064241C" w:rsidRPr="006F2075">
        <w:t xml:space="preserve"> </w:t>
      </w:r>
      <w:r w:rsidRPr="006F2075">
        <w:t>syn på vad som orsakar ohälsa. Långt ifrån all ohälsa kan relateras till arbetslivet</w:t>
      </w:r>
      <w:r w:rsidR="0064241C" w:rsidRPr="006F2075">
        <w:t xml:space="preserve"> </w:t>
      </w:r>
      <w:r w:rsidRPr="006F2075">
        <w:t>eller arbet</w:t>
      </w:r>
      <w:r w:rsidRPr="006F2075">
        <w:t>s</w:t>
      </w:r>
      <w:r w:rsidRPr="006F2075">
        <w:t>platsen. Av en enkätundersökning som RFV gjort bland långtidssjukskrivna framkommer det att hälften av sjukskrivningarna beror på andra faktorer än arbete eller arbetsmiljö. Gerhard Larsson har i sin utredning</w:t>
      </w:r>
      <w:r w:rsidR="0036379D" w:rsidRPr="006F2075">
        <w:rPr>
          <w:rStyle w:val="Fotnotsreferens"/>
        </w:rPr>
        <w:footnoteReference w:id="12"/>
      </w:r>
      <w:r w:rsidR="0036379D" w:rsidRPr="006F2075">
        <w:t xml:space="preserve"> </w:t>
      </w:r>
      <w:r w:rsidRPr="006F2075">
        <w:t>prövat frågan om ett utökat ekonomiskt arbetsgivaransvar. Han menade att det varken i andra länder eller i Sverige gett någon effekt. Förslaget leder snarare till att den samordnade rehabiliteringen riskerar att fördröjas än mer.</w:t>
      </w:r>
    </w:p>
    <w:p w:rsidR="00DD091F" w:rsidRPr="006F2075" w:rsidRDefault="00F3716B" w:rsidP="008B55B5">
      <w:pPr>
        <w:pStyle w:val="Normaltindrag"/>
      </w:pPr>
      <w:r w:rsidRPr="006F2075">
        <w:t>Det största problemet med arbetsgivarnas medfinansiering är risken för en ökad selektering på arbetsmarknaden med indelning av arbetssökande i ett A och B-lag efter deras fysiska förutsättningar. Arbetsgivaren kommer att tveka att anställa någon</w:t>
      </w:r>
      <w:r w:rsidR="00C22168" w:rsidRPr="006F2075">
        <w:t xml:space="preserve"> som </w:t>
      </w:r>
      <w:r w:rsidRPr="006F2075">
        <w:t xml:space="preserve">har varit långtidssjukskriven, är kroniskt sjuk eller har funktionshinder. Detta ser vi tydligt hända i dag. </w:t>
      </w:r>
    </w:p>
    <w:p w:rsidR="00DD091F" w:rsidRPr="006F2075" w:rsidRDefault="00DB7C9A" w:rsidP="00F3716B">
      <w:pPr>
        <w:pStyle w:val="Normaltindrag"/>
      </w:pPr>
      <w:r w:rsidRPr="006F2075">
        <w:t xml:space="preserve">Sedan </w:t>
      </w:r>
      <w:r w:rsidR="00FF4892" w:rsidRPr="006F2075">
        <w:t>den</w:t>
      </w:r>
      <w:r w:rsidRPr="006F2075">
        <w:t xml:space="preserve"> utökade medfinansiering</w:t>
      </w:r>
      <w:r w:rsidR="00FF4892" w:rsidRPr="006F2075">
        <w:t>en</w:t>
      </w:r>
      <w:r w:rsidRPr="006F2075">
        <w:t xml:space="preserve"> införts visar Försäkringskassan att det skett en kraftig ökning av uttaget av hälsointyg.</w:t>
      </w:r>
      <w:r w:rsidR="00DD091F" w:rsidRPr="006F2075">
        <w:t xml:space="preserve"> De flesta som begär ut intyget anger att det är arbetsgivaren som vill ha det i samband med en a</w:t>
      </w:r>
      <w:r w:rsidR="00DD091F" w:rsidRPr="006F2075">
        <w:t>n</w:t>
      </w:r>
      <w:r w:rsidR="00DD091F" w:rsidRPr="006F2075">
        <w:t>ställningsintervju.</w:t>
      </w:r>
      <w:r w:rsidR="00DF5076" w:rsidRPr="006F2075">
        <w:t xml:space="preserve"> Enligt en ny Temo</w:t>
      </w:r>
      <w:r w:rsidR="00DD091F" w:rsidRPr="006F2075">
        <w:t>undersökning</w:t>
      </w:r>
      <w:r w:rsidR="00DD091F" w:rsidRPr="006F2075">
        <w:rPr>
          <w:rStyle w:val="Fotnotsreferens"/>
        </w:rPr>
        <w:footnoteReference w:id="13"/>
      </w:r>
      <w:r w:rsidR="00DD091F" w:rsidRPr="006F2075">
        <w:t xml:space="preserve"> lägger fler företag en ökad vikt vid att undersöka arbetssökandes sjukdomshistoria. </w:t>
      </w:r>
      <w:r w:rsidR="00F3716B" w:rsidRPr="006F2075">
        <w:t xml:space="preserve">Den som varit sjuk ofta kommer </w:t>
      </w:r>
      <w:r w:rsidRPr="006F2075">
        <w:t xml:space="preserve">således </w:t>
      </w:r>
      <w:r w:rsidR="00F3716B" w:rsidRPr="006F2075">
        <w:t xml:space="preserve">att ha mycket svårt att byta arbete. </w:t>
      </w:r>
      <w:r w:rsidR="00DD091F" w:rsidRPr="006F2075">
        <w:t>I Temounde</w:t>
      </w:r>
      <w:r w:rsidR="00DD091F" w:rsidRPr="006F2075">
        <w:t>r</w:t>
      </w:r>
      <w:r w:rsidR="00DD091F" w:rsidRPr="006F2075">
        <w:t>sökningen anger nästan sju av tio företagare att risken för sjukfrånvaro gör företaget mer försiktig med att anställa över</w:t>
      </w:r>
      <w:r w:rsidR="00DF5076" w:rsidRPr="006F2075">
        <w:t xml:space="preserve"> </w:t>
      </w:r>
      <w:r w:rsidR="00DD091F" w:rsidRPr="006F2075">
        <w:t>huvud</w:t>
      </w:r>
      <w:r w:rsidR="00DF5076" w:rsidRPr="006F2075">
        <w:t xml:space="preserve"> </w:t>
      </w:r>
      <w:r w:rsidR="00DD091F" w:rsidRPr="006F2075">
        <w:t>taget.</w:t>
      </w:r>
    </w:p>
    <w:p w:rsidR="00F3716B" w:rsidRPr="006F2075" w:rsidRDefault="00F3716B" w:rsidP="00F3716B">
      <w:pPr>
        <w:pStyle w:val="Normaltindrag"/>
        <w:rPr>
          <w:sz w:val="20"/>
        </w:rPr>
      </w:pPr>
      <w:r w:rsidRPr="006F2075">
        <w:t xml:space="preserve">Den socialdemokratiska regeringen talar å ena sidan ofta om att riva hinder och öppna arbetsmarknaden för fler. Sedan lägger man å andra sidan </w:t>
      </w:r>
      <w:r w:rsidR="00DF5076" w:rsidRPr="006F2075">
        <w:t xml:space="preserve">fram </w:t>
      </w:r>
      <w:r w:rsidRPr="006F2075">
        <w:t>förslag som så uppenbart leder i motsatt riktning, alltså till en ökad sortering och selektering.</w:t>
      </w:r>
      <w:r w:rsidR="00DB7C9A" w:rsidRPr="006F2075">
        <w:t xml:space="preserve"> </w:t>
      </w:r>
      <w:r w:rsidRPr="006F2075">
        <w:t xml:space="preserve">Denna utveckling vill Kristdemokraterna inte medverka till. </w:t>
      </w:r>
      <w:r w:rsidR="00960D5D" w:rsidRPr="006F2075">
        <w:t>Kristdemokraterna</w:t>
      </w:r>
      <w:r w:rsidRPr="006F2075">
        <w:t xml:space="preserve"> vill avskaffa medfinansieringen.</w:t>
      </w:r>
    </w:p>
    <w:p w:rsidR="00FA02C5" w:rsidRPr="006F2075" w:rsidRDefault="00FA02C5" w:rsidP="002420E2">
      <w:pPr>
        <w:pStyle w:val="Rubrik2"/>
      </w:pPr>
      <w:bookmarkStart w:id="1285" w:name="_Toc84335618"/>
      <w:bookmarkStart w:id="1286" w:name="_Toc84408291"/>
      <w:bookmarkStart w:id="1287" w:name="_Toc84744473"/>
      <w:bookmarkStart w:id="1288" w:name="_Toc84744542"/>
      <w:bookmarkStart w:id="1289" w:name="_Toc85255063"/>
      <w:bookmarkStart w:id="1290" w:name="_Toc115166649"/>
      <w:bookmarkStart w:id="1291" w:name="_Toc115166694"/>
      <w:bookmarkStart w:id="1292" w:name="_Toc115167218"/>
      <w:bookmarkStart w:id="1293" w:name="_Toc115168247"/>
      <w:bookmarkStart w:id="1294" w:name="_Toc115493662"/>
      <w:bookmarkStart w:id="1295" w:name="_Toc115502447"/>
      <w:bookmarkStart w:id="1296" w:name="_Toc115514235"/>
      <w:bookmarkStart w:id="1297" w:name="_Toc115515350"/>
      <w:bookmarkStart w:id="1298" w:name="_Toc115523828"/>
      <w:bookmarkStart w:id="1299" w:name="_Toc115526277"/>
      <w:bookmarkStart w:id="1300" w:name="_Toc115600207"/>
      <w:bookmarkStart w:id="1301" w:name="_Toc115600976"/>
      <w:bookmarkStart w:id="1302" w:name="_Toc115601165"/>
      <w:bookmarkStart w:id="1303" w:name="_Toc115869386"/>
      <w:bookmarkStart w:id="1304" w:name="_Toc116278145"/>
      <w:bookmarkStart w:id="1305" w:name="_Toc116279873"/>
      <w:bookmarkStart w:id="1306" w:name="_Toc116286271"/>
      <w:bookmarkStart w:id="1307" w:name="_Toc120534030"/>
      <w:r w:rsidRPr="006F2075">
        <w:t xml:space="preserve">Individanpassad sjukersättning </w:t>
      </w:r>
      <w:r w:rsidR="00DF5076" w:rsidRPr="006F2075">
        <w:t>–</w:t>
      </w:r>
      <w:r w:rsidRPr="006F2075">
        <w:t xml:space="preserve"> slopa de fasta stegen</w:t>
      </w:r>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p>
    <w:p w:rsidR="00FA02C5" w:rsidRPr="006F2075" w:rsidRDefault="00FA02C5" w:rsidP="00FA212F">
      <w:r w:rsidRPr="006F2075">
        <w:t>Kristdemokraterna anser att det är viktigt att man beton</w:t>
      </w:r>
      <w:r w:rsidR="00DB7C9A" w:rsidRPr="006F2075">
        <w:t xml:space="preserve">ar och fokuserar på individens </w:t>
      </w:r>
      <w:r w:rsidRPr="006F2075">
        <w:t>arbetsförmåga hellre än arbetsoförmåga. Därför är det bra med en utgångspunkt som i större utsträckningar handlar om möjlighet till deltid</w:t>
      </w:r>
      <w:r w:rsidRPr="006F2075">
        <w:t>s</w:t>
      </w:r>
      <w:r w:rsidRPr="006F2075">
        <w:t>sjukskrivning. För att ytterligare stärka detta synsätt och samtidigt i högre utsträckning se till individuella möjligheter bör man helt slopa de fasta stegen i sjukersättningen som i</w:t>
      </w:r>
      <w:r w:rsidR="00DF5076" w:rsidRPr="006F2075">
        <w:t xml:space="preserve"> </w:t>
      </w:r>
      <w:r w:rsidRPr="006F2075">
        <w:t xml:space="preserve">dag är 25, 50, 75 eller 100 </w:t>
      </w:r>
      <w:r w:rsidR="001F60B6" w:rsidRPr="006F2075">
        <w:t>%</w:t>
      </w:r>
      <w:r w:rsidRPr="006F2075">
        <w:t>. Problematiken med dessa fasta steg belyses bäst genom ett exempel. En person som i</w:t>
      </w:r>
      <w:r w:rsidR="00DF5076" w:rsidRPr="006F2075">
        <w:t xml:space="preserve"> </w:t>
      </w:r>
      <w:r w:rsidRPr="006F2075">
        <w:t xml:space="preserve">dag arbetar till 50 </w:t>
      </w:r>
      <w:r w:rsidR="001F60B6" w:rsidRPr="006F2075">
        <w:t>%</w:t>
      </w:r>
      <w:r w:rsidRPr="006F2075">
        <w:t xml:space="preserve"> och får ersättning till 50 </w:t>
      </w:r>
      <w:r w:rsidR="001F60B6" w:rsidRPr="006F2075">
        <w:t>%</w:t>
      </w:r>
      <w:r w:rsidRPr="006F2075">
        <w:t xml:space="preserve"> skulle inte kunna öka arbetsinsatsen med 10 </w:t>
      </w:r>
      <w:r w:rsidR="001F60B6" w:rsidRPr="006F2075">
        <w:t>%</w:t>
      </w:r>
      <w:r w:rsidRPr="006F2075">
        <w:t xml:space="preserve"> även om detta enligt dennes läkare skulle vara möjligt. Vi anser att dagens system inte tillvaratar den individuella förmågan. Systemet uppmun</w:t>
      </w:r>
      <w:r w:rsidRPr="006F2075">
        <w:t>t</w:t>
      </w:r>
      <w:r w:rsidRPr="006F2075">
        <w:t>rar heller inte till ökad arbetsinsats om det inte ryms inom ramen för de fasta stegen. Detta är enligt vår mening helt fel. Kristdemokraterna förespråkar följaktligen största möjliga flexibilitet genom att möjliggöra en ersättning med en individanpassad procentsats mellan 25</w:t>
      </w:r>
      <w:r w:rsidR="00F56D37" w:rsidRPr="006F2075">
        <w:t xml:space="preserve"> och </w:t>
      </w:r>
      <w:r w:rsidRPr="006F2075">
        <w:t xml:space="preserve">100 </w:t>
      </w:r>
      <w:r w:rsidR="001F60B6" w:rsidRPr="006F2075">
        <w:t>%</w:t>
      </w:r>
      <w:r w:rsidRPr="006F2075">
        <w:t xml:space="preserve">. </w:t>
      </w:r>
    </w:p>
    <w:p w:rsidR="00FA02C5" w:rsidRPr="006F2075" w:rsidRDefault="00FA02C5" w:rsidP="002420E2">
      <w:pPr>
        <w:pStyle w:val="Rubrik2"/>
      </w:pPr>
      <w:bookmarkStart w:id="1308" w:name="_Toc22966471"/>
      <w:bookmarkStart w:id="1309" w:name="_Toc22966712"/>
      <w:bookmarkStart w:id="1310" w:name="_Toc22970784"/>
      <w:bookmarkStart w:id="1311" w:name="_Toc22971013"/>
      <w:bookmarkStart w:id="1312" w:name="_Toc22974614"/>
      <w:bookmarkStart w:id="1313" w:name="_Toc22979142"/>
      <w:bookmarkStart w:id="1314" w:name="_Toc22984527"/>
      <w:bookmarkStart w:id="1315" w:name="_Toc23069774"/>
      <w:bookmarkStart w:id="1316" w:name="_Toc23076836"/>
      <w:bookmarkStart w:id="1317" w:name="_Toc23077290"/>
      <w:bookmarkStart w:id="1318" w:name="_Toc23079052"/>
      <w:bookmarkStart w:id="1319" w:name="_Toc23139062"/>
      <w:bookmarkStart w:id="1320" w:name="_Toc52867282"/>
      <w:bookmarkStart w:id="1321" w:name="_Toc52867333"/>
      <w:bookmarkStart w:id="1322" w:name="_Toc52867384"/>
      <w:bookmarkStart w:id="1323" w:name="_Toc52879450"/>
      <w:bookmarkStart w:id="1324" w:name="_Toc52885943"/>
      <w:bookmarkStart w:id="1325" w:name="_Toc52890008"/>
      <w:bookmarkStart w:id="1326" w:name="_Toc52890179"/>
      <w:bookmarkStart w:id="1327" w:name="_Toc52890903"/>
      <w:bookmarkStart w:id="1328" w:name="_Toc52946344"/>
      <w:bookmarkStart w:id="1329" w:name="_Toc53303562"/>
      <w:bookmarkStart w:id="1330" w:name="_Toc53303617"/>
      <w:bookmarkStart w:id="1331" w:name="_Toc84335620"/>
      <w:bookmarkStart w:id="1332" w:name="_Toc84408293"/>
      <w:bookmarkStart w:id="1333" w:name="_Toc84744475"/>
      <w:bookmarkStart w:id="1334" w:name="_Toc84744544"/>
      <w:bookmarkStart w:id="1335" w:name="_Toc85255065"/>
      <w:bookmarkStart w:id="1336" w:name="_Toc115166650"/>
      <w:bookmarkStart w:id="1337" w:name="_Toc115166695"/>
      <w:bookmarkStart w:id="1338" w:name="_Toc115167219"/>
      <w:bookmarkStart w:id="1339" w:name="_Toc115168248"/>
      <w:bookmarkStart w:id="1340" w:name="_Toc115493663"/>
      <w:bookmarkStart w:id="1341" w:name="_Toc115502448"/>
      <w:bookmarkStart w:id="1342" w:name="_Toc115514236"/>
      <w:bookmarkStart w:id="1343" w:name="_Toc115515351"/>
      <w:bookmarkStart w:id="1344" w:name="_Toc115523829"/>
      <w:bookmarkStart w:id="1345" w:name="_Toc115526278"/>
      <w:bookmarkStart w:id="1346" w:name="_Toc115600208"/>
      <w:bookmarkStart w:id="1347" w:name="_Toc115600977"/>
      <w:bookmarkStart w:id="1348" w:name="_Toc115601166"/>
      <w:bookmarkStart w:id="1349" w:name="_Toc115869387"/>
      <w:bookmarkStart w:id="1350" w:name="_Toc116278146"/>
      <w:bookmarkStart w:id="1351" w:name="_Toc116279874"/>
      <w:bookmarkStart w:id="1352" w:name="_Toc116286272"/>
      <w:bookmarkStart w:id="1353" w:name="_Toc120534031"/>
      <w:r w:rsidRPr="006F2075">
        <w:t>Karensdagar</w:t>
      </w:r>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r w:rsidR="00C93839" w:rsidRPr="006F2075">
        <w:t xml:space="preserve"> </w:t>
      </w:r>
    </w:p>
    <w:p w:rsidR="00FA02C5" w:rsidRPr="006F2075" w:rsidRDefault="002126B9" w:rsidP="00FA212F">
      <w:r w:rsidRPr="006F2075">
        <w:t xml:space="preserve">För att kunna finansiera ökade satsningar på vård och omsorg föreslår </w:t>
      </w:r>
      <w:r w:rsidR="00850261" w:rsidRPr="006F2075">
        <w:t>Kris</w:t>
      </w:r>
      <w:r w:rsidR="00850261" w:rsidRPr="006F2075">
        <w:t>t</w:t>
      </w:r>
      <w:r w:rsidR="00850261" w:rsidRPr="006F2075">
        <w:t>demokraterna</w:t>
      </w:r>
      <w:r w:rsidRPr="006F2075">
        <w:t xml:space="preserve"> att det införs ytterlig</w:t>
      </w:r>
      <w:r w:rsidRPr="006F2075">
        <w:t>a</w:t>
      </w:r>
      <w:r w:rsidRPr="006F2075">
        <w:t>re en karensdag fr.o.m.</w:t>
      </w:r>
      <w:r w:rsidR="00987606" w:rsidRPr="006F2075">
        <w:t xml:space="preserve"> år 2007</w:t>
      </w:r>
      <w:r w:rsidR="00FA02C5" w:rsidRPr="006F2075">
        <w:t xml:space="preserve"> med ett högriskskydd på 10 dagar per år. Genom denna åtgärd</w:t>
      </w:r>
      <w:r w:rsidR="00184E82" w:rsidRPr="006F2075">
        <w:t>, som vi betraktar som tillfällig,</w:t>
      </w:r>
      <w:r w:rsidR="00FA02C5" w:rsidRPr="006F2075">
        <w:t xml:space="preserve"> får de som har få sjukdagar per år bära en större årlig självrisk än för närvarande. Högriskskyddet på 10 dagar gör att de som ofta är sjuka får en oförändrad årlig självrisk. Den huvudsakliga besparingen uppstår genom att arbetsgivaravgiften höjs för företagen med 0,23 procentenheter.</w:t>
      </w:r>
      <w:r w:rsidR="00FA02C5" w:rsidRPr="006F2075">
        <w:rPr>
          <w:i/>
        </w:rPr>
        <w:t xml:space="preserve"> </w:t>
      </w:r>
      <w:r w:rsidR="00FA02C5" w:rsidRPr="006F2075">
        <w:t xml:space="preserve">Därmed är förslaget ekonomiskt neutralt för företagen. </w:t>
      </w:r>
      <w:bookmarkStart w:id="1354" w:name="_Toc52867283"/>
      <w:bookmarkStart w:id="1355" w:name="_Toc52867334"/>
      <w:bookmarkStart w:id="1356" w:name="_Toc52867385"/>
      <w:bookmarkStart w:id="1357" w:name="_Toc52879451"/>
      <w:r w:rsidR="00FA02C5" w:rsidRPr="006F2075">
        <w:t xml:space="preserve">Kristdemokraterna kommer </w:t>
      </w:r>
      <w:r w:rsidR="00F56D37" w:rsidRPr="006F2075">
        <w:t xml:space="preserve">att </w:t>
      </w:r>
      <w:r w:rsidR="00FA02C5" w:rsidRPr="006F2075">
        <w:t>på sikt fasa ut förslaget om den andra karensdagen när det finns ekonomiskt utrymme för detta.</w:t>
      </w:r>
    </w:p>
    <w:bookmarkEnd w:id="1354"/>
    <w:bookmarkEnd w:id="1355"/>
    <w:bookmarkEnd w:id="1356"/>
    <w:bookmarkEnd w:id="1357"/>
    <w:p w:rsidR="00FA02C5" w:rsidRPr="006F2075" w:rsidRDefault="00FA02C5" w:rsidP="00FA02C5">
      <w:pPr>
        <w:pStyle w:val="Normaltindrag"/>
      </w:pPr>
      <w:r w:rsidRPr="006F2075">
        <w:t xml:space="preserve">Regeringen har för ett år sedan aviserat att en teknisk översyn skall göras </w:t>
      </w:r>
      <w:r w:rsidR="002079AB" w:rsidRPr="006F2075">
        <w:t xml:space="preserve">av karensdagen för vissa arbetstagare </w:t>
      </w:r>
      <w:r w:rsidRPr="006F2075">
        <w:t>och att man avser att återkomma till riksdagen med en proposition i denna fråga. Någon sådan har ännu inte lagts fram.</w:t>
      </w:r>
    </w:p>
    <w:p w:rsidR="00FA02C5" w:rsidRPr="006F2075" w:rsidRDefault="00FA02C5" w:rsidP="002420E2">
      <w:pPr>
        <w:pStyle w:val="Rubrik2"/>
      </w:pPr>
      <w:bookmarkStart w:id="1358" w:name="_Toc22966472"/>
      <w:bookmarkStart w:id="1359" w:name="_Toc22966713"/>
      <w:bookmarkStart w:id="1360" w:name="_Toc22970785"/>
      <w:bookmarkStart w:id="1361" w:name="_Toc22971014"/>
      <w:bookmarkStart w:id="1362" w:name="_Toc22974615"/>
      <w:bookmarkStart w:id="1363" w:name="_Toc22979143"/>
      <w:bookmarkStart w:id="1364" w:name="_Toc22984528"/>
      <w:bookmarkStart w:id="1365" w:name="_Toc23069775"/>
      <w:bookmarkStart w:id="1366" w:name="_Toc23076837"/>
      <w:bookmarkStart w:id="1367" w:name="_Toc23077291"/>
      <w:bookmarkStart w:id="1368" w:name="_Toc23079053"/>
      <w:bookmarkStart w:id="1369" w:name="_Toc23139063"/>
      <w:bookmarkStart w:id="1370" w:name="_Toc52867284"/>
      <w:bookmarkStart w:id="1371" w:name="_Toc52867335"/>
      <w:bookmarkStart w:id="1372" w:name="_Toc52867386"/>
      <w:bookmarkStart w:id="1373" w:name="_Toc52879452"/>
      <w:bookmarkStart w:id="1374" w:name="_Toc52885945"/>
      <w:bookmarkStart w:id="1375" w:name="_Toc52890010"/>
      <w:bookmarkStart w:id="1376" w:name="_Toc52890181"/>
      <w:bookmarkStart w:id="1377" w:name="_Toc52890905"/>
      <w:bookmarkStart w:id="1378" w:name="_Toc52946346"/>
      <w:bookmarkStart w:id="1379" w:name="_Toc53303564"/>
      <w:bookmarkStart w:id="1380" w:name="_Toc53303619"/>
      <w:bookmarkStart w:id="1381" w:name="_Toc84335621"/>
      <w:bookmarkStart w:id="1382" w:name="_Toc84408294"/>
      <w:bookmarkStart w:id="1383" w:name="_Toc84744476"/>
      <w:bookmarkStart w:id="1384" w:name="_Toc84744545"/>
      <w:bookmarkStart w:id="1385" w:name="_Toc85255066"/>
      <w:bookmarkStart w:id="1386" w:name="_Toc115166651"/>
      <w:bookmarkStart w:id="1387" w:name="_Toc115166696"/>
      <w:bookmarkStart w:id="1388" w:name="_Toc115167220"/>
      <w:bookmarkStart w:id="1389" w:name="_Toc115168249"/>
      <w:bookmarkStart w:id="1390" w:name="_Toc115493664"/>
      <w:bookmarkStart w:id="1391" w:name="_Toc115502449"/>
      <w:bookmarkStart w:id="1392" w:name="_Toc115514237"/>
      <w:bookmarkStart w:id="1393" w:name="_Toc115515352"/>
      <w:bookmarkStart w:id="1394" w:name="_Toc115523830"/>
      <w:bookmarkStart w:id="1395" w:name="_Toc115526279"/>
      <w:bookmarkStart w:id="1396" w:name="_Toc115600209"/>
      <w:bookmarkStart w:id="1397" w:name="_Toc115600978"/>
      <w:bookmarkStart w:id="1398" w:name="_Toc115601167"/>
      <w:bookmarkStart w:id="1399" w:name="_Toc115869388"/>
      <w:bookmarkStart w:id="1400" w:name="_Toc116278147"/>
      <w:bookmarkStart w:id="1401" w:name="_Toc116279875"/>
      <w:bookmarkStart w:id="1402" w:name="_Toc116286273"/>
      <w:bookmarkStart w:id="1403" w:name="_Toc120534032"/>
      <w:r w:rsidRPr="006F2075">
        <w:t>Sjukpenninggrundande inkomst (SGI)</w:t>
      </w:r>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p>
    <w:p w:rsidR="00B15D2E" w:rsidRPr="006F2075" w:rsidRDefault="00B15D2E" w:rsidP="00B15D2E">
      <w:pPr>
        <w:pBdr>
          <w:top w:val="single" w:sz="4" w:space="1" w:color="auto"/>
          <w:left w:val="single" w:sz="4" w:space="4" w:color="auto"/>
          <w:bottom w:val="single" w:sz="4" w:space="1" w:color="auto"/>
          <w:right w:val="single" w:sz="4" w:space="4" w:color="auto"/>
        </w:pBdr>
      </w:pPr>
      <w:r w:rsidRPr="006F2075">
        <w:t>Allians för Sverige föreslår att den sjukpenninggrundande årsinkomsten (SGI) ska</w:t>
      </w:r>
      <w:r w:rsidR="00316EFF" w:rsidRPr="006F2075">
        <w:t>ll</w:t>
      </w:r>
      <w:r w:rsidRPr="006F2075">
        <w:t xml:space="preserve"> utgöras av de senaste 12 månadernas inkomst. För den som har gått upp eller ne</w:t>
      </w:r>
      <w:r w:rsidR="00F56D37" w:rsidRPr="006F2075">
        <w:t>d</w:t>
      </w:r>
      <w:r w:rsidRPr="006F2075">
        <w:t xml:space="preserve"> i arbetstid beräknas SGI i stället efter aktuell inkomst multiplicerad med 0,95.</w:t>
      </w:r>
    </w:p>
    <w:p w:rsidR="00B15D2E" w:rsidRPr="006F2075" w:rsidRDefault="00B15D2E" w:rsidP="0045432F">
      <w:pPr>
        <w:pStyle w:val="Normaltindrag"/>
        <w:pBdr>
          <w:top w:val="single" w:sz="4" w:space="1" w:color="auto"/>
          <w:left w:val="single" w:sz="4" w:space="4" w:color="auto"/>
          <w:bottom w:val="single" w:sz="4" w:space="1" w:color="auto"/>
          <w:right w:val="single" w:sz="4" w:space="4" w:color="auto"/>
        </w:pBdr>
      </w:pPr>
      <w:r w:rsidRPr="006F2075">
        <w:t>Den sammantagna effekten på offentlig sektor, exklusive ålderspension</w:t>
      </w:r>
      <w:r w:rsidRPr="006F2075">
        <w:t>s</w:t>
      </w:r>
      <w:r w:rsidRPr="006F2075">
        <w:t>systemet, beräknas uppgå till 0,3 miljarder kronor 2006.</w:t>
      </w:r>
    </w:p>
    <w:p w:rsidR="00FA02C5" w:rsidRPr="006F2075" w:rsidRDefault="00FA02C5" w:rsidP="00FA02C5">
      <w:r w:rsidRPr="006F2075">
        <w:t>När det gäller såväl sjuk-</w:t>
      </w:r>
      <w:r w:rsidR="00B15D2E" w:rsidRPr="006F2075">
        <w:t>, föräldra-</w:t>
      </w:r>
      <w:r w:rsidRPr="006F2075">
        <w:t xml:space="preserve"> som arbetsskadeförsäkri</w:t>
      </w:r>
      <w:r w:rsidR="00DB7C9A" w:rsidRPr="006F2075">
        <w:t xml:space="preserve">ngen finns det skäl att </w:t>
      </w:r>
      <w:r w:rsidRPr="006F2075">
        <w:t>tydliggöra vilka inkomster som man ”försäkrar” och att denna i</w:t>
      </w:r>
      <w:r w:rsidRPr="006F2075">
        <w:t>n</w:t>
      </w:r>
      <w:r w:rsidRPr="006F2075">
        <w:t>komst inte i alltför stor utsträckning går att påverka på kort sikt. Kristdem</w:t>
      </w:r>
      <w:r w:rsidRPr="006F2075">
        <w:t>o</w:t>
      </w:r>
      <w:r w:rsidRPr="006F2075">
        <w:t xml:space="preserve">kraterna anser därför att den sjukpenninggrundande inkomsten (SGI) i sjuk-, arbetsskade- och föräldraförsäkringen </w:t>
      </w:r>
      <w:r w:rsidRPr="006F2075">
        <w:rPr>
          <w:snapToGrid w:val="0"/>
          <w:color w:val="000000"/>
        </w:rPr>
        <w:t>skall</w:t>
      </w:r>
      <w:r w:rsidRPr="006F2075">
        <w:t xml:space="preserve"> beräknas på ett genomsnitt av de senaste </w:t>
      </w:r>
      <w:r w:rsidR="00B15D2E" w:rsidRPr="006F2075">
        <w:t xml:space="preserve">12 månadernas inkomst. </w:t>
      </w:r>
      <w:r w:rsidRPr="006F2075">
        <w:t xml:space="preserve">Detta leder till att belastningen på anslaget kan minskas med </w:t>
      </w:r>
      <w:r w:rsidR="00082833" w:rsidRPr="006F2075">
        <w:t>300</w:t>
      </w:r>
      <w:bookmarkStart w:id="1404" w:name="_Toc52885946"/>
      <w:bookmarkStart w:id="1405" w:name="_Toc52890011"/>
      <w:bookmarkStart w:id="1406" w:name="_Toc52890182"/>
      <w:bookmarkStart w:id="1407" w:name="_Toc52890906"/>
      <w:bookmarkStart w:id="1408" w:name="_Toc52946347"/>
      <w:bookmarkStart w:id="1409" w:name="_Toc53303565"/>
      <w:bookmarkStart w:id="1410" w:name="_Toc53303620"/>
      <w:r w:rsidR="00B15D2E" w:rsidRPr="006F2075">
        <w:t xml:space="preserve"> miljoner kronor år 2006.</w:t>
      </w:r>
    </w:p>
    <w:p w:rsidR="00FA02C5" w:rsidRPr="006F2075" w:rsidRDefault="00FA02C5" w:rsidP="002420E2">
      <w:pPr>
        <w:pStyle w:val="Rubrik2"/>
      </w:pPr>
      <w:bookmarkStart w:id="1411" w:name="_Toc22966474"/>
      <w:bookmarkStart w:id="1412" w:name="_Toc22966715"/>
      <w:bookmarkStart w:id="1413" w:name="_Toc22970787"/>
      <w:bookmarkStart w:id="1414" w:name="_Toc22971016"/>
      <w:bookmarkStart w:id="1415" w:name="_Toc22974617"/>
      <w:bookmarkStart w:id="1416" w:name="_Toc22979145"/>
      <w:bookmarkStart w:id="1417" w:name="_Toc22984530"/>
      <w:bookmarkStart w:id="1418" w:name="_Toc23069777"/>
      <w:bookmarkStart w:id="1419" w:name="_Toc23076839"/>
      <w:bookmarkStart w:id="1420" w:name="_Toc23077293"/>
      <w:bookmarkStart w:id="1421" w:name="_Toc23079055"/>
      <w:bookmarkStart w:id="1422" w:name="_Toc23139065"/>
      <w:bookmarkStart w:id="1423" w:name="_Toc52867286"/>
      <w:bookmarkStart w:id="1424" w:name="_Toc52867337"/>
      <w:bookmarkStart w:id="1425" w:name="_Toc52867388"/>
      <w:bookmarkStart w:id="1426" w:name="_Toc52879454"/>
      <w:bookmarkStart w:id="1427" w:name="_Toc52885947"/>
      <w:bookmarkStart w:id="1428" w:name="_Toc52890012"/>
      <w:bookmarkStart w:id="1429" w:name="_Toc52890183"/>
      <w:bookmarkStart w:id="1430" w:name="_Toc52890907"/>
      <w:bookmarkStart w:id="1431" w:name="_Toc52946348"/>
      <w:bookmarkStart w:id="1432" w:name="_Toc53303566"/>
      <w:bookmarkStart w:id="1433" w:name="_Toc53303621"/>
      <w:bookmarkStart w:id="1434" w:name="_Toc84335623"/>
      <w:bookmarkStart w:id="1435" w:name="_Toc84408296"/>
      <w:bookmarkStart w:id="1436" w:name="_Toc84744478"/>
      <w:bookmarkStart w:id="1437" w:name="_Toc84744547"/>
      <w:bookmarkStart w:id="1438" w:name="_Toc85255068"/>
      <w:bookmarkStart w:id="1439" w:name="_Toc115166653"/>
      <w:bookmarkStart w:id="1440" w:name="_Toc115166698"/>
      <w:bookmarkStart w:id="1441" w:name="_Toc115167222"/>
      <w:bookmarkStart w:id="1442" w:name="_Toc115168251"/>
      <w:bookmarkStart w:id="1443" w:name="_Toc115493666"/>
      <w:bookmarkStart w:id="1444" w:name="_Toc115502451"/>
      <w:bookmarkStart w:id="1445" w:name="_Toc115514239"/>
      <w:bookmarkStart w:id="1446" w:name="_Toc115515354"/>
      <w:bookmarkStart w:id="1447" w:name="_Toc115523831"/>
      <w:bookmarkStart w:id="1448" w:name="_Toc115526280"/>
      <w:bookmarkStart w:id="1449" w:name="_Toc115600210"/>
      <w:bookmarkStart w:id="1450" w:name="_Toc115600979"/>
      <w:bookmarkStart w:id="1451" w:name="_Toc115601168"/>
      <w:bookmarkStart w:id="1452" w:name="_Toc115869389"/>
      <w:bookmarkStart w:id="1453" w:name="_Toc116278148"/>
      <w:bookmarkStart w:id="1454" w:name="_Toc116279876"/>
      <w:bookmarkStart w:id="1455" w:name="_Toc116286274"/>
      <w:bookmarkStart w:id="1456" w:name="_Toc120534033"/>
      <w:bookmarkEnd w:id="1404"/>
      <w:bookmarkEnd w:id="1405"/>
      <w:bookmarkEnd w:id="1406"/>
      <w:bookmarkEnd w:id="1407"/>
      <w:bookmarkEnd w:id="1408"/>
      <w:bookmarkEnd w:id="1409"/>
      <w:bookmarkEnd w:id="1410"/>
      <w:r w:rsidRPr="006F2075">
        <w:t>Ny modell för trafikförsäkringen</w:t>
      </w:r>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p>
    <w:p w:rsidR="00366903" w:rsidRPr="006F2075" w:rsidRDefault="00366903" w:rsidP="00366903">
      <w:pPr>
        <w:pBdr>
          <w:top w:val="single" w:sz="4" w:space="1" w:color="auto"/>
          <w:left w:val="single" w:sz="4" w:space="1" w:color="auto"/>
          <w:bottom w:val="single" w:sz="4" w:space="1" w:color="auto"/>
          <w:right w:val="single" w:sz="4" w:space="1" w:color="auto"/>
        </w:pBdr>
      </w:pPr>
      <w:r w:rsidRPr="006F2075">
        <w:t>Allians för Sverige föreslår att statens kostnader för trafikskadades sjukpe</w:t>
      </w:r>
      <w:r w:rsidRPr="006F2075">
        <w:t>n</w:t>
      </w:r>
      <w:r w:rsidRPr="006F2075">
        <w:t>ning och sjukersättning överförs till trafikförsäkringen. En sådan reform b</w:t>
      </w:r>
      <w:r w:rsidRPr="006F2075">
        <w:t>e</w:t>
      </w:r>
      <w:r w:rsidRPr="006F2075">
        <w:t>döms på sikt ge stora samhällsekonomiska vinster i form av ökad trafiksäke</w:t>
      </w:r>
      <w:r w:rsidRPr="006F2075">
        <w:t>r</w:t>
      </w:r>
      <w:r w:rsidRPr="006F2075">
        <w:t>het, förbättrad rehabilitering och minskade skadeko</w:t>
      </w:r>
      <w:r w:rsidR="00591092" w:rsidRPr="006F2075">
        <w:t>stnader. Erfarenheterna från bl.</w:t>
      </w:r>
      <w:r w:rsidRPr="006F2075">
        <w:t>a</w:t>
      </w:r>
      <w:r w:rsidR="00591092" w:rsidRPr="006F2075">
        <w:t>.</w:t>
      </w:r>
      <w:r w:rsidRPr="006F2075">
        <w:t xml:space="preserve"> Finland visar att både skadefrekvensen och de totala kostnaderna kan minskas betydligt. </w:t>
      </w:r>
    </w:p>
    <w:p w:rsidR="00366903" w:rsidRPr="006F2075" w:rsidRDefault="00366903" w:rsidP="00366903">
      <w:pPr>
        <w:pStyle w:val="Normaltindrag"/>
        <w:pBdr>
          <w:top w:val="single" w:sz="4" w:space="1" w:color="auto"/>
          <w:left w:val="single" w:sz="4" w:space="1" w:color="auto"/>
          <w:bottom w:val="single" w:sz="4" w:space="1" w:color="auto"/>
          <w:right w:val="single" w:sz="4" w:space="1" w:color="auto"/>
        </w:pBdr>
      </w:pPr>
      <w:r w:rsidRPr="006F2075">
        <w:t>För 2005 uppskattas statens sjukpenning- och sjukersättningskostnader till följd av trafikskador till knappt 8 miljarder kronor. Därav utgör kostnader för sjukskrivningar ca 1 miljard kronor och förtidspensioner knappt 7 miljarder kronor. Den sammanlagda skulden för framtida utbetalningar för att täcka historiska kostnader beräknas till ca 70 miljarder kronor.</w:t>
      </w:r>
    </w:p>
    <w:p w:rsidR="00366903" w:rsidRPr="006F2075" w:rsidRDefault="00366903" w:rsidP="00366903">
      <w:pPr>
        <w:pStyle w:val="Normaltindrag"/>
        <w:pBdr>
          <w:top w:val="single" w:sz="4" w:space="1" w:color="auto"/>
          <w:left w:val="single" w:sz="4" w:space="1" w:color="auto"/>
          <w:bottom w:val="single" w:sz="4" w:space="1" w:color="auto"/>
          <w:right w:val="single" w:sz="4" w:space="1" w:color="auto"/>
        </w:pBdr>
      </w:pPr>
      <w:r w:rsidRPr="006F2075">
        <w:t>Samtliga tillkommande kostnader för skador som inträffar efter den 31 d</w:t>
      </w:r>
      <w:r w:rsidRPr="006F2075">
        <w:t>e</w:t>
      </w:r>
      <w:r w:rsidRPr="006F2075">
        <w:t>cember 2005 skall bäras av trafikförsäkringen. Därtill införs en särskild tr</w:t>
      </w:r>
      <w:r w:rsidRPr="006F2075">
        <w:t>a</w:t>
      </w:r>
      <w:r w:rsidRPr="006F2075">
        <w:t>fikförsäkringsavgift för att täcka avvecklingskostnaderna för de befintliga trafikskadorna. Avgiften tas ut som ett procentuellt påslag på trafikförsä</w:t>
      </w:r>
      <w:r w:rsidRPr="006F2075">
        <w:t>k</w:t>
      </w:r>
      <w:r w:rsidRPr="006F2075">
        <w:t>ringspremien.</w:t>
      </w:r>
    </w:p>
    <w:p w:rsidR="00366903" w:rsidRPr="006F2075" w:rsidRDefault="00366903" w:rsidP="00366903">
      <w:pPr>
        <w:pStyle w:val="Normaltindrag"/>
        <w:pBdr>
          <w:top w:val="single" w:sz="4" w:space="1" w:color="auto"/>
          <w:left w:val="single" w:sz="4" w:space="1" w:color="auto"/>
          <w:bottom w:val="single" w:sz="4" w:space="1" w:color="auto"/>
          <w:right w:val="single" w:sz="4" w:space="1" w:color="auto"/>
        </w:pBdr>
      </w:pPr>
      <w:r w:rsidRPr="006F2075">
        <w:t>Förslaget innebär att statens kostnader för befintliga trafikskador minskar med 0,8 miljarder 2006 samt att en premieintäkt på 2 miljarder kronor til</w:t>
      </w:r>
      <w:r w:rsidRPr="006F2075">
        <w:t>l</w:t>
      </w:r>
      <w:r w:rsidRPr="006F2075">
        <w:t>kommer på statens inkomstsida. Sammantaget förbättras statens finansiella sparande med 2,8 miljarder kronor 2006.</w:t>
      </w:r>
    </w:p>
    <w:p w:rsidR="00366903" w:rsidRPr="006F2075" w:rsidRDefault="00366903" w:rsidP="00366903">
      <w:pPr>
        <w:pStyle w:val="Normaltindrag"/>
        <w:pBdr>
          <w:top w:val="single" w:sz="4" w:space="1" w:color="auto"/>
          <w:left w:val="single" w:sz="4" w:space="1" w:color="auto"/>
          <w:bottom w:val="single" w:sz="4" w:space="1" w:color="auto"/>
          <w:right w:val="single" w:sz="4" w:space="1" w:color="auto"/>
        </w:pBdr>
      </w:pPr>
      <w:r w:rsidRPr="006F2075">
        <w:t>Beräkningen är baserad på att reformen kan genomföras omgående. Besp</w:t>
      </w:r>
      <w:r w:rsidRPr="006F2075">
        <w:t>a</w:t>
      </w:r>
      <w:r w:rsidRPr="006F2075">
        <w:t>ringens storlek kan dock komma att ändras och förskjutas något i tiden.</w:t>
      </w:r>
    </w:p>
    <w:p w:rsidR="00BF165B" w:rsidRPr="006F2075" w:rsidRDefault="008760C0" w:rsidP="00BF165B">
      <w:pPr>
        <w:pStyle w:val="Rubrik2"/>
      </w:pPr>
      <w:bookmarkStart w:id="1457" w:name="_Toc116278149"/>
      <w:bookmarkStart w:id="1458" w:name="_Toc116279877"/>
      <w:bookmarkStart w:id="1459" w:name="_Toc116286275"/>
      <w:bookmarkStart w:id="1460" w:name="_Toc120534034"/>
      <w:r w:rsidRPr="006F2075">
        <w:t>Åtgärder i förtidspensionen</w:t>
      </w:r>
      <w:bookmarkEnd w:id="1457"/>
      <w:bookmarkEnd w:id="1458"/>
      <w:bookmarkEnd w:id="1459"/>
      <w:bookmarkEnd w:id="1460"/>
    </w:p>
    <w:p w:rsidR="002B28BD" w:rsidRPr="006F2075" w:rsidRDefault="002B28BD" w:rsidP="00316EFF">
      <w:pPr>
        <w:pBdr>
          <w:top w:val="single" w:sz="4" w:space="1" w:color="auto"/>
          <w:left w:val="single" w:sz="4" w:space="4" w:color="auto"/>
          <w:bottom w:val="single" w:sz="4" w:space="1" w:color="auto"/>
          <w:right w:val="single" w:sz="4" w:space="4" w:color="auto"/>
        </w:pBdr>
      </w:pPr>
      <w:bookmarkStart w:id="1461" w:name="_Toc84335622"/>
      <w:bookmarkStart w:id="1462" w:name="_Toc84408295"/>
      <w:bookmarkStart w:id="1463" w:name="_Toc84744477"/>
      <w:bookmarkStart w:id="1464" w:name="_Toc84744546"/>
      <w:bookmarkStart w:id="1465" w:name="_Toc85255067"/>
      <w:bookmarkStart w:id="1466" w:name="_Toc115166652"/>
      <w:bookmarkStart w:id="1467" w:name="_Toc115166697"/>
      <w:bookmarkStart w:id="1468" w:name="_Toc115167221"/>
      <w:bookmarkStart w:id="1469" w:name="_Toc115168250"/>
      <w:bookmarkStart w:id="1470" w:name="_Toc115493665"/>
      <w:bookmarkStart w:id="1471" w:name="_Toc115502450"/>
      <w:bookmarkStart w:id="1472" w:name="_Toc115514238"/>
      <w:bookmarkStart w:id="1473" w:name="_Toc115515353"/>
      <w:r w:rsidRPr="006F2075">
        <w:t xml:space="preserve">Allians för Sverige föreslår att 80 </w:t>
      </w:r>
      <w:r w:rsidR="001F60B6" w:rsidRPr="006F2075">
        <w:t>%</w:t>
      </w:r>
      <w:r w:rsidRPr="006F2075">
        <w:t xml:space="preserve"> av antagandeinkomsten (den inkomst som förtidspensionen beräknas på) ska</w:t>
      </w:r>
      <w:r w:rsidR="00316EFF" w:rsidRPr="006F2075">
        <w:t>ll</w:t>
      </w:r>
      <w:r w:rsidRPr="006F2075">
        <w:t xml:space="preserve"> vara pensionsgrundande. Detta inn</w:t>
      </w:r>
      <w:r w:rsidRPr="006F2075">
        <w:t>e</w:t>
      </w:r>
      <w:r w:rsidRPr="006F2075">
        <w:t>bär att pensionsförmånen blir densamma som i sjukförsäkringen.</w:t>
      </w:r>
    </w:p>
    <w:p w:rsidR="002B28BD" w:rsidRPr="006F2075" w:rsidRDefault="002B28BD" w:rsidP="00316EFF">
      <w:pPr>
        <w:pBdr>
          <w:top w:val="single" w:sz="4" w:space="1" w:color="auto"/>
          <w:left w:val="single" w:sz="4" w:space="4" w:color="auto"/>
          <w:bottom w:val="single" w:sz="4" w:space="1" w:color="auto"/>
          <w:right w:val="single" w:sz="4" w:space="4" w:color="auto"/>
        </w:pBdr>
      </w:pPr>
      <w:r w:rsidRPr="006F2075">
        <w:t>Förslaget medför en besparing för offentlig sektor, exklusive ålderspension</w:t>
      </w:r>
      <w:r w:rsidRPr="006F2075">
        <w:t>s</w:t>
      </w:r>
      <w:r w:rsidRPr="006F2075">
        <w:t xml:space="preserve">systemet, på 2,6 miljarder kronor 2006  </w:t>
      </w:r>
    </w:p>
    <w:p w:rsidR="007B2CC5" w:rsidRPr="006F2075" w:rsidRDefault="002B28BD" w:rsidP="00FA212F">
      <w:r w:rsidRPr="006F2075">
        <w:t>Förslaget innebär att</w:t>
      </w:r>
      <w:r w:rsidR="00E767D5" w:rsidRPr="006F2075">
        <w:t xml:space="preserve"> belastningen på a</w:t>
      </w:r>
      <w:r w:rsidR="001D4D62" w:rsidRPr="006F2075">
        <w:t xml:space="preserve">nslaget minskas med </w:t>
      </w:r>
      <w:r w:rsidR="00CA2BDC" w:rsidRPr="006F2075">
        <w:t>2 700 miljoner kronor år 2006</w:t>
      </w:r>
      <w:r w:rsidRPr="006F2075">
        <w:t>.</w:t>
      </w:r>
    </w:p>
    <w:p w:rsidR="005D00ED" w:rsidRPr="006F2075" w:rsidRDefault="005D00ED" w:rsidP="005D00ED">
      <w:pPr>
        <w:pStyle w:val="Rubrik2"/>
      </w:pPr>
      <w:bookmarkStart w:id="1474" w:name="_Toc116278150"/>
      <w:bookmarkStart w:id="1475" w:name="_Toc116279878"/>
      <w:bookmarkStart w:id="1476" w:name="_Toc116286276"/>
      <w:bookmarkStart w:id="1477" w:name="_Toc120534035"/>
      <w:r w:rsidRPr="006F2075">
        <w:t>Oförändrat tak i sjukförsäkringen</w:t>
      </w:r>
      <w:bookmarkEnd w:id="1474"/>
      <w:bookmarkEnd w:id="1475"/>
      <w:bookmarkEnd w:id="1476"/>
      <w:bookmarkEnd w:id="1477"/>
    </w:p>
    <w:p w:rsidR="0045432F" w:rsidRPr="006F2075" w:rsidRDefault="005D00ED" w:rsidP="005D00ED">
      <w:pPr>
        <w:pBdr>
          <w:top w:val="single" w:sz="4" w:space="1" w:color="auto"/>
          <w:left w:val="single" w:sz="4" w:space="4" w:color="auto"/>
          <w:bottom w:val="single" w:sz="4" w:space="1" w:color="auto"/>
          <w:right w:val="single" w:sz="4" w:space="4" w:color="auto"/>
        </w:pBdr>
      </w:pPr>
      <w:r w:rsidRPr="006F2075">
        <w:t>Allians för Sverige motsätter sig regeringens förslag att höja taket i sjukfö</w:t>
      </w:r>
      <w:r w:rsidRPr="006F2075">
        <w:t>r</w:t>
      </w:r>
      <w:r w:rsidRPr="006F2075">
        <w:t xml:space="preserve">säkringen till 10 basbelopp. </w:t>
      </w:r>
    </w:p>
    <w:p w:rsidR="005D00ED" w:rsidRPr="006F2075" w:rsidRDefault="005D00ED" w:rsidP="0045432F">
      <w:pPr>
        <w:pStyle w:val="Normaltindrag"/>
        <w:pBdr>
          <w:top w:val="single" w:sz="4" w:space="1" w:color="auto"/>
          <w:left w:val="single" w:sz="4" w:space="4" w:color="auto"/>
          <w:bottom w:val="single" w:sz="4" w:space="1" w:color="auto"/>
          <w:right w:val="single" w:sz="4" w:space="4" w:color="auto"/>
        </w:pBdr>
      </w:pPr>
      <w:r w:rsidRPr="006F2075">
        <w:t>Förslaget förbättrar det finansiella sparandet med 0,8 miljarder 2006.</w:t>
      </w:r>
    </w:p>
    <w:p w:rsidR="00D17D30" w:rsidRPr="006F2075" w:rsidRDefault="00D17D30" w:rsidP="00FA212F">
      <w:bookmarkStart w:id="1478" w:name="_Toc115523833"/>
      <w:bookmarkStart w:id="1479" w:name="_Toc115526282"/>
      <w:bookmarkStart w:id="1480" w:name="_Toc115600212"/>
      <w:bookmarkStart w:id="1481" w:name="_Toc115600981"/>
      <w:bookmarkStart w:id="1482" w:name="_Toc115601170"/>
      <w:bookmarkStart w:id="1483" w:name="_Toc115869391"/>
      <w:r w:rsidRPr="006F2075">
        <w:t>Mot bakgrund av de explosionsartade kostnaderna för ohälsan anser Kristd</w:t>
      </w:r>
      <w:r w:rsidRPr="006F2075">
        <w:t>e</w:t>
      </w:r>
      <w:r w:rsidRPr="006F2075">
        <w:t xml:space="preserve">mokraterna att en höjning av taket i sjukförsäkringen </w:t>
      </w:r>
      <w:r w:rsidR="001B6461" w:rsidRPr="006F2075">
        <w:t>får</w:t>
      </w:r>
      <w:r w:rsidRPr="006F2075">
        <w:t xml:space="preserve"> anstå. </w:t>
      </w:r>
      <w:r w:rsidR="00010BD6" w:rsidRPr="006F2075">
        <w:t>I</w:t>
      </w:r>
      <w:r w:rsidR="00591092" w:rsidRPr="006F2075">
        <w:t xml:space="preserve"> </w:t>
      </w:r>
      <w:r w:rsidR="00010BD6" w:rsidRPr="006F2075">
        <w:t xml:space="preserve">stället måste satsningar </w:t>
      </w:r>
      <w:r w:rsidR="001B6461" w:rsidRPr="006F2075">
        <w:t>på rehabilitering av dem som länge väntat prioriteras.</w:t>
      </w:r>
      <w:r w:rsidRPr="006F2075">
        <w:t xml:space="preserve"> Anslaget avlastas således med 800 miljoner kronor år 2006.</w:t>
      </w:r>
    </w:p>
    <w:p w:rsidR="00581577" w:rsidRPr="006F2075" w:rsidRDefault="00581577" w:rsidP="00581577">
      <w:pPr>
        <w:pStyle w:val="Rubrik2"/>
      </w:pPr>
      <w:bookmarkStart w:id="1484" w:name="_Toc116278151"/>
      <w:bookmarkStart w:id="1485" w:name="_Toc116279879"/>
      <w:bookmarkStart w:id="1486" w:name="_Toc116286277"/>
      <w:bookmarkStart w:id="1487" w:name="_Toc120534036"/>
      <w:r w:rsidRPr="006F2075">
        <w:t>Finansiell samordning</w:t>
      </w:r>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8"/>
      <w:bookmarkEnd w:id="1479"/>
      <w:bookmarkEnd w:id="1480"/>
      <w:bookmarkEnd w:id="1481"/>
      <w:bookmarkEnd w:id="1482"/>
      <w:bookmarkEnd w:id="1483"/>
      <w:bookmarkEnd w:id="1484"/>
      <w:bookmarkEnd w:id="1485"/>
      <w:bookmarkEnd w:id="1486"/>
      <w:bookmarkEnd w:id="1487"/>
    </w:p>
    <w:p w:rsidR="00581577" w:rsidRPr="006F2075" w:rsidRDefault="00581577" w:rsidP="00FA212F">
      <w:pPr>
        <w:rPr>
          <w:snapToGrid w:val="0"/>
        </w:rPr>
      </w:pPr>
      <w:r w:rsidRPr="006F2075">
        <w:rPr>
          <w:snapToGrid w:val="0"/>
        </w:rPr>
        <w:t>När regeringen till slut valde att förelägga riksdagen ett förslag om finansiell samordning var det välkommet. Kristdemokraterna anser dock att den fina</w:t>
      </w:r>
      <w:r w:rsidRPr="006F2075">
        <w:rPr>
          <w:snapToGrid w:val="0"/>
        </w:rPr>
        <w:t>n</w:t>
      </w:r>
      <w:r w:rsidRPr="006F2075">
        <w:rPr>
          <w:snapToGrid w:val="0"/>
        </w:rPr>
        <w:t>siella samordning som regeringen föreslår omgärdas av ett regelverk som inte medger ett optimalt utnyttjande av resurserna. Lagen kommer även i fortsät</w:t>
      </w:r>
      <w:r w:rsidRPr="006F2075">
        <w:rPr>
          <w:snapToGrid w:val="0"/>
        </w:rPr>
        <w:t>t</w:t>
      </w:r>
      <w:r w:rsidRPr="006F2075">
        <w:rPr>
          <w:snapToGrid w:val="0"/>
        </w:rPr>
        <w:t>ningen</w:t>
      </w:r>
      <w:r w:rsidR="00591092" w:rsidRPr="006F2075">
        <w:rPr>
          <w:snapToGrid w:val="0"/>
        </w:rPr>
        <w:t xml:space="preserve"> att</w:t>
      </w:r>
      <w:r w:rsidRPr="006F2075">
        <w:rPr>
          <w:snapToGrid w:val="0"/>
        </w:rPr>
        <w:t xml:space="preserve"> begränsa möjligheterna till finansiell samordning och förhindra värdefulla lokala initiativ i samordningen. AMS måste vara mer delaktig i denna verksamhet. </w:t>
      </w:r>
    </w:p>
    <w:p w:rsidR="00581577" w:rsidRPr="006F2075" w:rsidRDefault="00581577" w:rsidP="00581577">
      <w:pPr>
        <w:pStyle w:val="Normaltindrag"/>
        <w:rPr>
          <w:snapToGrid w:val="0"/>
        </w:rPr>
      </w:pPr>
      <w:r w:rsidRPr="006F2075">
        <w:rPr>
          <w:snapToGrid w:val="0"/>
        </w:rPr>
        <w:t>Regeringen saknar tyvärr fortfarande en politik för att förbättra själva r</w:t>
      </w:r>
      <w:r w:rsidRPr="006F2075">
        <w:rPr>
          <w:snapToGrid w:val="0"/>
        </w:rPr>
        <w:t>e</w:t>
      </w:r>
      <w:r w:rsidRPr="006F2075">
        <w:rPr>
          <w:snapToGrid w:val="0"/>
        </w:rPr>
        <w:t xml:space="preserve">habiliteringen på individnivå. Det är väl känt att aktiva, tidiga och individuellt anpassade rehabiliteringsinsatser ökar den sjukskrivnes chanser att komma tillbaka till arbetet. </w:t>
      </w:r>
      <w:r w:rsidR="009B234C" w:rsidRPr="006F2075">
        <w:rPr>
          <w:snapToGrid w:val="0"/>
        </w:rPr>
        <w:t>Friskförsäkring</w:t>
      </w:r>
      <w:r w:rsidRPr="006F2075">
        <w:rPr>
          <w:snapToGrid w:val="0"/>
        </w:rPr>
        <w:t xml:space="preserve">en som Kristdemokraterna föreslår har ett individperspektiv som förslaget till finansiell samordning saknar. </w:t>
      </w:r>
    </w:p>
    <w:p w:rsidR="00FA02C5" w:rsidRPr="006F2075" w:rsidRDefault="00FA02C5" w:rsidP="002420E2">
      <w:pPr>
        <w:pStyle w:val="Rubrik2"/>
      </w:pPr>
      <w:bookmarkStart w:id="1488" w:name="_Toc22966475"/>
      <w:bookmarkStart w:id="1489" w:name="_Toc22966716"/>
      <w:bookmarkStart w:id="1490" w:name="_Toc22970788"/>
      <w:bookmarkStart w:id="1491" w:name="_Toc22971017"/>
      <w:bookmarkStart w:id="1492" w:name="_Toc22974618"/>
      <w:bookmarkStart w:id="1493" w:name="_Toc22979146"/>
      <w:bookmarkStart w:id="1494" w:name="_Toc22984531"/>
      <w:bookmarkStart w:id="1495" w:name="_Toc23069778"/>
      <w:bookmarkStart w:id="1496" w:name="_Toc23076840"/>
      <w:bookmarkStart w:id="1497" w:name="_Toc23077294"/>
      <w:bookmarkStart w:id="1498" w:name="_Toc23079056"/>
      <w:bookmarkStart w:id="1499" w:name="_Toc23139066"/>
      <w:bookmarkStart w:id="1500" w:name="_Toc52867287"/>
      <w:bookmarkStart w:id="1501" w:name="_Toc52867338"/>
      <w:bookmarkStart w:id="1502" w:name="_Toc52867389"/>
      <w:bookmarkStart w:id="1503" w:name="_Toc52879455"/>
      <w:bookmarkStart w:id="1504" w:name="_Toc52885948"/>
      <w:bookmarkStart w:id="1505" w:name="_Toc52890013"/>
      <w:bookmarkStart w:id="1506" w:name="_Toc52890184"/>
      <w:bookmarkStart w:id="1507" w:name="_Toc52890908"/>
      <w:bookmarkStart w:id="1508" w:name="_Toc52946349"/>
      <w:bookmarkStart w:id="1509" w:name="_Toc53303567"/>
      <w:bookmarkStart w:id="1510" w:name="_Toc53303622"/>
      <w:bookmarkStart w:id="1511" w:name="_Toc84335624"/>
      <w:bookmarkStart w:id="1512" w:name="_Toc84408297"/>
      <w:bookmarkStart w:id="1513" w:name="_Toc84744479"/>
      <w:bookmarkStart w:id="1514" w:name="_Toc84744548"/>
      <w:bookmarkStart w:id="1515" w:name="_Toc85255069"/>
      <w:bookmarkStart w:id="1516" w:name="_Toc115166654"/>
      <w:bookmarkStart w:id="1517" w:name="_Toc115166699"/>
      <w:bookmarkStart w:id="1518" w:name="_Toc115167223"/>
      <w:bookmarkStart w:id="1519" w:name="_Toc115168252"/>
      <w:bookmarkStart w:id="1520" w:name="_Toc115493668"/>
      <w:bookmarkStart w:id="1521" w:name="_Toc115502453"/>
      <w:bookmarkStart w:id="1522" w:name="_Toc115514241"/>
      <w:bookmarkStart w:id="1523" w:name="_Toc115515356"/>
      <w:bookmarkStart w:id="1524" w:name="_Toc115523834"/>
      <w:bookmarkStart w:id="1525" w:name="_Toc115526283"/>
      <w:bookmarkStart w:id="1526" w:name="_Toc115600213"/>
      <w:bookmarkStart w:id="1527" w:name="_Toc115600982"/>
      <w:bookmarkStart w:id="1528" w:name="_Toc115601171"/>
      <w:bookmarkStart w:id="1529" w:name="_Toc115869392"/>
      <w:bookmarkStart w:id="1530" w:name="_Toc116278152"/>
      <w:bookmarkStart w:id="1531" w:name="_Toc116279880"/>
      <w:bookmarkStart w:id="1532" w:name="_Toc116286278"/>
      <w:bookmarkStart w:id="1533" w:name="_Toc120534037"/>
      <w:r w:rsidRPr="006F2075">
        <w:t>Övrig</w:t>
      </w:r>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r w:rsidRPr="006F2075">
        <w:t>a anslagsförändringar</w:t>
      </w:r>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p>
    <w:p w:rsidR="005F68B3" w:rsidRPr="006F2075" w:rsidRDefault="00FA02C5" w:rsidP="00FA212F">
      <w:r w:rsidRPr="006F2075">
        <w:t xml:space="preserve">Anslaget till </w:t>
      </w:r>
      <w:r w:rsidR="00193490" w:rsidRPr="006F2075">
        <w:t>F</w:t>
      </w:r>
      <w:r w:rsidRPr="006F2075">
        <w:t xml:space="preserve">örsäkringskassan påverkas av </w:t>
      </w:r>
      <w:r w:rsidR="00591092" w:rsidRPr="006F2075">
        <w:t>K</w:t>
      </w:r>
      <w:r w:rsidRPr="006F2075">
        <w:t>ristdemokraternas förslag om att avskaffa dagens avtal med kommunerna när det gäller flyktingar. Vi vill i</w:t>
      </w:r>
      <w:r w:rsidR="00591092" w:rsidRPr="006F2075">
        <w:t xml:space="preserve"> </w:t>
      </w:r>
      <w:r w:rsidRPr="006F2075">
        <w:t>stället införa en utvecklingspeng som följer individen</w:t>
      </w:r>
      <w:r w:rsidR="00987606" w:rsidRPr="006F2075">
        <w:t xml:space="preserve"> och som fördelas och utbetalas av Försäkringskassan</w:t>
      </w:r>
      <w:r w:rsidRPr="006F2075">
        <w:t>. Försäkringskassan skall använda 10 miljoner kronor för detta ändamål år 200</w:t>
      </w:r>
      <w:r w:rsidR="00193490" w:rsidRPr="006F2075">
        <w:t>6</w:t>
      </w:r>
      <w:r w:rsidRPr="006F2075">
        <w:t xml:space="preserve"> och ytterligare 25 miljoner kronor för vard</w:t>
      </w:r>
      <w:r w:rsidRPr="006F2075">
        <w:t>e</w:t>
      </w:r>
      <w:r w:rsidRPr="006F2075">
        <w:t>ra år</w:t>
      </w:r>
      <w:r w:rsidR="00432BE8" w:rsidRPr="006F2075">
        <w:t>et</w:t>
      </w:r>
      <w:r w:rsidRPr="006F2075">
        <w:t xml:space="preserve"> 200</w:t>
      </w:r>
      <w:r w:rsidR="00193490" w:rsidRPr="006F2075">
        <w:t>7</w:t>
      </w:r>
      <w:r w:rsidRPr="006F2075">
        <w:t xml:space="preserve"> och 200</w:t>
      </w:r>
      <w:r w:rsidR="00193490" w:rsidRPr="006F2075">
        <w:t>8</w:t>
      </w:r>
      <w:r w:rsidR="00987606" w:rsidRPr="006F2075">
        <w:t>.</w:t>
      </w:r>
      <w:r w:rsidRPr="006F2075">
        <w:t xml:space="preserve"> </w:t>
      </w:r>
      <w:r w:rsidR="00987606" w:rsidRPr="006F2075">
        <w:t>Medlen avser</w:t>
      </w:r>
      <w:r w:rsidRPr="006F2075">
        <w:t xml:space="preserve"> administrering av utvecklingspengen samt medel till kommunerna för bl.a. sfi-undervisningen.</w:t>
      </w:r>
      <w:r w:rsidR="001D4D62" w:rsidRPr="006F2075">
        <w:t xml:space="preserve"> Denna fråga utvec</w:t>
      </w:r>
      <w:r w:rsidR="001D4D62" w:rsidRPr="006F2075">
        <w:t>k</w:t>
      </w:r>
      <w:r w:rsidR="001D4D62" w:rsidRPr="006F2075">
        <w:t>las vidare i Kristdemokraternas integrationsmotion.</w:t>
      </w:r>
      <w:r w:rsidRPr="006F2075">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C1D44" w:rsidRPr="006F2075">
        <w:tblPrEx>
          <w:tblCellMar>
            <w:top w:w="0" w:type="dxa"/>
            <w:bottom w:w="0" w:type="dxa"/>
          </w:tblCellMar>
        </w:tblPrEx>
        <w:trPr>
          <w:cantSplit/>
        </w:trPr>
        <w:tc>
          <w:tcPr>
            <w:tcW w:w="3046" w:type="dxa"/>
          </w:tcPr>
          <w:p w:rsidR="00DC1D44" w:rsidRPr="006F2075" w:rsidRDefault="00DC1D44" w:rsidP="00FA212F">
            <w:pPr>
              <w:pStyle w:val="UnderskriftDatum"/>
              <w:spacing w:before="0"/>
            </w:pPr>
            <w:r w:rsidRPr="006F2075">
              <w:t>Stockholm den 5 oktober 2005</w:t>
            </w:r>
          </w:p>
        </w:tc>
        <w:tc>
          <w:tcPr>
            <w:tcW w:w="3047" w:type="dxa"/>
          </w:tcPr>
          <w:p w:rsidR="00DC1D44" w:rsidRPr="006F2075" w:rsidRDefault="00DC1D44" w:rsidP="00FA212F">
            <w:pPr>
              <w:pStyle w:val="Underskrifter"/>
            </w:pPr>
          </w:p>
        </w:tc>
      </w:tr>
      <w:tr w:rsidR="00DC1D44" w:rsidRPr="006F2075">
        <w:tblPrEx>
          <w:tblCellMar>
            <w:top w:w="0" w:type="dxa"/>
            <w:bottom w:w="0" w:type="dxa"/>
          </w:tblCellMar>
        </w:tblPrEx>
        <w:trPr>
          <w:cantSplit/>
        </w:trPr>
        <w:tc>
          <w:tcPr>
            <w:tcW w:w="3046" w:type="dxa"/>
          </w:tcPr>
          <w:p w:rsidR="00DC1D44" w:rsidRPr="006F2075" w:rsidRDefault="00DC1D44" w:rsidP="00DC1D44">
            <w:pPr>
              <w:pStyle w:val="Underskrifter"/>
            </w:pPr>
            <w:r w:rsidRPr="006F2075">
              <w:t>Göran Hägglund (kd)</w:t>
            </w:r>
          </w:p>
        </w:tc>
        <w:tc>
          <w:tcPr>
            <w:tcW w:w="3047" w:type="dxa"/>
          </w:tcPr>
          <w:p w:rsidR="00DC1D44" w:rsidRPr="006F2075" w:rsidRDefault="00DC1D44" w:rsidP="00DC1D44">
            <w:pPr>
              <w:pStyle w:val="Underskrifter"/>
            </w:pPr>
          </w:p>
        </w:tc>
      </w:tr>
      <w:tr w:rsidR="00DC1D44" w:rsidRPr="006F2075">
        <w:tblPrEx>
          <w:tblCellMar>
            <w:top w:w="0" w:type="dxa"/>
            <w:bottom w:w="0" w:type="dxa"/>
          </w:tblCellMar>
        </w:tblPrEx>
        <w:trPr>
          <w:cantSplit/>
        </w:trPr>
        <w:tc>
          <w:tcPr>
            <w:tcW w:w="3046" w:type="dxa"/>
          </w:tcPr>
          <w:p w:rsidR="00DC1D44" w:rsidRPr="006F2075" w:rsidRDefault="00DC1D44" w:rsidP="00DC1D44">
            <w:pPr>
              <w:pStyle w:val="Underskrifter"/>
            </w:pPr>
            <w:r w:rsidRPr="006F2075">
              <w:t>Stefan Attefall (kd)</w:t>
            </w:r>
          </w:p>
        </w:tc>
        <w:tc>
          <w:tcPr>
            <w:tcW w:w="3047" w:type="dxa"/>
          </w:tcPr>
          <w:p w:rsidR="00DC1D44" w:rsidRPr="006F2075" w:rsidRDefault="00DC1D44" w:rsidP="00DC1D44">
            <w:pPr>
              <w:pStyle w:val="Underskrifter"/>
            </w:pPr>
            <w:r w:rsidRPr="006F2075">
              <w:t>Maria Larsson (kd)</w:t>
            </w:r>
          </w:p>
        </w:tc>
      </w:tr>
      <w:tr w:rsidR="00DC1D44" w:rsidRPr="006F2075">
        <w:tblPrEx>
          <w:tblCellMar>
            <w:top w:w="0" w:type="dxa"/>
            <w:bottom w:w="0" w:type="dxa"/>
          </w:tblCellMar>
        </w:tblPrEx>
        <w:trPr>
          <w:cantSplit/>
        </w:trPr>
        <w:tc>
          <w:tcPr>
            <w:tcW w:w="3046" w:type="dxa"/>
          </w:tcPr>
          <w:p w:rsidR="00DC1D44" w:rsidRPr="006F2075" w:rsidRDefault="00DC1D44" w:rsidP="00DC1D44">
            <w:pPr>
              <w:pStyle w:val="Underskrifter"/>
            </w:pPr>
            <w:r w:rsidRPr="006F2075">
              <w:t>Mats Odell (kd)</w:t>
            </w:r>
          </w:p>
        </w:tc>
        <w:tc>
          <w:tcPr>
            <w:tcW w:w="3047" w:type="dxa"/>
          </w:tcPr>
          <w:p w:rsidR="00DC1D44" w:rsidRPr="006F2075" w:rsidRDefault="00DC1D44" w:rsidP="00DC1D44">
            <w:pPr>
              <w:pStyle w:val="Underskrifter"/>
            </w:pPr>
            <w:r w:rsidRPr="006F2075">
              <w:t>Inger Davidson (kd)</w:t>
            </w:r>
          </w:p>
        </w:tc>
      </w:tr>
      <w:tr w:rsidR="00DC1D44" w:rsidRPr="006F2075">
        <w:tblPrEx>
          <w:tblCellMar>
            <w:top w:w="0" w:type="dxa"/>
            <w:bottom w:w="0" w:type="dxa"/>
          </w:tblCellMar>
        </w:tblPrEx>
        <w:trPr>
          <w:cantSplit/>
        </w:trPr>
        <w:tc>
          <w:tcPr>
            <w:tcW w:w="3046" w:type="dxa"/>
          </w:tcPr>
          <w:p w:rsidR="00DC1D44" w:rsidRPr="006F2075" w:rsidRDefault="00DC1D44" w:rsidP="00DC1D44">
            <w:pPr>
              <w:pStyle w:val="Underskrifter"/>
            </w:pPr>
            <w:r w:rsidRPr="006F2075">
              <w:t>Johnny Gylling (kd)</w:t>
            </w:r>
          </w:p>
        </w:tc>
        <w:tc>
          <w:tcPr>
            <w:tcW w:w="3047" w:type="dxa"/>
          </w:tcPr>
          <w:p w:rsidR="00DC1D44" w:rsidRPr="006F2075" w:rsidRDefault="00DC1D44" w:rsidP="00DC1D44">
            <w:pPr>
              <w:pStyle w:val="Underskrifter"/>
            </w:pPr>
            <w:r w:rsidRPr="006F2075">
              <w:t>Helena Höij (kd)</w:t>
            </w:r>
          </w:p>
        </w:tc>
      </w:tr>
      <w:tr w:rsidR="00DC1D44" w:rsidRPr="006F2075">
        <w:tblPrEx>
          <w:tblCellMar>
            <w:top w:w="0" w:type="dxa"/>
            <w:bottom w:w="0" w:type="dxa"/>
          </w:tblCellMar>
        </w:tblPrEx>
        <w:trPr>
          <w:cantSplit/>
        </w:trPr>
        <w:tc>
          <w:tcPr>
            <w:tcW w:w="3046" w:type="dxa"/>
          </w:tcPr>
          <w:p w:rsidR="00DC1D44" w:rsidRPr="006F2075" w:rsidRDefault="00DC1D44" w:rsidP="00DC1D44">
            <w:pPr>
              <w:pStyle w:val="Underskrifter"/>
            </w:pPr>
            <w:r w:rsidRPr="006F2075">
              <w:t>Ragnwi Marcelind (kd)</w:t>
            </w:r>
          </w:p>
        </w:tc>
        <w:tc>
          <w:tcPr>
            <w:tcW w:w="3047" w:type="dxa"/>
          </w:tcPr>
          <w:p w:rsidR="00DC1D44" w:rsidRPr="006F2075" w:rsidRDefault="00DC1D44" w:rsidP="00DC1D44">
            <w:pPr>
              <w:pStyle w:val="Underskrifter"/>
            </w:pPr>
            <w:r w:rsidRPr="006F2075">
              <w:t>Chatrine Pålsson (kd)</w:t>
            </w:r>
          </w:p>
        </w:tc>
      </w:tr>
      <w:tr w:rsidR="00DC1D44" w:rsidRPr="006F2075">
        <w:tblPrEx>
          <w:tblCellMar>
            <w:top w:w="0" w:type="dxa"/>
            <w:bottom w:w="0" w:type="dxa"/>
          </w:tblCellMar>
        </w:tblPrEx>
        <w:trPr>
          <w:cantSplit/>
        </w:trPr>
        <w:tc>
          <w:tcPr>
            <w:tcW w:w="3046" w:type="dxa"/>
          </w:tcPr>
          <w:p w:rsidR="00DC1D44" w:rsidRPr="006F2075" w:rsidRDefault="00DC1D44" w:rsidP="00DC1D44">
            <w:pPr>
              <w:pStyle w:val="Underskrifter"/>
            </w:pPr>
            <w:r w:rsidRPr="006F2075">
              <w:t>Sven Brus (kd)</w:t>
            </w:r>
          </w:p>
        </w:tc>
        <w:tc>
          <w:tcPr>
            <w:tcW w:w="3047" w:type="dxa"/>
          </w:tcPr>
          <w:p w:rsidR="00DC1D44" w:rsidRPr="006F2075" w:rsidRDefault="00DC1D44" w:rsidP="00DC1D44">
            <w:pPr>
              <w:pStyle w:val="Underskrifter"/>
            </w:pPr>
          </w:p>
        </w:tc>
      </w:tr>
    </w:tbl>
    <w:p w:rsidR="00F26279" w:rsidRPr="006F2075" w:rsidRDefault="00F26279" w:rsidP="00DC1D44">
      <w:pPr>
        <w:pStyle w:val="Normaltindrag"/>
      </w:pPr>
    </w:p>
    <w:sectPr w:rsidR="00F26279" w:rsidRPr="006F2075" w:rsidSect="00DC1D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09A3" w:rsidRPr="006F2075" w:rsidRDefault="00E509A3">
      <w:r w:rsidRPr="006F2075">
        <w:separator/>
      </w:r>
    </w:p>
  </w:endnote>
  <w:endnote w:type="continuationSeparator" w:id="0">
    <w:p w:rsidR="00E509A3" w:rsidRPr="006F2075" w:rsidRDefault="00E509A3">
      <w:r w:rsidRPr="006F20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Garamond-Regular">
    <w:altName w:val="Cambria"/>
    <w:panose1 w:val="00000000000000000000"/>
    <w:charset w:val="00"/>
    <w:family w:val="roman"/>
    <w:notTrueType/>
    <w:pitch w:val="default"/>
    <w:sig w:usb0="00000003" w:usb1="00000000" w:usb2="00000000" w:usb3="00000000" w:csb0="00000001" w:csb1="00000000"/>
  </w:font>
  <w:font w:name="AGaramondExp-Regular">
    <w:altName w:val="Calibri"/>
    <w:panose1 w:val="00000000000000000000"/>
    <w:charset w:val="00"/>
    <w:family w:val="auto"/>
    <w:notTrueType/>
    <w:pitch w:val="default"/>
    <w:sig w:usb0="00000003" w:usb1="00000000" w:usb2="00000000" w:usb3="00000000" w:csb0="00000001" w:csb1="00000000"/>
  </w:font>
  <w:font w:name="AGaramond-Italic">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12F" w:rsidRPr="006F2075" w:rsidRDefault="006F2075" w:rsidP="00DC1D44">
    <w:pPr>
      <w:pStyle w:val="Sidfot"/>
    </w:pPr>
    <w:r w:rsidRPr="006F20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77204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12F" w:rsidRDefault="00FA212F">
                          <w:pPr>
                            <w:pStyle w:val="NormalS5sidnrV"/>
                          </w:pPr>
                          <w:r>
                            <w:fldChar w:fldCharType="begin"/>
                          </w:r>
                          <w:r>
                            <w:instrText xml:space="preserve"> PAGE *\charformat</w:instrText>
                          </w:r>
                          <w:r>
                            <w:fldChar w:fldCharType="separate"/>
                          </w:r>
                          <w:r w:rsidR="006711B7">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212F" w:rsidRDefault="00FA212F">
                    <w:pPr>
                      <w:pStyle w:val="NormalS5sidnrV"/>
                    </w:pPr>
                    <w:r>
                      <w:fldChar w:fldCharType="begin"/>
                    </w:r>
                    <w:r>
                      <w:instrText xml:space="preserve"> PAGE *\charformat</w:instrText>
                    </w:r>
                    <w:r>
                      <w:fldChar w:fldCharType="separate"/>
                    </w:r>
                    <w:r w:rsidR="006711B7">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12F" w:rsidRPr="006F2075" w:rsidRDefault="006F2075" w:rsidP="00DC1D44">
    <w:pPr>
      <w:pStyle w:val="Sidfot"/>
    </w:pPr>
    <w:r w:rsidRPr="006F20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17887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12F" w:rsidRDefault="00FA212F">
                          <w:pPr>
                            <w:pStyle w:val="NormalS5sidnrH"/>
                            <w:ind w:right="0"/>
                          </w:pPr>
                          <w:r>
                            <w:fldChar w:fldCharType="begin"/>
                          </w:r>
                          <w:r>
                            <w:instrText xml:space="preserve"> PAGE *\charformat</w:instrText>
                          </w:r>
                          <w:r>
                            <w:fldChar w:fldCharType="separate"/>
                          </w:r>
                          <w:r w:rsidR="006711B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212F" w:rsidRDefault="00FA212F">
                    <w:pPr>
                      <w:pStyle w:val="NormalS5sidnrH"/>
                      <w:ind w:right="0"/>
                    </w:pPr>
                    <w:r>
                      <w:fldChar w:fldCharType="begin"/>
                    </w:r>
                    <w:r>
                      <w:instrText xml:space="preserve"> PAGE *\charformat</w:instrText>
                    </w:r>
                    <w:r>
                      <w:fldChar w:fldCharType="separate"/>
                    </w:r>
                    <w:r w:rsidR="006711B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12F" w:rsidRPr="006F2075" w:rsidRDefault="006F2075" w:rsidP="00DC1D44">
    <w:pPr>
      <w:pStyle w:val="Sidfot"/>
    </w:pPr>
    <w:r w:rsidRPr="006F20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12838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12F" w:rsidRDefault="00FA212F">
                          <w:pPr>
                            <w:pStyle w:val="NormalS5sidnrH"/>
                            <w:ind w:right="0"/>
                          </w:pPr>
                          <w:r>
                            <w:fldChar w:fldCharType="begin"/>
                          </w:r>
                          <w:r>
                            <w:instrText xml:space="preserve"> PAGE *\charformat</w:instrText>
                          </w:r>
                          <w:r>
                            <w:fldChar w:fldCharType="separate"/>
                          </w:r>
                          <w:r w:rsidR="006711B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212F" w:rsidRDefault="00FA212F">
                    <w:pPr>
                      <w:pStyle w:val="NormalS5sidnrH"/>
                      <w:ind w:right="0"/>
                    </w:pPr>
                    <w:r>
                      <w:fldChar w:fldCharType="begin"/>
                    </w:r>
                    <w:r>
                      <w:instrText xml:space="preserve"> PAGE *\charformat</w:instrText>
                    </w:r>
                    <w:r>
                      <w:fldChar w:fldCharType="separate"/>
                    </w:r>
                    <w:r w:rsidR="006711B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09A3" w:rsidRPr="006F2075" w:rsidRDefault="00E509A3" w:rsidP="001F60B6">
      <w:pPr>
        <w:pStyle w:val="Sidfot"/>
      </w:pPr>
    </w:p>
  </w:footnote>
  <w:footnote w:type="continuationSeparator" w:id="0">
    <w:p w:rsidR="00E509A3" w:rsidRPr="006F2075" w:rsidRDefault="00E509A3">
      <w:r w:rsidRPr="006F2075">
        <w:continuationSeparator/>
      </w:r>
    </w:p>
  </w:footnote>
  <w:footnote w:id="1">
    <w:p w:rsidR="00FA212F" w:rsidRPr="006F2075" w:rsidRDefault="00FA212F" w:rsidP="005D7B7C">
      <w:pPr>
        <w:pStyle w:val="Fotnotstext"/>
      </w:pPr>
      <w:r w:rsidRPr="006F2075">
        <w:rPr>
          <w:rStyle w:val="Fotnotsreferens"/>
        </w:rPr>
        <w:footnoteRef/>
      </w:r>
      <w:r w:rsidRPr="006F2075">
        <w:t xml:space="preserve"> Budgetproposition 2000/01:1 Volym 6. Utgiftsområde 10. </w:t>
      </w:r>
    </w:p>
  </w:footnote>
  <w:footnote w:id="2">
    <w:p w:rsidR="00FA212F" w:rsidRPr="006F2075" w:rsidRDefault="00FA212F" w:rsidP="005D7B7C">
      <w:pPr>
        <w:pStyle w:val="Fotnotstext"/>
      </w:pPr>
      <w:r w:rsidRPr="006F2075">
        <w:rPr>
          <w:rStyle w:val="Fotnotsreferens"/>
        </w:rPr>
        <w:footnoteRef/>
      </w:r>
      <w:r w:rsidRPr="006F2075">
        <w:t xml:space="preserve"> SOU 2003:13 (Utredningen om analys av hälsa och arbete) AHA – u</w:t>
      </w:r>
      <w:r w:rsidRPr="006F2075">
        <w:t>t</w:t>
      </w:r>
      <w:r w:rsidRPr="006F2075">
        <w:t>redningsinstitut och mötesplats samt ”Den höga sjukfrånvaron – sanning och konsekvens” SAFIR 2003</w:t>
      </w:r>
      <w:r w:rsidR="00CA07CC" w:rsidRPr="006F2075">
        <w:t>.</w:t>
      </w:r>
    </w:p>
  </w:footnote>
  <w:footnote w:id="3">
    <w:p w:rsidR="00FA212F" w:rsidRPr="006F2075" w:rsidRDefault="00FA212F" w:rsidP="005D7B7C">
      <w:pPr>
        <w:pStyle w:val="Fotnotstext"/>
      </w:pPr>
      <w:r w:rsidRPr="006F2075">
        <w:rPr>
          <w:rStyle w:val="Fotnotsreferens"/>
        </w:rPr>
        <w:footnoteRef/>
      </w:r>
      <w:r w:rsidRPr="006F2075">
        <w:t xml:space="preserve"> ”Den höga sjukfrånvaron – sanning och konsekvens” SAFIR 2003</w:t>
      </w:r>
      <w:r w:rsidR="00CA07CC" w:rsidRPr="006F2075">
        <w:t>.</w:t>
      </w:r>
    </w:p>
  </w:footnote>
  <w:footnote w:id="4">
    <w:p w:rsidR="00FA212F" w:rsidRPr="006F2075" w:rsidRDefault="00FA212F" w:rsidP="005D7B7C">
      <w:pPr>
        <w:pStyle w:val="Fotnotstext"/>
      </w:pPr>
      <w:r w:rsidRPr="006F2075">
        <w:rPr>
          <w:rStyle w:val="Fotnotsreferens"/>
        </w:rPr>
        <w:footnoteRef/>
      </w:r>
      <w:r w:rsidRPr="006F2075">
        <w:t xml:space="preserve"> RFV 2002:16 Sjukskrivnas syn på hälsa och arbete</w:t>
      </w:r>
      <w:r w:rsidR="00CA07CC" w:rsidRPr="006F2075">
        <w:t>.</w:t>
      </w:r>
    </w:p>
  </w:footnote>
  <w:footnote w:id="5">
    <w:p w:rsidR="00FA212F" w:rsidRPr="006F2075" w:rsidRDefault="00FA212F" w:rsidP="005D7B7C">
      <w:pPr>
        <w:pStyle w:val="Fotnotstext"/>
      </w:pPr>
      <w:r w:rsidRPr="006F2075">
        <w:rPr>
          <w:rStyle w:val="Fotnotsreferens"/>
        </w:rPr>
        <w:footnoteRef/>
      </w:r>
      <w:r w:rsidRPr="006F2075">
        <w:t xml:space="preserve"> Ds 2002: 49 Den svenska sjukan – sjukfrånvaron i åtta länder</w:t>
      </w:r>
      <w:r w:rsidR="00CA07CC" w:rsidRPr="006F2075">
        <w:t>.</w:t>
      </w:r>
    </w:p>
  </w:footnote>
  <w:footnote w:id="6">
    <w:p w:rsidR="00FA212F" w:rsidRPr="006F2075" w:rsidRDefault="00FA212F" w:rsidP="005D7B7C">
      <w:pPr>
        <w:pStyle w:val="Fotnotstext"/>
      </w:pPr>
      <w:r w:rsidRPr="006F2075">
        <w:rPr>
          <w:rStyle w:val="Fotnotsreferens"/>
        </w:rPr>
        <w:footnoteRef/>
      </w:r>
      <w:r w:rsidRPr="006F2075">
        <w:t xml:space="preserve"> Svenskt Näringsliv har låtit Temo fråga 609 företagsledare med företag av olika storlek om deras syn på sjukfrånvaro och sjukförsäkring. ”Företagare om sjukskrivningar och sjukfrå</w:t>
      </w:r>
      <w:r w:rsidRPr="006F2075">
        <w:t>n</w:t>
      </w:r>
      <w:r w:rsidRPr="006F2075">
        <w:t>varo”. September 2005.</w:t>
      </w:r>
    </w:p>
  </w:footnote>
  <w:footnote w:id="7">
    <w:p w:rsidR="00FA212F" w:rsidRPr="006F2075" w:rsidRDefault="00FA212F" w:rsidP="005D7B7C">
      <w:pPr>
        <w:pStyle w:val="Fotnotstext"/>
      </w:pPr>
      <w:r w:rsidRPr="006F2075">
        <w:rPr>
          <w:rStyle w:val="Fotnotsreferens"/>
        </w:rPr>
        <w:footnoteRef/>
      </w:r>
      <w:r w:rsidRPr="006F2075">
        <w:t xml:space="preserve"> 2005-05-13 (Dnr 130 230419-05/111)</w:t>
      </w:r>
      <w:r w:rsidR="00CA07CC" w:rsidRPr="006F2075">
        <w:t>.</w:t>
      </w:r>
    </w:p>
  </w:footnote>
  <w:footnote w:id="8">
    <w:p w:rsidR="00FA212F" w:rsidRPr="006F2075" w:rsidRDefault="00FA212F" w:rsidP="005D7B7C">
      <w:pPr>
        <w:pStyle w:val="Fotnotstext"/>
      </w:pPr>
      <w:r w:rsidRPr="006F2075">
        <w:rPr>
          <w:rStyle w:val="Fotnotsreferens"/>
        </w:rPr>
        <w:footnoteRef/>
      </w:r>
      <w:r w:rsidRPr="006F2075">
        <w:t xml:space="preserve"> ”Sjukskriven i onödan?” Försäkringskassan. Maj 2005.</w:t>
      </w:r>
    </w:p>
  </w:footnote>
  <w:footnote w:id="9">
    <w:p w:rsidR="00FA212F" w:rsidRPr="006F2075" w:rsidRDefault="00FA212F" w:rsidP="005D7B7C">
      <w:pPr>
        <w:pStyle w:val="Fotnotstext"/>
      </w:pPr>
      <w:r w:rsidRPr="006F2075">
        <w:rPr>
          <w:rStyle w:val="Fotnotsreferens"/>
        </w:rPr>
        <w:footnoteRef/>
      </w:r>
      <w:r w:rsidRPr="006F2075">
        <w:t xml:space="preserve"> SOU 2000:78</w:t>
      </w:r>
      <w:r w:rsidR="00CA07CC" w:rsidRPr="006F2075">
        <w:t>.</w:t>
      </w:r>
    </w:p>
  </w:footnote>
  <w:footnote w:id="10">
    <w:p w:rsidR="00FA212F" w:rsidRPr="006F2075" w:rsidRDefault="00FA212F" w:rsidP="005D7B7C">
      <w:pPr>
        <w:pStyle w:val="Fotnotstext"/>
      </w:pPr>
      <w:r w:rsidRPr="006F2075">
        <w:rPr>
          <w:rStyle w:val="Fotnotsreferens"/>
        </w:rPr>
        <w:footnoteRef/>
      </w:r>
      <w:r w:rsidRPr="006F2075">
        <w:t xml:space="preserve"> SOU 2000:121</w:t>
      </w:r>
      <w:r w:rsidR="00CA07CC" w:rsidRPr="006F2075">
        <w:t>.</w:t>
      </w:r>
    </w:p>
  </w:footnote>
  <w:footnote w:id="11">
    <w:p w:rsidR="00FA212F" w:rsidRPr="006F2075" w:rsidRDefault="00FA212F" w:rsidP="005D7B7C">
      <w:pPr>
        <w:pStyle w:val="Fotnotstext"/>
      </w:pPr>
      <w:r w:rsidRPr="006F2075">
        <w:rPr>
          <w:rStyle w:val="Fotnotsreferens"/>
        </w:rPr>
        <w:footnoteRef/>
      </w:r>
      <w:r w:rsidRPr="006F2075">
        <w:t xml:space="preserve"> Rapport 2005:7 ”Hur påverkar kravet på läkarintyg sjukfrånvaron? Erfarenheter från ett socialt experiment.” Patrik Hesselius, Per Johansson, Laura Larsson. IFAU.</w:t>
      </w:r>
    </w:p>
  </w:footnote>
  <w:footnote w:id="12">
    <w:p w:rsidR="00FA212F" w:rsidRPr="006F2075" w:rsidRDefault="00FA212F" w:rsidP="005D7B7C">
      <w:pPr>
        <w:pStyle w:val="Fotnotstext"/>
      </w:pPr>
      <w:r w:rsidRPr="006F2075">
        <w:rPr>
          <w:rStyle w:val="Fotnotsreferens"/>
        </w:rPr>
        <w:footnoteRef/>
      </w:r>
      <w:r w:rsidRPr="006F2075">
        <w:t xml:space="preserve"> SOU 2000:78 ”Rehabilitering till arbete – en reform med individen i centrum”.</w:t>
      </w:r>
    </w:p>
  </w:footnote>
  <w:footnote w:id="13">
    <w:p w:rsidR="00FA212F" w:rsidRPr="006F2075" w:rsidRDefault="00FA212F" w:rsidP="005D7B7C">
      <w:pPr>
        <w:pStyle w:val="Fotnotstext"/>
      </w:pPr>
      <w:r w:rsidRPr="006F2075">
        <w:rPr>
          <w:rStyle w:val="Fotnotsreferens"/>
        </w:rPr>
        <w:footnoteRef/>
      </w:r>
      <w:r w:rsidRPr="006F2075">
        <w:t xml:space="preserve"> Svenskt Näringsliv har låtit Temo fråga 609 företagsledare med företag av olika storlek om deras syn på sjukfrånvaro och sjukförsäkring. ”Företagare om sjukskrivningar och sju</w:t>
      </w:r>
      <w:r w:rsidRPr="006F2075">
        <w:t>k</w:t>
      </w:r>
      <w:r w:rsidRPr="006F2075">
        <w:t>frånvaro”. September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12F" w:rsidRPr="006F2075" w:rsidRDefault="006F2075" w:rsidP="00DC1D44">
    <w:pPr>
      <w:pStyle w:val="Sidhuvud"/>
    </w:pPr>
    <w:r w:rsidRPr="006F20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31335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12F" w:rsidRDefault="00FA212F">
                          <w:pPr>
                            <w:pStyle w:val="KantRubrikS5V"/>
                          </w:pPr>
                          <w:r>
                            <w:fldChar w:fldCharType="begin"/>
                          </w:r>
                          <w:r>
                            <w:instrText xml:space="preserve"> DOCPROPERTY "YearUser" *\charformat </w:instrText>
                          </w:r>
                          <w:r>
                            <w:fldChar w:fldCharType="separate"/>
                          </w:r>
                          <w:r w:rsidR="006711B7">
                            <w:t>2005/06</w:t>
                          </w:r>
                          <w:r>
                            <w:fldChar w:fldCharType="end"/>
                          </w:r>
                          <w:r>
                            <w:t>:</w:t>
                          </w:r>
                          <w:r>
                            <w:fldChar w:fldCharType="begin"/>
                          </w:r>
                          <w:r>
                            <w:instrText xml:space="preserve"> DOCPROPERTY "Motionsnummer" *\charformat </w:instrText>
                          </w:r>
                          <w:r>
                            <w:fldChar w:fldCharType="separate"/>
                          </w:r>
                          <w:r w:rsidR="006711B7">
                            <w:t>Sf428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212F" w:rsidRDefault="00FA212F">
                    <w:pPr>
                      <w:pStyle w:val="KantRubrikS5V"/>
                    </w:pPr>
                    <w:r>
                      <w:fldChar w:fldCharType="begin"/>
                    </w:r>
                    <w:r>
                      <w:instrText xml:space="preserve"> DOCPROPERTY "YearUser" *\charformat </w:instrText>
                    </w:r>
                    <w:r>
                      <w:fldChar w:fldCharType="separate"/>
                    </w:r>
                    <w:r w:rsidR="006711B7">
                      <w:t>2005/06</w:t>
                    </w:r>
                    <w:r>
                      <w:fldChar w:fldCharType="end"/>
                    </w:r>
                    <w:r>
                      <w:t>:</w:t>
                    </w:r>
                    <w:r>
                      <w:fldChar w:fldCharType="begin"/>
                    </w:r>
                    <w:r>
                      <w:instrText xml:space="preserve"> DOCPROPERTY "Motionsnummer" *\charformat </w:instrText>
                    </w:r>
                    <w:r>
                      <w:fldChar w:fldCharType="separate"/>
                    </w:r>
                    <w:r w:rsidR="006711B7">
                      <w:t>Sf428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12F" w:rsidRPr="006F2075" w:rsidRDefault="006F2075" w:rsidP="00DC1D44">
    <w:pPr>
      <w:pStyle w:val="Sidhuvud"/>
    </w:pPr>
    <w:r w:rsidRPr="006F20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97637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12F" w:rsidRDefault="00FA212F">
                          <w:pPr>
                            <w:pStyle w:val="KantRubrikS5H"/>
                            <w:ind w:right="0"/>
                          </w:pPr>
                          <w:r>
                            <w:fldChar w:fldCharType="begin"/>
                          </w:r>
                          <w:r>
                            <w:instrText xml:space="preserve"> DOCPROPERTY "YearUser" *\charformat </w:instrText>
                          </w:r>
                          <w:r>
                            <w:fldChar w:fldCharType="separate"/>
                          </w:r>
                          <w:r w:rsidR="006711B7">
                            <w:t>2005/06</w:t>
                          </w:r>
                          <w:r>
                            <w:fldChar w:fldCharType="end"/>
                          </w:r>
                          <w:r>
                            <w:t>:</w:t>
                          </w:r>
                          <w:r>
                            <w:fldChar w:fldCharType="begin"/>
                          </w:r>
                          <w:r>
                            <w:instrText xml:space="preserve"> DOCPROPERTY "Motionsnummer" *\charformat </w:instrText>
                          </w:r>
                          <w:r>
                            <w:fldChar w:fldCharType="separate"/>
                          </w:r>
                          <w:r w:rsidR="006711B7">
                            <w:t>Sf428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212F" w:rsidRDefault="00FA212F">
                    <w:pPr>
                      <w:pStyle w:val="KantRubrikS5H"/>
                      <w:ind w:right="0"/>
                    </w:pPr>
                    <w:r>
                      <w:fldChar w:fldCharType="begin"/>
                    </w:r>
                    <w:r>
                      <w:instrText xml:space="preserve"> DOCPROPERTY "YearUser" *\charformat </w:instrText>
                    </w:r>
                    <w:r>
                      <w:fldChar w:fldCharType="separate"/>
                    </w:r>
                    <w:r w:rsidR="006711B7">
                      <w:t>2005/06</w:t>
                    </w:r>
                    <w:r>
                      <w:fldChar w:fldCharType="end"/>
                    </w:r>
                    <w:r>
                      <w:t>:</w:t>
                    </w:r>
                    <w:r>
                      <w:fldChar w:fldCharType="begin"/>
                    </w:r>
                    <w:r>
                      <w:instrText xml:space="preserve"> DOCPROPERTY "Motionsnummer" *\charformat </w:instrText>
                    </w:r>
                    <w:r>
                      <w:fldChar w:fldCharType="separate"/>
                    </w:r>
                    <w:r w:rsidR="006711B7">
                      <w:t>Sf428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12F" w:rsidRPr="006F2075" w:rsidRDefault="00FA212F">
    <w:pPr>
      <w:pStyle w:val="FSHNormal"/>
      <w:tabs>
        <w:tab w:val="right" w:pos="5840"/>
      </w:tabs>
    </w:pPr>
    <w:r w:rsidRPr="006F2075">
      <w:br/>
    </w:r>
    <w:r w:rsidRPr="006F2075">
      <w:fldChar w:fldCharType="begin" w:fldLock="1"/>
    </w:r>
    <w:r w:rsidRPr="006F2075">
      <w:instrText xml:space="preserve"> DOCPROPERTY</w:instrText>
    </w:r>
    <w:r w:rsidRPr="006F2075">
      <w:rPr>
        <w:sz w:val="18"/>
      </w:rPr>
      <w:instrText xml:space="preserve"> "YearUser" *\charformat </w:instrText>
    </w:r>
    <w:r w:rsidRPr="006F2075">
      <w:fldChar w:fldCharType="separate"/>
    </w:r>
    <w:r w:rsidR="006711B7" w:rsidRPr="006F2075">
      <w:t>2005/06</w:t>
    </w:r>
    <w:r w:rsidRPr="006F2075">
      <w:fldChar w:fldCharType="end"/>
    </w:r>
    <w:r w:rsidRPr="006F2075">
      <w:t xml:space="preserve"> </w:t>
    </w:r>
    <w:r w:rsidRPr="006F2075">
      <w:tab/>
      <w:t xml:space="preserve">mnr: </w:t>
    </w:r>
    <w:r w:rsidRPr="006F2075">
      <w:fldChar w:fldCharType="begin" w:fldLock="1"/>
    </w:r>
    <w:r w:rsidRPr="006F2075">
      <w:instrText xml:space="preserve"> DOCPROPERTY</w:instrText>
    </w:r>
    <w:r w:rsidRPr="006F2075">
      <w:rPr>
        <w:sz w:val="18"/>
      </w:rPr>
      <w:instrText xml:space="preserve"> "Motionsnummer" *\charformat </w:instrText>
    </w:r>
    <w:r w:rsidRPr="006F2075">
      <w:fldChar w:fldCharType="separate"/>
    </w:r>
    <w:r w:rsidR="006711B7" w:rsidRPr="006F2075">
      <w:t>Sf428</w:t>
    </w:r>
    <w:r w:rsidRPr="006F2075">
      <w:fldChar w:fldCharType="end"/>
    </w:r>
    <w:r w:rsidRPr="006F2075">
      <w:br/>
    </w:r>
    <w:r w:rsidRPr="006F2075">
      <w:fldChar w:fldCharType="begin" w:fldLock="1"/>
    </w:r>
    <w:r w:rsidRPr="006F2075">
      <w:instrText xml:space="preserve"> DOCPROPERTY</w:instrText>
    </w:r>
    <w:r w:rsidRPr="006F2075">
      <w:rPr>
        <w:sz w:val="18"/>
      </w:rPr>
      <w:instrText xml:space="preserve"> "Samling" *\charformat </w:instrText>
    </w:r>
    <w:r w:rsidRPr="006F2075">
      <w:fldChar w:fldCharType="end"/>
    </w:r>
    <w:r w:rsidRPr="006F2075">
      <w:tab/>
      <w:t xml:space="preserve">pnr: </w:t>
    </w:r>
    <w:r w:rsidRPr="006F2075">
      <w:fldChar w:fldCharType="begin" w:fldLock="1"/>
    </w:r>
    <w:r w:rsidRPr="006F2075">
      <w:instrText xml:space="preserve"> DOCPROPERTY</w:instrText>
    </w:r>
    <w:r w:rsidRPr="006F2075">
      <w:rPr>
        <w:sz w:val="18"/>
      </w:rPr>
      <w:instrText xml:space="preserve"> "Partinummer" *\charformat </w:instrText>
    </w:r>
    <w:r w:rsidRPr="006F2075">
      <w:fldChar w:fldCharType="separate"/>
    </w:r>
    <w:r w:rsidR="006711B7" w:rsidRPr="006F2075">
      <w:t>kd310</w:t>
    </w:r>
    <w:r w:rsidRPr="006F2075">
      <w:fldChar w:fldCharType="end"/>
    </w:r>
  </w:p>
  <w:p w:rsidR="00FA212F" w:rsidRPr="006F2075" w:rsidRDefault="00FA212F">
    <w:pPr>
      <w:pStyle w:val="FSHRub1"/>
    </w:pPr>
    <w:r w:rsidRPr="006F2075">
      <w:t>Motion till riksdagen</w:t>
    </w:r>
    <w:r w:rsidRPr="006F2075">
      <w:br/>
    </w:r>
    <w:r w:rsidRPr="006F2075">
      <w:fldChar w:fldCharType="begin" w:fldLock="1"/>
    </w:r>
    <w:r w:rsidRPr="006F2075">
      <w:instrText xml:space="preserve"> DOCPROPERTY "YearUser" *\charformat </w:instrText>
    </w:r>
    <w:r w:rsidRPr="006F2075">
      <w:fldChar w:fldCharType="separate"/>
    </w:r>
    <w:r w:rsidR="006711B7" w:rsidRPr="006F2075">
      <w:t>2005/06</w:t>
    </w:r>
    <w:r w:rsidRPr="006F2075">
      <w:fldChar w:fldCharType="end"/>
    </w:r>
    <w:r w:rsidRPr="006F2075">
      <w:t>:</w:t>
    </w:r>
    <w:r w:rsidRPr="006F2075">
      <w:fldChar w:fldCharType="begin" w:fldLock="1"/>
    </w:r>
    <w:r w:rsidRPr="006F2075">
      <w:instrText xml:space="preserve"> DOCPROPERTY "Motionsnummer" *\charformat </w:instrText>
    </w:r>
    <w:r w:rsidRPr="006F2075">
      <w:fldChar w:fldCharType="separate"/>
    </w:r>
    <w:r w:rsidR="006711B7" w:rsidRPr="006F2075">
      <w:t>Sf428</w:t>
    </w:r>
    <w:r w:rsidRPr="006F2075">
      <w:fldChar w:fldCharType="end"/>
    </w:r>
  </w:p>
  <w:p w:rsidR="00FA212F" w:rsidRPr="006F2075" w:rsidRDefault="00FA212F">
    <w:pPr>
      <w:pStyle w:val="FSHNormalS5"/>
    </w:pPr>
    <w:r w:rsidRPr="006F2075">
      <w:fldChar w:fldCharType="begin" w:fldLock="1"/>
    </w:r>
    <w:r w:rsidRPr="006F2075">
      <w:instrText xml:space="preserve"> DOCPROPERTY "MotionarText" *\charformat </w:instrText>
    </w:r>
    <w:r w:rsidRPr="006F2075">
      <w:fldChar w:fldCharType="separate"/>
    </w:r>
    <w:r w:rsidR="006711B7" w:rsidRPr="006F2075">
      <w:t>av Göran Hägglund m.fl. (kd)</w:t>
    </w:r>
    <w:r w:rsidRPr="006F2075">
      <w:fldChar w:fldCharType="end"/>
    </w:r>
    <w:r w:rsidRPr="006F2075">
      <w:br/>
    </w:r>
    <w:r w:rsidRPr="006F2075">
      <w:fldChar w:fldCharType="begin" w:fldLock="1"/>
    </w:r>
    <w:r w:rsidRPr="006F2075">
      <w:instrText xml:space="preserve"> DOCPROPERTY "SvarFrasKort" *\charformat </w:instrText>
    </w:r>
    <w:r w:rsidRPr="006F2075">
      <w:fldChar w:fldCharType="end"/>
    </w:r>
  </w:p>
  <w:p w:rsidR="00FA212F" w:rsidRPr="006F2075" w:rsidRDefault="00FA212F">
    <w:pPr>
      <w:pStyle w:val="FSHTitel"/>
    </w:pPr>
    <w:r w:rsidRPr="006F2075">
      <w:fldChar w:fldCharType="begin" w:fldLock="1"/>
    </w:r>
    <w:r w:rsidRPr="006F2075">
      <w:instrText xml:space="preserve"> DOCPROPERTY</w:instrText>
    </w:r>
    <w:r w:rsidRPr="006F2075">
      <w:rPr>
        <w:sz w:val="18"/>
      </w:rPr>
      <w:instrText xml:space="preserve"> "RubrikSvar" *\charformat </w:instrText>
    </w:r>
    <w:r w:rsidRPr="006F2075">
      <w:fldChar w:fldCharType="separate"/>
    </w:r>
    <w:r w:rsidR="006711B7" w:rsidRPr="006F2075">
      <w:t xml:space="preserve">Utgiftsområde 10 Ekonomisk trygghet vid sjukdom och handikapp </w:t>
    </w:r>
    <w:r w:rsidRPr="006F2075">
      <w:fldChar w:fldCharType="end"/>
    </w:r>
  </w:p>
  <w:p w:rsidR="00FA212F" w:rsidRPr="006F2075" w:rsidRDefault="00FA212F" w:rsidP="00DC1D44">
    <w:pPr>
      <w:pStyle w:val="Normal00"/>
      <w:rPr>
        <w:i/>
      </w:rPr>
    </w:pPr>
    <w:r w:rsidRPr="006F2075">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9C4F18"/>
    <w:multiLevelType w:val="hybridMultilevel"/>
    <w:tmpl w:val="9A449BAE"/>
    <w:lvl w:ilvl="0" w:tplc="5EB6DF2E">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DB0284A"/>
    <w:multiLevelType w:val="multilevel"/>
    <w:tmpl w:val="774AE1B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E210110"/>
    <w:multiLevelType w:val="multilevel"/>
    <w:tmpl w:val="06322C6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639E383A"/>
    <w:lvl w:ilvl="0" w:tplc="9F1EF2A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4716119">
    <w:abstractNumId w:val="16"/>
  </w:num>
  <w:num w:numId="2" w16cid:durableId="418478621">
    <w:abstractNumId w:val="10"/>
  </w:num>
  <w:num w:numId="3" w16cid:durableId="2062167945">
    <w:abstractNumId w:val="14"/>
  </w:num>
  <w:num w:numId="4" w16cid:durableId="1610232323">
    <w:abstractNumId w:val="15"/>
  </w:num>
  <w:num w:numId="5" w16cid:durableId="1817255809">
    <w:abstractNumId w:val="8"/>
  </w:num>
  <w:num w:numId="6" w16cid:durableId="1225799431">
    <w:abstractNumId w:val="3"/>
  </w:num>
  <w:num w:numId="7" w16cid:durableId="906955547">
    <w:abstractNumId w:val="2"/>
  </w:num>
  <w:num w:numId="8" w16cid:durableId="886839652">
    <w:abstractNumId w:val="1"/>
  </w:num>
  <w:num w:numId="9" w16cid:durableId="900484036">
    <w:abstractNumId w:val="0"/>
  </w:num>
  <w:num w:numId="10" w16cid:durableId="1838887310">
    <w:abstractNumId w:val="9"/>
  </w:num>
  <w:num w:numId="11" w16cid:durableId="1636057959">
    <w:abstractNumId w:val="7"/>
  </w:num>
  <w:num w:numId="12" w16cid:durableId="2140999277">
    <w:abstractNumId w:val="6"/>
  </w:num>
  <w:num w:numId="13" w16cid:durableId="470246755">
    <w:abstractNumId w:val="5"/>
  </w:num>
  <w:num w:numId="14" w16cid:durableId="1175536520">
    <w:abstractNumId w:val="4"/>
  </w:num>
  <w:num w:numId="15" w16cid:durableId="1766150880">
    <w:abstractNumId w:val="12"/>
  </w:num>
  <w:num w:numId="16" w16cid:durableId="461340019">
    <w:abstractNumId w:val="11"/>
  </w:num>
  <w:num w:numId="17" w16cid:durableId="1817717528">
    <w:abstractNumId w:val="13"/>
  </w:num>
  <w:num w:numId="18" w16cid:durableId="2062704763">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FA02C5"/>
    <w:rsid w:val="00002E9A"/>
    <w:rsid w:val="00003D7E"/>
    <w:rsid w:val="00010BD6"/>
    <w:rsid w:val="00015847"/>
    <w:rsid w:val="00022BD5"/>
    <w:rsid w:val="0005444F"/>
    <w:rsid w:val="000576BC"/>
    <w:rsid w:val="00064BC3"/>
    <w:rsid w:val="00066775"/>
    <w:rsid w:val="000712A3"/>
    <w:rsid w:val="00072FB9"/>
    <w:rsid w:val="00075219"/>
    <w:rsid w:val="00082833"/>
    <w:rsid w:val="00082B03"/>
    <w:rsid w:val="00093AFD"/>
    <w:rsid w:val="000D475A"/>
    <w:rsid w:val="000F781D"/>
    <w:rsid w:val="00100531"/>
    <w:rsid w:val="001032A7"/>
    <w:rsid w:val="00117D36"/>
    <w:rsid w:val="001222C0"/>
    <w:rsid w:val="001269F4"/>
    <w:rsid w:val="00140DDE"/>
    <w:rsid w:val="00145BAC"/>
    <w:rsid w:val="00155425"/>
    <w:rsid w:val="00165249"/>
    <w:rsid w:val="00165E6E"/>
    <w:rsid w:val="001843D2"/>
    <w:rsid w:val="00184E82"/>
    <w:rsid w:val="00185A26"/>
    <w:rsid w:val="00191D03"/>
    <w:rsid w:val="00193490"/>
    <w:rsid w:val="001B6461"/>
    <w:rsid w:val="001D4357"/>
    <w:rsid w:val="001D4D62"/>
    <w:rsid w:val="001D7E5A"/>
    <w:rsid w:val="001F60B6"/>
    <w:rsid w:val="001F6E30"/>
    <w:rsid w:val="00201DFB"/>
    <w:rsid w:val="00202601"/>
    <w:rsid w:val="00204A63"/>
    <w:rsid w:val="002079AB"/>
    <w:rsid w:val="002126B9"/>
    <w:rsid w:val="00212FF1"/>
    <w:rsid w:val="00230193"/>
    <w:rsid w:val="00237874"/>
    <w:rsid w:val="002420E2"/>
    <w:rsid w:val="0025068A"/>
    <w:rsid w:val="00265AEE"/>
    <w:rsid w:val="002818D3"/>
    <w:rsid w:val="00282FC6"/>
    <w:rsid w:val="00283AFA"/>
    <w:rsid w:val="002A6567"/>
    <w:rsid w:val="002B28BD"/>
    <w:rsid w:val="002B66F3"/>
    <w:rsid w:val="002D11A8"/>
    <w:rsid w:val="002F485B"/>
    <w:rsid w:val="0030653C"/>
    <w:rsid w:val="00316EFF"/>
    <w:rsid w:val="00323D24"/>
    <w:rsid w:val="00325289"/>
    <w:rsid w:val="0033640F"/>
    <w:rsid w:val="00336D93"/>
    <w:rsid w:val="00343244"/>
    <w:rsid w:val="00363056"/>
    <w:rsid w:val="0036379D"/>
    <w:rsid w:val="00366903"/>
    <w:rsid w:val="00383F44"/>
    <w:rsid w:val="00391E86"/>
    <w:rsid w:val="003960EB"/>
    <w:rsid w:val="003B6578"/>
    <w:rsid w:val="003E6DF0"/>
    <w:rsid w:val="0040289E"/>
    <w:rsid w:val="00432BE8"/>
    <w:rsid w:val="00445271"/>
    <w:rsid w:val="00450B68"/>
    <w:rsid w:val="00452772"/>
    <w:rsid w:val="0045432F"/>
    <w:rsid w:val="00480F39"/>
    <w:rsid w:val="004A0504"/>
    <w:rsid w:val="004A4190"/>
    <w:rsid w:val="004C12A5"/>
    <w:rsid w:val="004E38D9"/>
    <w:rsid w:val="005244FA"/>
    <w:rsid w:val="00524F83"/>
    <w:rsid w:val="005554E6"/>
    <w:rsid w:val="00562A1E"/>
    <w:rsid w:val="00572AE2"/>
    <w:rsid w:val="00580B62"/>
    <w:rsid w:val="00581577"/>
    <w:rsid w:val="00581D85"/>
    <w:rsid w:val="00584E70"/>
    <w:rsid w:val="00591092"/>
    <w:rsid w:val="005A592A"/>
    <w:rsid w:val="005A5A06"/>
    <w:rsid w:val="005D00ED"/>
    <w:rsid w:val="005D7B7C"/>
    <w:rsid w:val="005E06E0"/>
    <w:rsid w:val="005E521A"/>
    <w:rsid w:val="005E63DE"/>
    <w:rsid w:val="005F68B3"/>
    <w:rsid w:val="006065BA"/>
    <w:rsid w:val="0060699A"/>
    <w:rsid w:val="0064241C"/>
    <w:rsid w:val="00654599"/>
    <w:rsid w:val="006711B7"/>
    <w:rsid w:val="006778FC"/>
    <w:rsid w:val="00677D1C"/>
    <w:rsid w:val="006D4210"/>
    <w:rsid w:val="006F0D76"/>
    <w:rsid w:val="006F17C0"/>
    <w:rsid w:val="006F2075"/>
    <w:rsid w:val="006F2519"/>
    <w:rsid w:val="00720D51"/>
    <w:rsid w:val="00740D6D"/>
    <w:rsid w:val="00761DCC"/>
    <w:rsid w:val="00767315"/>
    <w:rsid w:val="00772E1B"/>
    <w:rsid w:val="00794149"/>
    <w:rsid w:val="007B1A50"/>
    <w:rsid w:val="007B2CC5"/>
    <w:rsid w:val="007B6040"/>
    <w:rsid w:val="007B67A7"/>
    <w:rsid w:val="007C3D68"/>
    <w:rsid w:val="007C6092"/>
    <w:rsid w:val="007E608E"/>
    <w:rsid w:val="00816FBD"/>
    <w:rsid w:val="00817522"/>
    <w:rsid w:val="00832FA0"/>
    <w:rsid w:val="008437D3"/>
    <w:rsid w:val="00850261"/>
    <w:rsid w:val="00860D73"/>
    <w:rsid w:val="00862DE5"/>
    <w:rsid w:val="008760C0"/>
    <w:rsid w:val="00893042"/>
    <w:rsid w:val="008B55B5"/>
    <w:rsid w:val="008C1A53"/>
    <w:rsid w:val="008D1CF2"/>
    <w:rsid w:val="008D4889"/>
    <w:rsid w:val="008F50F2"/>
    <w:rsid w:val="00910C0D"/>
    <w:rsid w:val="0092088D"/>
    <w:rsid w:val="0092314B"/>
    <w:rsid w:val="00941A66"/>
    <w:rsid w:val="009425E1"/>
    <w:rsid w:val="00952DF8"/>
    <w:rsid w:val="009553F3"/>
    <w:rsid w:val="00960D5D"/>
    <w:rsid w:val="0096247C"/>
    <w:rsid w:val="00987606"/>
    <w:rsid w:val="00990392"/>
    <w:rsid w:val="009A66D3"/>
    <w:rsid w:val="009B234C"/>
    <w:rsid w:val="009C404D"/>
    <w:rsid w:val="009F08E0"/>
    <w:rsid w:val="009F7010"/>
    <w:rsid w:val="00A053C6"/>
    <w:rsid w:val="00A06973"/>
    <w:rsid w:val="00A11EE0"/>
    <w:rsid w:val="00A14EE1"/>
    <w:rsid w:val="00A36743"/>
    <w:rsid w:val="00A520C2"/>
    <w:rsid w:val="00A74DB7"/>
    <w:rsid w:val="00A76597"/>
    <w:rsid w:val="00A84E53"/>
    <w:rsid w:val="00AB2C82"/>
    <w:rsid w:val="00AB37BE"/>
    <w:rsid w:val="00AC523E"/>
    <w:rsid w:val="00B034CB"/>
    <w:rsid w:val="00B127C6"/>
    <w:rsid w:val="00B13BF0"/>
    <w:rsid w:val="00B15D2E"/>
    <w:rsid w:val="00B15EAE"/>
    <w:rsid w:val="00B22E05"/>
    <w:rsid w:val="00B472E6"/>
    <w:rsid w:val="00B53591"/>
    <w:rsid w:val="00B55224"/>
    <w:rsid w:val="00BB4C43"/>
    <w:rsid w:val="00BC1120"/>
    <w:rsid w:val="00BE41B0"/>
    <w:rsid w:val="00BF165B"/>
    <w:rsid w:val="00C1285C"/>
    <w:rsid w:val="00C22168"/>
    <w:rsid w:val="00C24B89"/>
    <w:rsid w:val="00C27B7D"/>
    <w:rsid w:val="00C365CE"/>
    <w:rsid w:val="00C47757"/>
    <w:rsid w:val="00C74B12"/>
    <w:rsid w:val="00C76DEB"/>
    <w:rsid w:val="00C844D2"/>
    <w:rsid w:val="00C85D8E"/>
    <w:rsid w:val="00C93839"/>
    <w:rsid w:val="00CA07CC"/>
    <w:rsid w:val="00CA1F35"/>
    <w:rsid w:val="00CA209B"/>
    <w:rsid w:val="00CA2BDC"/>
    <w:rsid w:val="00CB04D4"/>
    <w:rsid w:val="00CB2D44"/>
    <w:rsid w:val="00CE2C32"/>
    <w:rsid w:val="00D001BB"/>
    <w:rsid w:val="00D07A8B"/>
    <w:rsid w:val="00D1174F"/>
    <w:rsid w:val="00D17D30"/>
    <w:rsid w:val="00D27C28"/>
    <w:rsid w:val="00D40B99"/>
    <w:rsid w:val="00D6283D"/>
    <w:rsid w:val="00D73B50"/>
    <w:rsid w:val="00D754C1"/>
    <w:rsid w:val="00DA76E0"/>
    <w:rsid w:val="00DB21AE"/>
    <w:rsid w:val="00DB7C9A"/>
    <w:rsid w:val="00DC1D44"/>
    <w:rsid w:val="00DC6C70"/>
    <w:rsid w:val="00DD091F"/>
    <w:rsid w:val="00DE2D83"/>
    <w:rsid w:val="00DF5076"/>
    <w:rsid w:val="00E02295"/>
    <w:rsid w:val="00E1280B"/>
    <w:rsid w:val="00E22893"/>
    <w:rsid w:val="00E22F44"/>
    <w:rsid w:val="00E278F1"/>
    <w:rsid w:val="00E306C5"/>
    <w:rsid w:val="00E3095C"/>
    <w:rsid w:val="00E33F95"/>
    <w:rsid w:val="00E360DE"/>
    <w:rsid w:val="00E3610D"/>
    <w:rsid w:val="00E509A3"/>
    <w:rsid w:val="00E75D28"/>
    <w:rsid w:val="00E767D5"/>
    <w:rsid w:val="00E820EB"/>
    <w:rsid w:val="00E84F25"/>
    <w:rsid w:val="00E937DD"/>
    <w:rsid w:val="00ED73F4"/>
    <w:rsid w:val="00EF1637"/>
    <w:rsid w:val="00F0723D"/>
    <w:rsid w:val="00F26279"/>
    <w:rsid w:val="00F30EF5"/>
    <w:rsid w:val="00F3716B"/>
    <w:rsid w:val="00F56D37"/>
    <w:rsid w:val="00F80CCD"/>
    <w:rsid w:val="00F90014"/>
    <w:rsid w:val="00FA02C5"/>
    <w:rsid w:val="00FA212F"/>
    <w:rsid w:val="00FA2AF1"/>
    <w:rsid w:val="00FD4007"/>
    <w:rsid w:val="00FE6345"/>
    <w:rsid w:val="00FF48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66F489-EB61-475E-AD08-6B648A55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02601"/>
    <w:pPr>
      <w:spacing w:before="125" w:line="250" w:lineRule="atLeast"/>
      <w:jc w:val="both"/>
    </w:pPr>
    <w:rPr>
      <w:sz w:val="19"/>
      <w:lang w:val="sv-SE" w:eastAsia="sv-SE"/>
    </w:rPr>
  </w:style>
  <w:style w:type="paragraph" w:styleId="Rubrik1">
    <w:name w:val="heading 1"/>
    <w:basedOn w:val="Normal"/>
    <w:next w:val="Normal"/>
    <w:qFormat/>
    <w:rsid w:val="00DC1D44"/>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C1D44"/>
    <w:pPr>
      <w:numPr>
        <w:ilvl w:val="1"/>
      </w:numPr>
      <w:spacing w:before="500" w:line="250" w:lineRule="exact"/>
      <w:outlineLvl w:val="1"/>
    </w:pPr>
    <w:rPr>
      <w:sz w:val="27"/>
    </w:rPr>
  </w:style>
  <w:style w:type="paragraph" w:styleId="Rubrik3">
    <w:name w:val="heading 3"/>
    <w:aliases w:val="Mellanrubrik"/>
    <w:basedOn w:val="Rubrik2"/>
    <w:next w:val="Normal"/>
    <w:qFormat/>
    <w:rsid w:val="00DC1D44"/>
    <w:pPr>
      <w:numPr>
        <w:ilvl w:val="2"/>
      </w:numPr>
      <w:spacing w:before="250" w:after="0"/>
      <w:outlineLvl w:val="2"/>
    </w:pPr>
    <w:rPr>
      <w:b/>
      <w:sz w:val="21"/>
    </w:rPr>
  </w:style>
  <w:style w:type="paragraph" w:styleId="Rubrik4">
    <w:name w:val="heading 4"/>
    <w:aliases w:val="KursivRubrik"/>
    <w:basedOn w:val="Rubrik3"/>
    <w:next w:val="Normal"/>
    <w:qFormat/>
    <w:rsid w:val="00DC1D44"/>
    <w:pPr>
      <w:numPr>
        <w:ilvl w:val="3"/>
      </w:numPr>
      <w:outlineLvl w:val="3"/>
    </w:pPr>
    <w:rPr>
      <w:b w:val="0"/>
      <w:i/>
    </w:rPr>
  </w:style>
  <w:style w:type="paragraph" w:styleId="Rubrik5">
    <w:name w:val="heading 5"/>
    <w:aliases w:val="PackadFetRubrik,PackadKursivRubrik"/>
    <w:basedOn w:val="Rubrik4"/>
    <w:next w:val="Normal"/>
    <w:qFormat/>
    <w:rsid w:val="00DC1D44"/>
    <w:pPr>
      <w:numPr>
        <w:ilvl w:val="4"/>
      </w:numPr>
      <w:tabs>
        <w:tab w:val="clear" w:pos="1021"/>
      </w:tabs>
      <w:spacing w:before="125"/>
      <w:outlineLvl w:val="4"/>
    </w:pPr>
    <w:rPr>
      <w:i w:val="0"/>
      <w:sz w:val="19"/>
    </w:rPr>
  </w:style>
  <w:style w:type="paragraph" w:styleId="Rubrik6">
    <w:name w:val="heading 6"/>
    <w:basedOn w:val="Rubrik5"/>
    <w:next w:val="Normal"/>
    <w:qFormat/>
    <w:rsid w:val="00DC1D44"/>
    <w:pPr>
      <w:numPr>
        <w:ilvl w:val="5"/>
      </w:numPr>
      <w:spacing w:before="50" w:line="200" w:lineRule="exact"/>
      <w:outlineLvl w:val="5"/>
    </w:pPr>
    <w:rPr>
      <w:caps/>
      <w:sz w:val="14"/>
    </w:rPr>
  </w:style>
  <w:style w:type="paragraph" w:styleId="Rubrik7">
    <w:name w:val="heading 7"/>
    <w:basedOn w:val="Rubrik6"/>
    <w:next w:val="Normal"/>
    <w:qFormat/>
    <w:rsid w:val="00DC1D44"/>
    <w:pPr>
      <w:numPr>
        <w:ilvl w:val="6"/>
      </w:numPr>
      <w:spacing w:before="0"/>
      <w:outlineLvl w:val="6"/>
    </w:pPr>
  </w:style>
  <w:style w:type="paragraph" w:styleId="Rubrik8">
    <w:name w:val="heading 8"/>
    <w:basedOn w:val="Rubrik7"/>
    <w:next w:val="Normal"/>
    <w:qFormat/>
    <w:rsid w:val="00DC1D44"/>
    <w:pPr>
      <w:numPr>
        <w:ilvl w:val="7"/>
      </w:numPr>
      <w:outlineLvl w:val="7"/>
    </w:pPr>
  </w:style>
  <w:style w:type="paragraph" w:styleId="Rubrik9">
    <w:name w:val="heading 9"/>
    <w:basedOn w:val="Rubrik8"/>
    <w:next w:val="Normal"/>
    <w:qFormat/>
    <w:rsid w:val="00DC1D44"/>
    <w:pPr>
      <w:numPr>
        <w:ilvl w:val="8"/>
      </w:numPr>
      <w:outlineLvl w:val="8"/>
    </w:pPr>
  </w:style>
  <w:style w:type="character" w:default="1" w:styleId="Standardstycketeckensnitt">
    <w:name w:val="Default Paragraph Font"/>
    <w:semiHidden/>
    <w:rsid w:val="0020260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02601"/>
  </w:style>
  <w:style w:type="paragraph" w:styleId="Citat">
    <w:name w:val="Quote"/>
    <w:basedOn w:val="Normal"/>
    <w:next w:val="Normal"/>
    <w:qFormat/>
    <w:rsid w:val="00202601"/>
    <w:pPr>
      <w:spacing w:line="200" w:lineRule="exact"/>
      <w:ind w:left="340"/>
    </w:pPr>
  </w:style>
  <w:style w:type="paragraph" w:customStyle="1" w:styleId="Citatindrag">
    <w:name w:val="Citat_indrag"/>
    <w:aliases w:val="Packad"/>
    <w:basedOn w:val="Citat"/>
    <w:rsid w:val="00202601"/>
    <w:pPr>
      <w:spacing w:before="0"/>
      <w:ind w:firstLine="227"/>
    </w:pPr>
  </w:style>
  <w:style w:type="paragraph" w:customStyle="1" w:styleId="FSHNormal">
    <w:name w:val="FSH_Normal"/>
    <w:semiHidden/>
    <w:rsid w:val="0020260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02601"/>
    <w:pPr>
      <w:spacing w:line="240" w:lineRule="auto"/>
    </w:pPr>
  </w:style>
  <w:style w:type="paragraph" w:customStyle="1" w:styleId="FSHNormalS5">
    <w:name w:val="FSH_NormalS5"/>
    <w:basedOn w:val="FSHNormal"/>
    <w:next w:val="FSHNormal"/>
    <w:semiHidden/>
    <w:rsid w:val="00202601"/>
    <w:pPr>
      <w:keepNext/>
      <w:keepLines/>
      <w:widowControl/>
      <w:spacing w:before="230" w:after="520" w:line="250" w:lineRule="exact"/>
    </w:pPr>
    <w:rPr>
      <w:b/>
      <w:sz w:val="27"/>
    </w:rPr>
  </w:style>
  <w:style w:type="paragraph" w:customStyle="1" w:styleId="FSHNormL">
    <w:name w:val="FSH_NormLÖ"/>
    <w:basedOn w:val="FSHNormal"/>
    <w:next w:val="FSHNormal"/>
    <w:semiHidden/>
    <w:rsid w:val="00202601"/>
    <w:pPr>
      <w:pBdr>
        <w:top w:val="single" w:sz="12" w:space="1" w:color="auto"/>
      </w:pBdr>
    </w:pPr>
  </w:style>
  <w:style w:type="paragraph" w:customStyle="1" w:styleId="FSHRub1">
    <w:name w:val="FSH_Rub1"/>
    <w:aliases w:val="Rubrik1_S5,Huvudrubrik"/>
    <w:basedOn w:val="FSHNormal"/>
    <w:next w:val="FSHNormal"/>
    <w:semiHidden/>
    <w:rsid w:val="0020260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02601"/>
    <w:pPr>
      <w:spacing w:before="240" w:after="80" w:line="360" w:lineRule="exact"/>
    </w:pPr>
    <w:rPr>
      <w:sz w:val="36"/>
    </w:rPr>
  </w:style>
  <w:style w:type="paragraph" w:customStyle="1" w:styleId="FSHTitel">
    <w:name w:val="FSH_Titel"/>
    <w:aliases w:val="Dokumentrubrik"/>
    <w:basedOn w:val="FSHRub1"/>
    <w:next w:val="FSHNormal"/>
    <w:semiHidden/>
    <w:rsid w:val="00202601"/>
    <w:pPr>
      <w:pBdr>
        <w:bottom w:val="single" w:sz="4" w:space="3" w:color="auto"/>
      </w:pBdr>
      <w:spacing w:before="0" w:after="80" w:line="400" w:lineRule="exact"/>
    </w:pPr>
    <w:rPr>
      <w:sz w:val="40"/>
    </w:rPr>
  </w:style>
  <w:style w:type="paragraph" w:customStyle="1" w:styleId="Hemstlrubrik">
    <w:name w:val="Hemstl_rubrik"/>
    <w:basedOn w:val="Rubrik1"/>
    <w:next w:val="Normal"/>
    <w:rsid w:val="00893042"/>
    <w:pPr>
      <w:spacing w:after="250"/>
    </w:pPr>
  </w:style>
  <w:style w:type="paragraph" w:customStyle="1" w:styleId="Hemstlatt">
    <w:name w:val="Hemstl_att"/>
    <w:aliases w:val="HemstPunkt,HemstPunktFlera,HemställansPunkt,Förslagstext"/>
    <w:basedOn w:val="Normal"/>
    <w:next w:val="Normal"/>
    <w:rsid w:val="00DC1D44"/>
    <w:pPr>
      <w:keepLines/>
      <w:numPr>
        <w:numId w:val="1"/>
      </w:numPr>
      <w:spacing w:before="0"/>
    </w:pPr>
  </w:style>
  <w:style w:type="paragraph" w:customStyle="1" w:styleId="KantRubrikS5H">
    <w:name w:val="KantRubrikS5H"/>
    <w:semiHidden/>
    <w:rsid w:val="0020260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02601"/>
    <w:pPr>
      <w:spacing w:line="200" w:lineRule="exact"/>
    </w:pPr>
  </w:style>
  <w:style w:type="paragraph" w:customStyle="1" w:styleId="KantRubrikS5V">
    <w:name w:val="KantRubrikS5V"/>
    <w:basedOn w:val="KantRubrikS5H"/>
    <w:semiHidden/>
    <w:rsid w:val="00202601"/>
    <w:pPr>
      <w:tabs>
        <w:tab w:val="right" w:pos="1814"/>
        <w:tab w:val="left" w:pos="1899"/>
      </w:tabs>
      <w:ind w:right="0"/>
      <w:jc w:val="left"/>
    </w:pPr>
  </w:style>
  <w:style w:type="paragraph" w:customStyle="1" w:styleId="KantRubrikS5Vrad2">
    <w:name w:val="KantRubrikS5Vrad2"/>
    <w:basedOn w:val="KantRubrikS5V"/>
    <w:semiHidden/>
    <w:rsid w:val="00202601"/>
    <w:pPr>
      <w:tabs>
        <w:tab w:val="clear" w:pos="1814"/>
        <w:tab w:val="clear" w:pos="1899"/>
        <w:tab w:val="right" w:pos="1418"/>
        <w:tab w:val="left" w:pos="1503"/>
      </w:tabs>
    </w:pPr>
  </w:style>
  <w:style w:type="paragraph" w:customStyle="1" w:styleId="Lagtext">
    <w:name w:val="Lagtext"/>
    <w:basedOn w:val="Normal"/>
    <w:next w:val="Normal"/>
    <w:rsid w:val="00202601"/>
    <w:pPr>
      <w:suppressAutoHyphens/>
      <w:spacing w:before="0" w:line="220" w:lineRule="exact"/>
    </w:pPr>
    <w:rPr>
      <w:i/>
    </w:rPr>
  </w:style>
  <w:style w:type="paragraph" w:customStyle="1" w:styleId="Lagtextindrag">
    <w:name w:val="Lagtext_indrag"/>
    <w:basedOn w:val="Lagtext"/>
    <w:rsid w:val="00202601"/>
    <w:pPr>
      <w:ind w:firstLine="170"/>
    </w:pPr>
  </w:style>
  <w:style w:type="paragraph" w:customStyle="1" w:styleId="Lagtextrubrik">
    <w:name w:val="Lagtext_rubrik"/>
    <w:basedOn w:val="Normal"/>
    <w:next w:val="Normal"/>
    <w:rsid w:val="00202601"/>
    <w:pPr>
      <w:suppressAutoHyphens/>
      <w:spacing w:line="220" w:lineRule="exact"/>
    </w:pPr>
    <w:rPr>
      <w:i/>
      <w:sz w:val="21"/>
    </w:rPr>
  </w:style>
  <w:style w:type="paragraph" w:styleId="Normaltindrag">
    <w:name w:val="Normal Indent"/>
    <w:aliases w:val="Normal_indrag,Normal Indrag"/>
    <w:basedOn w:val="Normal"/>
    <w:link w:val="NormaltindragChar"/>
    <w:rsid w:val="00202601"/>
    <w:pPr>
      <w:spacing w:before="0"/>
      <w:ind w:firstLine="227"/>
    </w:pPr>
  </w:style>
  <w:style w:type="paragraph" w:customStyle="1" w:styleId="NormalA4fot">
    <w:name w:val="Normal_A4fot"/>
    <w:basedOn w:val="Normal"/>
    <w:semiHidden/>
    <w:rsid w:val="00202601"/>
    <w:pPr>
      <w:spacing w:before="240" w:line="240" w:lineRule="auto"/>
      <w:jc w:val="center"/>
    </w:pPr>
  </w:style>
  <w:style w:type="paragraph" w:customStyle="1" w:styleId="NormalA4sidnr">
    <w:name w:val="Normal_A4sidnr"/>
    <w:basedOn w:val="Normal"/>
    <w:semiHidden/>
    <w:rsid w:val="00202601"/>
    <w:pPr>
      <w:spacing w:after="240"/>
      <w:jc w:val="center"/>
    </w:pPr>
  </w:style>
  <w:style w:type="paragraph" w:customStyle="1" w:styleId="NormalS5sidnrH">
    <w:name w:val="Normal_S5sidnrH"/>
    <w:basedOn w:val="Normal"/>
    <w:semiHidden/>
    <w:rsid w:val="00202601"/>
    <w:pPr>
      <w:spacing w:before="0" w:line="240" w:lineRule="auto"/>
      <w:ind w:right="57"/>
      <w:jc w:val="right"/>
    </w:pPr>
  </w:style>
  <w:style w:type="paragraph" w:customStyle="1" w:styleId="NormalS5sidnrV">
    <w:name w:val="Normal_S5sidnrV"/>
    <w:basedOn w:val="NormalS5sidnrH"/>
    <w:semiHidden/>
    <w:rsid w:val="00202601"/>
    <w:pPr>
      <w:tabs>
        <w:tab w:val="right" w:pos="1814"/>
        <w:tab w:val="left" w:pos="1899"/>
      </w:tabs>
      <w:ind w:right="0"/>
      <w:jc w:val="left"/>
    </w:pPr>
  </w:style>
  <w:style w:type="paragraph" w:customStyle="1" w:styleId="Normal00">
    <w:name w:val="Normal00"/>
    <w:basedOn w:val="Normal"/>
    <w:semiHidden/>
    <w:rsid w:val="00202601"/>
    <w:pPr>
      <w:spacing w:before="0" w:line="240" w:lineRule="auto"/>
      <w:jc w:val="left"/>
    </w:pPr>
  </w:style>
  <w:style w:type="paragraph" w:customStyle="1" w:styleId="PunktlistaBomb">
    <w:name w:val="Punktlista_Bomb"/>
    <w:aliases w:val="Bomb"/>
    <w:basedOn w:val="Normal"/>
    <w:rsid w:val="00202601"/>
    <w:pPr>
      <w:numPr>
        <w:numId w:val="2"/>
      </w:numPr>
    </w:pPr>
  </w:style>
  <w:style w:type="paragraph" w:customStyle="1" w:styleId="PunktlistaNummer">
    <w:name w:val="Punktlista_Nummer"/>
    <w:aliases w:val="Nummerlista"/>
    <w:basedOn w:val="Normal"/>
    <w:rsid w:val="00202601"/>
    <w:pPr>
      <w:numPr>
        <w:numId w:val="3"/>
      </w:numPr>
      <w:tabs>
        <w:tab w:val="clear" w:pos="360"/>
      </w:tabs>
      <w:ind w:left="227" w:hanging="227"/>
    </w:pPr>
  </w:style>
  <w:style w:type="paragraph" w:customStyle="1" w:styleId="PunktlistaTankstreck">
    <w:name w:val="Punktlista_Tankstreck"/>
    <w:aliases w:val="Tankstreck"/>
    <w:basedOn w:val="Normal"/>
    <w:rsid w:val="00202601"/>
    <w:pPr>
      <w:numPr>
        <w:numId w:val="4"/>
      </w:numPr>
    </w:pPr>
  </w:style>
  <w:style w:type="paragraph" w:customStyle="1" w:styleId="RubrikSammanf">
    <w:name w:val="RubrikSammanf"/>
    <w:basedOn w:val="Rubrik1"/>
    <w:next w:val="Normal"/>
    <w:rsid w:val="00202601"/>
  </w:style>
  <w:style w:type="paragraph" w:customStyle="1" w:styleId="RubrikInnehllsf">
    <w:name w:val="RubrikInnehållsf"/>
    <w:basedOn w:val="RubrikSammanf"/>
    <w:next w:val="Normal"/>
    <w:rsid w:val="00202601"/>
  </w:style>
  <w:style w:type="paragraph" w:customStyle="1" w:styleId="Tabellochbildrubrik">
    <w:name w:val="Tabell och bildrubrik"/>
    <w:basedOn w:val="Normal"/>
    <w:next w:val="Normal"/>
    <w:rsid w:val="00202601"/>
    <w:pPr>
      <w:suppressAutoHyphens/>
      <w:spacing w:before="300" w:line="200" w:lineRule="exact"/>
      <w:jc w:val="left"/>
    </w:pPr>
    <w:rPr>
      <w:caps/>
      <w:sz w:val="14"/>
    </w:rPr>
  </w:style>
  <w:style w:type="paragraph" w:customStyle="1" w:styleId="Underskrifter">
    <w:name w:val="Underskrifter"/>
    <w:basedOn w:val="Normal"/>
    <w:rsid w:val="00202601"/>
    <w:pPr>
      <w:keepNext/>
      <w:keepLines/>
      <w:suppressAutoHyphens/>
      <w:spacing w:before="0" w:after="40" w:line="250" w:lineRule="exact"/>
    </w:pPr>
    <w:rPr>
      <w:i/>
    </w:rPr>
  </w:style>
  <w:style w:type="paragraph" w:customStyle="1" w:styleId="UnderskriftDatum">
    <w:name w:val="UnderskriftDatum"/>
    <w:basedOn w:val="Underskrifter"/>
    <w:next w:val="Underskrifter"/>
    <w:rsid w:val="00202601"/>
    <w:pPr>
      <w:spacing w:before="250" w:after="125"/>
    </w:pPr>
    <w:rPr>
      <w:i w:val="0"/>
    </w:rPr>
  </w:style>
  <w:style w:type="paragraph" w:styleId="Sidhuvud">
    <w:name w:val="header"/>
    <w:basedOn w:val="Normal"/>
    <w:semiHidden/>
    <w:rsid w:val="00202601"/>
    <w:pPr>
      <w:tabs>
        <w:tab w:val="center" w:pos="4536"/>
        <w:tab w:val="right" w:pos="9072"/>
      </w:tabs>
    </w:pPr>
  </w:style>
  <w:style w:type="paragraph" w:styleId="Sidfot">
    <w:name w:val="footer"/>
    <w:basedOn w:val="Normal"/>
    <w:semiHidden/>
    <w:rsid w:val="00202601"/>
    <w:pPr>
      <w:tabs>
        <w:tab w:val="center" w:pos="4536"/>
        <w:tab w:val="right" w:pos="9072"/>
      </w:tabs>
    </w:pPr>
  </w:style>
  <w:style w:type="paragraph" w:styleId="Innehll1">
    <w:name w:val="toc 1"/>
    <w:basedOn w:val="Normal"/>
    <w:next w:val="Innehll2"/>
    <w:semiHidden/>
    <w:rsid w:val="00202601"/>
    <w:pPr>
      <w:tabs>
        <w:tab w:val="right" w:leader="dot" w:pos="5953"/>
      </w:tabs>
      <w:suppressAutoHyphens/>
      <w:spacing w:before="0"/>
      <w:ind w:right="567"/>
      <w:jc w:val="left"/>
    </w:pPr>
  </w:style>
  <w:style w:type="paragraph" w:styleId="Innehll2">
    <w:name w:val="toc 2"/>
    <w:basedOn w:val="Innehll1"/>
    <w:next w:val="Innehll3"/>
    <w:semiHidden/>
    <w:rsid w:val="00202601"/>
    <w:pPr>
      <w:ind w:left="284"/>
    </w:pPr>
  </w:style>
  <w:style w:type="paragraph" w:styleId="Innehll3">
    <w:name w:val="toc 3"/>
    <w:basedOn w:val="Innehll2"/>
    <w:next w:val="Innehll4"/>
    <w:semiHidden/>
    <w:rsid w:val="00202601"/>
    <w:pPr>
      <w:ind w:left="567"/>
    </w:pPr>
  </w:style>
  <w:style w:type="paragraph" w:styleId="Innehll4">
    <w:name w:val="toc 4"/>
    <w:basedOn w:val="Normal"/>
    <w:next w:val="Normal"/>
    <w:autoRedefine/>
    <w:semiHidden/>
    <w:rsid w:val="00202601"/>
    <w:pPr>
      <w:ind w:left="720"/>
    </w:pPr>
  </w:style>
  <w:style w:type="paragraph" w:styleId="Avslutandetext">
    <w:name w:val="Closing"/>
    <w:basedOn w:val="Normal"/>
    <w:semiHidden/>
    <w:rsid w:val="00202601"/>
    <w:pPr>
      <w:ind w:left="4252"/>
    </w:pPr>
  </w:style>
  <w:style w:type="paragraph" w:styleId="Avsndaradress-brev">
    <w:name w:val="envelope return"/>
    <w:basedOn w:val="Normal"/>
    <w:semiHidden/>
    <w:rsid w:val="00202601"/>
    <w:rPr>
      <w:rFonts w:ascii="Arial" w:hAnsi="Arial" w:cs="Arial"/>
      <w:sz w:val="20"/>
    </w:rPr>
  </w:style>
  <w:style w:type="character" w:styleId="Betoning">
    <w:name w:val="Emphasis"/>
    <w:basedOn w:val="Standardstycketeckensnitt"/>
    <w:qFormat/>
    <w:rsid w:val="00202601"/>
    <w:rPr>
      <w:i/>
      <w:iCs/>
    </w:rPr>
  </w:style>
  <w:style w:type="paragraph" w:styleId="Brdtext">
    <w:name w:val="Body Text"/>
    <w:basedOn w:val="Normal"/>
    <w:semiHidden/>
    <w:rsid w:val="00202601"/>
    <w:pPr>
      <w:spacing w:after="120"/>
    </w:pPr>
  </w:style>
  <w:style w:type="paragraph" w:styleId="Brdtext2">
    <w:name w:val="Body Text 2"/>
    <w:basedOn w:val="Normal"/>
    <w:semiHidden/>
    <w:rsid w:val="00202601"/>
    <w:pPr>
      <w:spacing w:after="120" w:line="480" w:lineRule="auto"/>
    </w:pPr>
  </w:style>
  <w:style w:type="paragraph" w:styleId="Brdtext3">
    <w:name w:val="Body Text 3"/>
    <w:basedOn w:val="Normal"/>
    <w:semiHidden/>
    <w:rsid w:val="00202601"/>
    <w:pPr>
      <w:spacing w:after="120"/>
    </w:pPr>
    <w:rPr>
      <w:sz w:val="16"/>
      <w:szCs w:val="16"/>
    </w:rPr>
  </w:style>
  <w:style w:type="paragraph" w:styleId="Brdtextmedfrstaindrag">
    <w:name w:val="Body Text First Indent"/>
    <w:basedOn w:val="Brdtext"/>
    <w:semiHidden/>
    <w:rsid w:val="00202601"/>
    <w:pPr>
      <w:ind w:firstLine="210"/>
    </w:pPr>
  </w:style>
  <w:style w:type="paragraph" w:styleId="Brdtextmedindrag">
    <w:name w:val="Body Text Indent"/>
    <w:basedOn w:val="Normal"/>
    <w:semiHidden/>
    <w:rsid w:val="00202601"/>
    <w:pPr>
      <w:spacing w:after="120"/>
      <w:ind w:left="283"/>
    </w:pPr>
  </w:style>
  <w:style w:type="paragraph" w:styleId="Brdtextmedfrstaindrag2">
    <w:name w:val="Body Text First Indent 2"/>
    <w:basedOn w:val="Brdtextmedindrag"/>
    <w:semiHidden/>
    <w:rsid w:val="00202601"/>
    <w:pPr>
      <w:ind w:firstLine="210"/>
    </w:pPr>
  </w:style>
  <w:style w:type="paragraph" w:styleId="Brdtextmedindrag2">
    <w:name w:val="Body Text Indent 2"/>
    <w:basedOn w:val="Normal"/>
    <w:semiHidden/>
    <w:rsid w:val="00202601"/>
    <w:pPr>
      <w:spacing w:after="120" w:line="480" w:lineRule="auto"/>
      <w:ind w:left="283"/>
    </w:pPr>
  </w:style>
  <w:style w:type="paragraph" w:styleId="Brdtextmedindrag3">
    <w:name w:val="Body Text Indent 3"/>
    <w:basedOn w:val="Normal"/>
    <w:semiHidden/>
    <w:rsid w:val="00202601"/>
    <w:pPr>
      <w:spacing w:after="120"/>
      <w:ind w:left="283"/>
    </w:pPr>
    <w:rPr>
      <w:sz w:val="16"/>
      <w:szCs w:val="16"/>
    </w:rPr>
  </w:style>
  <w:style w:type="paragraph" w:styleId="Datum">
    <w:name w:val="Date"/>
    <w:basedOn w:val="Normal"/>
    <w:next w:val="Normal"/>
    <w:semiHidden/>
    <w:rsid w:val="00202601"/>
  </w:style>
  <w:style w:type="table" w:styleId="Diskrettabell1">
    <w:name w:val="Table Subtle 1"/>
    <w:basedOn w:val="Normaltabell"/>
    <w:semiHidden/>
    <w:rsid w:val="00202601"/>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202601"/>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202601"/>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202601"/>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202601"/>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202601"/>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202601"/>
  </w:style>
  <w:style w:type="table" w:styleId="Frgadtabell1">
    <w:name w:val="Table Colorful 1"/>
    <w:basedOn w:val="Normaltabell"/>
    <w:semiHidden/>
    <w:rsid w:val="00202601"/>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202601"/>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202601"/>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202601"/>
    <w:rPr>
      <w:i/>
      <w:iCs/>
    </w:rPr>
  </w:style>
  <w:style w:type="character" w:styleId="HTML-akronym">
    <w:name w:val="HTML Acronym"/>
    <w:basedOn w:val="Standardstycketeckensnitt"/>
    <w:semiHidden/>
    <w:rsid w:val="00202601"/>
  </w:style>
  <w:style w:type="character" w:styleId="HTML-citat">
    <w:name w:val="HTML Cite"/>
    <w:basedOn w:val="Standardstycketeckensnitt"/>
    <w:semiHidden/>
    <w:rsid w:val="00202601"/>
    <w:rPr>
      <w:i/>
      <w:iCs/>
    </w:rPr>
  </w:style>
  <w:style w:type="character" w:styleId="HTML-definition">
    <w:name w:val="HTML Definition"/>
    <w:basedOn w:val="Standardstycketeckensnitt"/>
    <w:semiHidden/>
    <w:rsid w:val="00202601"/>
    <w:rPr>
      <w:i/>
      <w:iCs/>
    </w:rPr>
  </w:style>
  <w:style w:type="character" w:styleId="HTML-exempel">
    <w:name w:val="HTML Sample"/>
    <w:basedOn w:val="Standardstycketeckensnitt"/>
    <w:semiHidden/>
    <w:rsid w:val="00202601"/>
    <w:rPr>
      <w:rFonts w:ascii="Courier New" w:hAnsi="Courier New" w:cs="Courier New"/>
    </w:rPr>
  </w:style>
  <w:style w:type="paragraph" w:styleId="HTML-frformaterad">
    <w:name w:val="HTML Preformatted"/>
    <w:basedOn w:val="Normal"/>
    <w:semiHidden/>
    <w:rsid w:val="00202601"/>
    <w:rPr>
      <w:rFonts w:ascii="Courier New" w:hAnsi="Courier New" w:cs="Courier New"/>
      <w:sz w:val="20"/>
    </w:rPr>
  </w:style>
  <w:style w:type="character" w:styleId="HTML-kod">
    <w:name w:val="HTML Code"/>
    <w:basedOn w:val="Standardstycketeckensnitt"/>
    <w:semiHidden/>
    <w:rsid w:val="00202601"/>
    <w:rPr>
      <w:rFonts w:ascii="Courier New" w:hAnsi="Courier New" w:cs="Courier New"/>
      <w:sz w:val="20"/>
      <w:szCs w:val="20"/>
    </w:rPr>
  </w:style>
  <w:style w:type="character" w:styleId="HTML-skrivmaskin">
    <w:name w:val="HTML Typewriter"/>
    <w:basedOn w:val="Standardstycketeckensnitt"/>
    <w:semiHidden/>
    <w:rsid w:val="00202601"/>
    <w:rPr>
      <w:rFonts w:ascii="Courier New" w:hAnsi="Courier New" w:cs="Courier New"/>
      <w:sz w:val="20"/>
      <w:szCs w:val="20"/>
    </w:rPr>
  </w:style>
  <w:style w:type="character" w:styleId="HTML-tangentbord">
    <w:name w:val="HTML Keyboard"/>
    <w:basedOn w:val="Standardstycketeckensnitt"/>
    <w:semiHidden/>
    <w:rsid w:val="00202601"/>
    <w:rPr>
      <w:rFonts w:ascii="Courier New" w:hAnsi="Courier New" w:cs="Courier New"/>
      <w:sz w:val="20"/>
      <w:szCs w:val="20"/>
    </w:rPr>
  </w:style>
  <w:style w:type="character" w:styleId="HTML-variabel">
    <w:name w:val="HTML Variable"/>
    <w:basedOn w:val="Standardstycketeckensnitt"/>
    <w:semiHidden/>
    <w:rsid w:val="00202601"/>
    <w:rPr>
      <w:i/>
      <w:iCs/>
    </w:rPr>
  </w:style>
  <w:style w:type="character" w:styleId="Hyperlnk">
    <w:name w:val="Hyperlink"/>
    <w:basedOn w:val="Standardstycketeckensnitt"/>
    <w:semiHidden/>
    <w:rsid w:val="00202601"/>
    <w:rPr>
      <w:color w:val="0000FF"/>
      <w:u w:val="single"/>
    </w:rPr>
  </w:style>
  <w:style w:type="paragraph" w:styleId="Indragetstycke">
    <w:name w:val="Block Text"/>
    <w:basedOn w:val="Normal"/>
    <w:semiHidden/>
    <w:rsid w:val="00202601"/>
    <w:pPr>
      <w:spacing w:after="120"/>
      <w:ind w:left="1440" w:right="1440"/>
    </w:pPr>
  </w:style>
  <w:style w:type="paragraph" w:styleId="Inledning">
    <w:name w:val="Salutation"/>
    <w:basedOn w:val="Normal"/>
    <w:next w:val="Normal"/>
    <w:semiHidden/>
    <w:rsid w:val="00202601"/>
  </w:style>
  <w:style w:type="paragraph" w:styleId="Innehll5">
    <w:name w:val="toc 5"/>
    <w:basedOn w:val="Normal"/>
    <w:next w:val="Normal"/>
    <w:autoRedefine/>
    <w:semiHidden/>
    <w:rsid w:val="00202601"/>
    <w:pPr>
      <w:ind w:left="960"/>
    </w:pPr>
  </w:style>
  <w:style w:type="paragraph" w:styleId="Lista">
    <w:name w:val="List"/>
    <w:basedOn w:val="Normal"/>
    <w:semiHidden/>
    <w:rsid w:val="00202601"/>
    <w:pPr>
      <w:ind w:left="283" w:hanging="283"/>
    </w:pPr>
  </w:style>
  <w:style w:type="paragraph" w:styleId="Lista2">
    <w:name w:val="List 2"/>
    <w:basedOn w:val="Normal"/>
    <w:semiHidden/>
    <w:rsid w:val="00202601"/>
    <w:pPr>
      <w:ind w:left="566" w:hanging="283"/>
    </w:pPr>
  </w:style>
  <w:style w:type="paragraph" w:styleId="Lista3">
    <w:name w:val="List 3"/>
    <w:basedOn w:val="Normal"/>
    <w:semiHidden/>
    <w:rsid w:val="00202601"/>
    <w:pPr>
      <w:ind w:left="849" w:hanging="283"/>
    </w:pPr>
  </w:style>
  <w:style w:type="paragraph" w:styleId="Lista4">
    <w:name w:val="List 4"/>
    <w:basedOn w:val="Normal"/>
    <w:semiHidden/>
    <w:rsid w:val="00202601"/>
    <w:pPr>
      <w:ind w:left="1132" w:hanging="283"/>
    </w:pPr>
  </w:style>
  <w:style w:type="paragraph" w:styleId="Lista5">
    <w:name w:val="List 5"/>
    <w:basedOn w:val="Normal"/>
    <w:semiHidden/>
    <w:rsid w:val="00202601"/>
    <w:pPr>
      <w:ind w:left="1415" w:hanging="283"/>
    </w:pPr>
  </w:style>
  <w:style w:type="paragraph" w:styleId="Listafortstt">
    <w:name w:val="List Continue"/>
    <w:basedOn w:val="Normal"/>
    <w:semiHidden/>
    <w:rsid w:val="00202601"/>
    <w:pPr>
      <w:spacing w:after="120"/>
      <w:ind w:left="283"/>
    </w:pPr>
  </w:style>
  <w:style w:type="paragraph" w:styleId="Listafortstt2">
    <w:name w:val="List Continue 2"/>
    <w:basedOn w:val="Normal"/>
    <w:semiHidden/>
    <w:rsid w:val="00202601"/>
    <w:pPr>
      <w:spacing w:after="120"/>
      <w:ind w:left="566"/>
    </w:pPr>
  </w:style>
  <w:style w:type="paragraph" w:styleId="Listafortstt3">
    <w:name w:val="List Continue 3"/>
    <w:basedOn w:val="Normal"/>
    <w:semiHidden/>
    <w:rsid w:val="00202601"/>
    <w:pPr>
      <w:spacing w:after="120"/>
      <w:ind w:left="849"/>
    </w:pPr>
  </w:style>
  <w:style w:type="paragraph" w:styleId="Listafortstt4">
    <w:name w:val="List Continue 4"/>
    <w:basedOn w:val="Normal"/>
    <w:semiHidden/>
    <w:rsid w:val="00202601"/>
    <w:pPr>
      <w:spacing w:after="120"/>
      <w:ind w:left="1132"/>
    </w:pPr>
  </w:style>
  <w:style w:type="paragraph" w:styleId="Listafortstt5">
    <w:name w:val="List Continue 5"/>
    <w:basedOn w:val="Normal"/>
    <w:semiHidden/>
    <w:rsid w:val="00202601"/>
    <w:pPr>
      <w:spacing w:after="120"/>
      <w:ind w:left="1415"/>
    </w:pPr>
  </w:style>
  <w:style w:type="paragraph" w:styleId="Meddelanderubrik">
    <w:name w:val="Message Header"/>
    <w:basedOn w:val="Normal"/>
    <w:semiHidden/>
    <w:rsid w:val="0020260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202601"/>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202601"/>
    <w:rPr>
      <w:szCs w:val="24"/>
    </w:rPr>
  </w:style>
  <w:style w:type="paragraph" w:styleId="Numreradlista">
    <w:name w:val="List Number"/>
    <w:basedOn w:val="Normal"/>
    <w:semiHidden/>
    <w:rsid w:val="00202601"/>
    <w:pPr>
      <w:numPr>
        <w:numId w:val="5"/>
      </w:numPr>
    </w:pPr>
  </w:style>
  <w:style w:type="paragraph" w:styleId="Numreradlista2">
    <w:name w:val="List Number 2"/>
    <w:basedOn w:val="Normal"/>
    <w:semiHidden/>
    <w:rsid w:val="00202601"/>
    <w:pPr>
      <w:numPr>
        <w:numId w:val="6"/>
      </w:numPr>
    </w:pPr>
  </w:style>
  <w:style w:type="paragraph" w:styleId="Numreradlista3">
    <w:name w:val="List Number 3"/>
    <w:basedOn w:val="Normal"/>
    <w:semiHidden/>
    <w:rsid w:val="00202601"/>
    <w:pPr>
      <w:numPr>
        <w:numId w:val="7"/>
      </w:numPr>
    </w:pPr>
  </w:style>
  <w:style w:type="paragraph" w:styleId="Numreradlista4">
    <w:name w:val="List Number 4"/>
    <w:basedOn w:val="Normal"/>
    <w:semiHidden/>
    <w:rsid w:val="00202601"/>
    <w:pPr>
      <w:numPr>
        <w:numId w:val="8"/>
      </w:numPr>
    </w:pPr>
  </w:style>
  <w:style w:type="paragraph" w:styleId="Numreradlista5">
    <w:name w:val="List Number 5"/>
    <w:basedOn w:val="Normal"/>
    <w:semiHidden/>
    <w:rsid w:val="00202601"/>
    <w:pPr>
      <w:numPr>
        <w:numId w:val="9"/>
      </w:numPr>
    </w:pPr>
  </w:style>
  <w:style w:type="table" w:styleId="Professionelltabell">
    <w:name w:val="Table Professional"/>
    <w:basedOn w:val="Normaltabell"/>
    <w:semiHidden/>
    <w:rsid w:val="00202601"/>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202601"/>
    <w:pPr>
      <w:numPr>
        <w:numId w:val="10"/>
      </w:numPr>
    </w:pPr>
  </w:style>
  <w:style w:type="paragraph" w:styleId="Punktlista2">
    <w:name w:val="List Bullet 2"/>
    <w:basedOn w:val="Normal"/>
    <w:semiHidden/>
    <w:rsid w:val="00202601"/>
    <w:pPr>
      <w:numPr>
        <w:numId w:val="11"/>
      </w:numPr>
    </w:pPr>
  </w:style>
  <w:style w:type="paragraph" w:styleId="Punktlista3">
    <w:name w:val="List Bullet 3"/>
    <w:basedOn w:val="Normal"/>
    <w:semiHidden/>
    <w:rsid w:val="00202601"/>
    <w:pPr>
      <w:numPr>
        <w:numId w:val="12"/>
      </w:numPr>
    </w:pPr>
  </w:style>
  <w:style w:type="paragraph" w:styleId="Punktlista4">
    <w:name w:val="List Bullet 4"/>
    <w:basedOn w:val="Normal"/>
    <w:semiHidden/>
    <w:rsid w:val="00202601"/>
    <w:pPr>
      <w:numPr>
        <w:numId w:val="13"/>
      </w:numPr>
    </w:pPr>
  </w:style>
  <w:style w:type="paragraph" w:styleId="Punktlista5">
    <w:name w:val="List Bullet 5"/>
    <w:basedOn w:val="Normal"/>
    <w:semiHidden/>
    <w:rsid w:val="00202601"/>
    <w:pPr>
      <w:numPr>
        <w:numId w:val="14"/>
      </w:numPr>
    </w:pPr>
  </w:style>
  <w:style w:type="character" w:styleId="Radnummer">
    <w:name w:val="line number"/>
    <w:basedOn w:val="Standardstycketeckensnitt"/>
    <w:semiHidden/>
    <w:rsid w:val="00202601"/>
  </w:style>
  <w:style w:type="character" w:styleId="Sidnummer">
    <w:name w:val="page number"/>
    <w:basedOn w:val="Standardstycketeckensnitt"/>
    <w:semiHidden/>
    <w:rsid w:val="00202601"/>
  </w:style>
  <w:style w:type="paragraph" w:styleId="Signatur">
    <w:name w:val="Signature"/>
    <w:basedOn w:val="Normal"/>
    <w:semiHidden/>
    <w:rsid w:val="00202601"/>
    <w:pPr>
      <w:ind w:left="4252"/>
    </w:pPr>
  </w:style>
  <w:style w:type="table" w:styleId="Standardtabell1">
    <w:name w:val="Table Classic 1"/>
    <w:basedOn w:val="Normaltabell"/>
    <w:semiHidden/>
    <w:rsid w:val="00202601"/>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202601"/>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202601"/>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202601"/>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202601"/>
    <w:rPr>
      <w:b/>
      <w:bCs/>
    </w:rPr>
  </w:style>
  <w:style w:type="table" w:styleId="Tabellmed3D-effekter1">
    <w:name w:val="Table 3D effects 1"/>
    <w:basedOn w:val="Normaltabell"/>
    <w:semiHidden/>
    <w:rsid w:val="00202601"/>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202601"/>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202601"/>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202601"/>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202601"/>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202601"/>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202601"/>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202601"/>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202601"/>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202601"/>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202601"/>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202601"/>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202601"/>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202601"/>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202601"/>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202601"/>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202601"/>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202601"/>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202601"/>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202601"/>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202601"/>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202601"/>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202601"/>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202601"/>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202601"/>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202601"/>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202601"/>
    <w:pPr>
      <w:spacing w:after="60"/>
      <w:jc w:val="center"/>
      <w:outlineLvl w:val="1"/>
    </w:pPr>
    <w:rPr>
      <w:rFonts w:ascii="Arial" w:hAnsi="Arial" w:cs="Arial"/>
      <w:szCs w:val="24"/>
    </w:rPr>
  </w:style>
  <w:style w:type="table" w:styleId="Webbtabell1">
    <w:name w:val="Table Web 1"/>
    <w:basedOn w:val="Normaltabell"/>
    <w:semiHidden/>
    <w:rsid w:val="00202601"/>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202601"/>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202601"/>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tnotsreferens">
    <w:name w:val="footnote reference"/>
    <w:basedOn w:val="Standardstycketeckensnitt"/>
    <w:semiHidden/>
    <w:rsid w:val="00FA02C5"/>
    <w:rPr>
      <w:vertAlign w:val="superscript"/>
    </w:rPr>
  </w:style>
  <w:style w:type="paragraph" w:styleId="Beskrivning">
    <w:name w:val="caption"/>
    <w:basedOn w:val="Normal"/>
    <w:next w:val="Normal"/>
    <w:qFormat/>
    <w:rsid w:val="00FA02C5"/>
    <w:pPr>
      <w:spacing w:before="120" w:after="120"/>
    </w:pPr>
    <w:rPr>
      <w:b/>
    </w:rPr>
  </w:style>
  <w:style w:type="paragraph" w:styleId="Fotnotstext">
    <w:name w:val="footnote text"/>
    <w:basedOn w:val="Normal"/>
    <w:autoRedefine/>
    <w:semiHidden/>
    <w:rsid w:val="005D7B7C"/>
    <w:pPr>
      <w:spacing w:before="0" w:line="200" w:lineRule="exact"/>
    </w:pPr>
    <w:rPr>
      <w:sz w:val="16"/>
      <w:szCs w:val="16"/>
    </w:rPr>
  </w:style>
  <w:style w:type="paragraph" w:styleId="Ballongtext">
    <w:name w:val="Balloon Text"/>
    <w:basedOn w:val="Normal"/>
    <w:semiHidden/>
    <w:rsid w:val="009C404D"/>
    <w:rPr>
      <w:rFonts w:ascii="Tahoma" w:hAnsi="Tahoma" w:cs="Tahoma"/>
      <w:sz w:val="16"/>
      <w:szCs w:val="16"/>
    </w:rPr>
  </w:style>
  <w:style w:type="character" w:customStyle="1" w:styleId="sidhuvud0">
    <w:name w:val="sidhuvud"/>
    <w:basedOn w:val="Standardstycketeckensnitt"/>
    <w:rsid w:val="00165249"/>
  </w:style>
  <w:style w:type="character" w:customStyle="1" w:styleId="NormaltindragChar">
    <w:name w:val="Normalt indrag Char"/>
    <w:aliases w:val="Normal_indrag Char,Normal Indrag Char"/>
    <w:basedOn w:val="Standardstycketeckensnitt"/>
    <w:link w:val="Normaltindrag"/>
    <w:rsid w:val="00CA2BDC"/>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59315">
      <w:bodyDiv w:val="1"/>
      <w:marLeft w:val="0"/>
      <w:marRight w:val="0"/>
      <w:marTop w:val="0"/>
      <w:marBottom w:val="0"/>
      <w:divBdr>
        <w:top w:val="none" w:sz="0" w:space="0" w:color="auto"/>
        <w:left w:val="none" w:sz="0" w:space="0" w:color="auto"/>
        <w:bottom w:val="none" w:sz="0" w:space="0" w:color="auto"/>
        <w:right w:val="none" w:sz="0" w:space="0" w:color="auto"/>
      </w:divBdr>
      <w:divsChild>
        <w:div w:id="1147090061">
          <w:marLeft w:val="0"/>
          <w:marRight w:val="0"/>
          <w:marTop w:val="0"/>
          <w:marBottom w:val="0"/>
          <w:divBdr>
            <w:top w:val="none" w:sz="0" w:space="0" w:color="auto"/>
            <w:left w:val="none" w:sz="0" w:space="0" w:color="auto"/>
            <w:bottom w:val="none" w:sz="0" w:space="0" w:color="auto"/>
            <w:right w:val="none" w:sz="0" w:space="0" w:color="auto"/>
          </w:divBdr>
          <w:divsChild>
            <w:div w:id="203248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9341</Words>
  <Characters>57921</Characters>
  <Application>Microsoft Office Word</Application>
  <DocSecurity>4</DocSecurity>
  <Lines>1092</Lines>
  <Paragraphs>388</Paragraphs>
  <ScaleCrop>false</ScaleCrop>
  <HeadingPairs>
    <vt:vector size="2" baseType="variant">
      <vt:variant>
        <vt:lpstr>Rubrik</vt:lpstr>
      </vt:variant>
      <vt:variant>
        <vt:i4>1</vt:i4>
      </vt:variant>
    </vt:vector>
  </HeadingPairs>
  <TitlesOfParts>
    <vt:vector size="1" baseType="lpstr">
      <vt:lpstr>Sf428</vt:lpstr>
    </vt:vector>
  </TitlesOfParts>
  <Company>Riksdagen</Company>
  <LinksUpToDate>false</LinksUpToDate>
  <CharactersWithSpaces>66874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Sf428</dc:title>
  <dc:subject>Sf428</dc:subject>
  <dc:creator>Riksdagen</dc:creator>
  <cp:keywords>Riksdagen</cp:keywords>
  <dc:description/>
  <cp:lastModifiedBy>Lars Brink</cp:lastModifiedBy>
  <cp:revision>2</cp:revision>
  <cp:lastPrinted>2006-01-26T07:10:00Z</cp:lastPrinted>
  <dcterms:created xsi:type="dcterms:W3CDTF">2025-12-16T20:55:00Z</dcterms:created>
  <dcterms:modified xsi:type="dcterms:W3CDTF">2025-12-16T20:55:00Z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10 Ekonomisk trygghet vid sjukdom och handikapp </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Utgiftsområde 10 Ekonomisk trygghet vid sjukdom och handikapp </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kd310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Göran Hägglund m.fl. (kd)</vt:lpwstr>
  </property>
  <property fmtid="{D5CDD505-2E9C-101B-9397-08002B2CF9AE}" pid="26" name="MotionarLista">
    <vt:lpwstr>Hägglund, Göran (kd)\Attefall, Stefan (kd)\Larsson, Maria (kd)\Odell, Mats (kd)\Davidson, Inger (kd)\Gylling, Johnny (kd)\Höij, Helena (kd)\Marcelind, Ragnwi (kd)\Pålsson, Chatrine (kd)\Brus, Sven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Hägglund (kd), Stefan Attefall (kd), Maria Larsson (kd), Mats Odell (kd), Inger Davidson (kd), Johnny Gylling (kd), Helena Höij (kd), Ragnwi Marcelind (kd), Chatrine Pålsson (kd), Sven Brus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Sf428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natasa.ristic.davidson@riksdagen.se</vt:lpwstr>
  </property>
  <property fmtid="{D5CDD505-2E9C-101B-9397-08002B2CF9AE}" pid="45" name="ReservUID">
    <vt:lpwstr>peter jansson</vt:lpwstr>
  </property>
  <property fmtid="{D5CDD505-2E9C-101B-9397-08002B2CF9AE}" pid="46" name="MotionID">
    <vt:lpwstr>20052006000001070100000003100080</vt:lpwstr>
  </property>
  <property fmtid="{D5CDD505-2E9C-101B-9397-08002B2CF9AE}" pid="47" name="datum">
    <vt:lpwstr>051005</vt:lpwstr>
  </property>
  <property fmtid="{D5CDD505-2E9C-101B-9397-08002B2CF9AE}" pid="48" name="avsändar-e-post">
    <vt:lpwstr>natasa.ristic.davidson@riksdagen.se</vt:lpwstr>
  </property>
  <property fmtid="{D5CDD505-2E9C-101B-9397-08002B2CF9AE}" pid="49" name="id">
    <vt:lpwstr>20052006000001070100000003100080</vt:lpwstr>
  </property>
  <property fmtid="{D5CDD505-2E9C-101B-9397-08002B2CF9AE}" pid="50" name="nummer">
    <vt:lpwstr>428</vt:lpwstr>
  </property>
  <property fmtid="{D5CDD505-2E9C-101B-9397-08002B2CF9AE}" pid="51" name="utskottsbeteckning">
    <vt:lpwstr>Sf</vt:lpwstr>
  </property>
</Properties>
</file>