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3B4014" w:rsidTr="00CD7FE6">
        <w:tblPrEx>
          <w:tblCellMar>
            <w:top w:w="0" w:type="dxa"/>
            <w:bottom w:w="0" w:type="dxa"/>
          </w:tblCellMar>
        </w:tblPrEx>
        <w:tc>
          <w:tcPr>
            <w:tcW w:w="2268" w:type="dxa"/>
          </w:tcPr>
          <w:p w:rsidR="006E4E11" w:rsidRPr="003B4014"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3B4014" w:rsidRDefault="006E4E11" w:rsidP="007242A3">
            <w:pPr>
              <w:framePr w:w="5035" w:h="1644" w:wrap="notBeside" w:vAnchor="page" w:hAnchor="page" w:x="6573" w:y="721"/>
              <w:rPr>
                <w:rFonts w:ascii="TradeGothic" w:hAnsi="TradeGothic"/>
                <w:i/>
                <w:sz w:val="18"/>
              </w:rPr>
            </w:pPr>
          </w:p>
        </w:tc>
      </w:tr>
      <w:tr w:rsidR="00CD7FE6" w:rsidRPr="003B4014" w:rsidTr="00CD7FE6">
        <w:tblPrEx>
          <w:tblCellMar>
            <w:top w:w="0" w:type="dxa"/>
            <w:bottom w:w="0" w:type="dxa"/>
          </w:tblCellMar>
        </w:tblPrEx>
        <w:tc>
          <w:tcPr>
            <w:tcW w:w="5267" w:type="dxa"/>
            <w:gridSpan w:val="3"/>
          </w:tcPr>
          <w:p w:rsidR="00CD7FE6" w:rsidRPr="003B4014" w:rsidRDefault="00CD7FE6" w:rsidP="007242A3">
            <w:pPr>
              <w:framePr w:w="5035" w:h="1644" w:wrap="notBeside" w:vAnchor="page" w:hAnchor="page" w:x="6573" w:y="721"/>
              <w:rPr>
                <w:rFonts w:ascii="TradeGothic" w:hAnsi="TradeGothic"/>
                <w:b/>
                <w:sz w:val="22"/>
              </w:rPr>
            </w:pPr>
            <w:r w:rsidRPr="003B4014">
              <w:rPr>
                <w:rFonts w:ascii="TradeGothic" w:hAnsi="TradeGothic"/>
                <w:b/>
                <w:sz w:val="22"/>
              </w:rPr>
              <w:t>Rådspromemoria</w:t>
            </w:r>
          </w:p>
        </w:tc>
      </w:tr>
      <w:tr w:rsidR="006E4E11" w:rsidRPr="003B4014" w:rsidTr="00CD7FE6">
        <w:tblPrEx>
          <w:tblCellMar>
            <w:top w:w="0" w:type="dxa"/>
            <w:bottom w:w="0" w:type="dxa"/>
          </w:tblCellMar>
        </w:tblPrEx>
        <w:tc>
          <w:tcPr>
            <w:tcW w:w="3402" w:type="dxa"/>
            <w:gridSpan w:val="2"/>
          </w:tcPr>
          <w:p w:rsidR="006E4E11" w:rsidRPr="003B4014" w:rsidRDefault="006E4E11" w:rsidP="007242A3">
            <w:pPr>
              <w:framePr w:w="5035" w:h="1644" w:wrap="notBeside" w:vAnchor="page" w:hAnchor="page" w:x="6573" w:y="721"/>
            </w:pPr>
          </w:p>
        </w:tc>
        <w:tc>
          <w:tcPr>
            <w:tcW w:w="1865" w:type="dxa"/>
          </w:tcPr>
          <w:p w:rsidR="006E4E11" w:rsidRPr="003B4014" w:rsidRDefault="006E4E11" w:rsidP="007242A3">
            <w:pPr>
              <w:framePr w:w="5035" w:h="1644" w:wrap="notBeside" w:vAnchor="page" w:hAnchor="page" w:x="6573" w:y="721"/>
            </w:pPr>
          </w:p>
        </w:tc>
      </w:tr>
      <w:tr w:rsidR="006E4E11" w:rsidRPr="003B4014" w:rsidTr="00CD7FE6">
        <w:tblPrEx>
          <w:tblCellMar>
            <w:top w:w="0" w:type="dxa"/>
            <w:bottom w:w="0" w:type="dxa"/>
          </w:tblCellMar>
        </w:tblPrEx>
        <w:tc>
          <w:tcPr>
            <w:tcW w:w="2268" w:type="dxa"/>
          </w:tcPr>
          <w:p w:rsidR="006E4E11" w:rsidRPr="003B4014" w:rsidRDefault="00CF4F23" w:rsidP="007242A3">
            <w:pPr>
              <w:framePr w:w="5035" w:h="1644" w:wrap="notBeside" w:vAnchor="page" w:hAnchor="page" w:x="6573" w:y="721"/>
            </w:pPr>
            <w:r w:rsidRPr="003B4014">
              <w:t>2011-1</w:t>
            </w:r>
            <w:r w:rsidR="004F13C9" w:rsidRPr="003B4014">
              <w:t>2</w:t>
            </w:r>
            <w:r w:rsidRPr="003B4014">
              <w:t>-</w:t>
            </w:r>
            <w:r w:rsidR="0060537B" w:rsidRPr="003B4014">
              <w:t>0</w:t>
            </w:r>
            <w:r w:rsidR="004F13C9" w:rsidRPr="003B4014">
              <w:t>5</w:t>
            </w:r>
          </w:p>
        </w:tc>
        <w:tc>
          <w:tcPr>
            <w:tcW w:w="2999" w:type="dxa"/>
            <w:gridSpan w:val="2"/>
          </w:tcPr>
          <w:p w:rsidR="006E4E11" w:rsidRPr="003B4014" w:rsidRDefault="006E4E11" w:rsidP="007242A3">
            <w:pPr>
              <w:framePr w:w="5035" w:h="1644" w:wrap="notBeside" w:vAnchor="page" w:hAnchor="page" w:x="6573" w:y="721"/>
              <w:rPr>
                <w:sz w:val="20"/>
              </w:rPr>
            </w:pPr>
          </w:p>
        </w:tc>
      </w:tr>
      <w:tr w:rsidR="006E4E11" w:rsidRPr="003B4014" w:rsidTr="00CD7FE6">
        <w:tblPrEx>
          <w:tblCellMar>
            <w:top w:w="0" w:type="dxa"/>
            <w:bottom w:w="0" w:type="dxa"/>
          </w:tblCellMar>
        </w:tblPrEx>
        <w:tc>
          <w:tcPr>
            <w:tcW w:w="2268" w:type="dxa"/>
          </w:tcPr>
          <w:p w:rsidR="006E4E11" w:rsidRPr="003B4014" w:rsidRDefault="006E4E11" w:rsidP="007242A3">
            <w:pPr>
              <w:framePr w:w="5035" w:h="1644" w:wrap="notBeside" w:vAnchor="page" w:hAnchor="page" w:x="6573" w:y="721"/>
            </w:pPr>
          </w:p>
        </w:tc>
        <w:tc>
          <w:tcPr>
            <w:tcW w:w="2999" w:type="dxa"/>
            <w:gridSpan w:val="2"/>
          </w:tcPr>
          <w:p w:rsidR="006E4E11" w:rsidRPr="003B4014"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3B4014">
        <w:tblPrEx>
          <w:tblCellMar>
            <w:top w:w="0" w:type="dxa"/>
            <w:bottom w:w="0" w:type="dxa"/>
          </w:tblCellMar>
        </w:tblPrEx>
        <w:trPr>
          <w:trHeight w:val="284"/>
        </w:trPr>
        <w:tc>
          <w:tcPr>
            <w:tcW w:w="4911" w:type="dxa"/>
          </w:tcPr>
          <w:p w:rsidR="006E4E11" w:rsidRPr="003B4014" w:rsidRDefault="00CD7FE6">
            <w:pPr>
              <w:pStyle w:val="Avsndare"/>
              <w:framePr w:h="2483" w:wrap="notBeside" w:x="1504"/>
              <w:rPr>
                <w:b/>
                <w:i w:val="0"/>
                <w:sz w:val="22"/>
              </w:rPr>
            </w:pPr>
            <w:r w:rsidRPr="003B4014">
              <w:rPr>
                <w:b/>
                <w:i w:val="0"/>
                <w:sz w:val="22"/>
              </w:rPr>
              <w:t>Justitiedepartementet</w:t>
            </w:r>
          </w:p>
        </w:tc>
      </w:tr>
      <w:tr w:rsidR="006E4E11" w:rsidRPr="003B4014">
        <w:tblPrEx>
          <w:tblCellMar>
            <w:top w:w="0" w:type="dxa"/>
            <w:bottom w:w="0" w:type="dxa"/>
          </w:tblCellMar>
        </w:tblPrEx>
        <w:trPr>
          <w:trHeight w:val="284"/>
        </w:trPr>
        <w:tc>
          <w:tcPr>
            <w:tcW w:w="4911" w:type="dxa"/>
          </w:tcPr>
          <w:p w:rsidR="006E4E11" w:rsidRPr="003B4014" w:rsidRDefault="006E4E11">
            <w:pPr>
              <w:pStyle w:val="Avsndare"/>
              <w:framePr w:h="2483" w:wrap="notBeside" w:x="1504"/>
              <w:rPr>
                <w:bCs/>
                <w:iCs/>
              </w:rPr>
            </w:pPr>
          </w:p>
        </w:tc>
      </w:tr>
      <w:tr w:rsidR="006E4E11" w:rsidRPr="003B4014">
        <w:tblPrEx>
          <w:tblCellMar>
            <w:top w:w="0" w:type="dxa"/>
            <w:bottom w:w="0" w:type="dxa"/>
          </w:tblCellMar>
        </w:tblPrEx>
        <w:trPr>
          <w:trHeight w:val="284"/>
        </w:trPr>
        <w:tc>
          <w:tcPr>
            <w:tcW w:w="4911" w:type="dxa"/>
          </w:tcPr>
          <w:p w:rsidR="006E4E11" w:rsidRPr="003B4014" w:rsidRDefault="00CF4F23">
            <w:pPr>
              <w:pStyle w:val="Avsndare"/>
              <w:framePr w:h="2483" w:wrap="notBeside" w:x="1504"/>
              <w:rPr>
                <w:bCs/>
                <w:iCs/>
              </w:rPr>
            </w:pPr>
            <w:r w:rsidRPr="003B4014">
              <w:rPr>
                <w:bCs/>
                <w:iCs/>
              </w:rPr>
              <w:t>Enheten för migration och asylpolitik</w:t>
            </w:r>
          </w:p>
        </w:tc>
      </w:tr>
      <w:tr w:rsidR="006E4E11" w:rsidRPr="003B4014">
        <w:tblPrEx>
          <w:tblCellMar>
            <w:top w:w="0" w:type="dxa"/>
            <w:bottom w:w="0" w:type="dxa"/>
          </w:tblCellMar>
        </w:tblPrEx>
        <w:trPr>
          <w:trHeight w:val="284"/>
        </w:trPr>
        <w:tc>
          <w:tcPr>
            <w:tcW w:w="4911" w:type="dxa"/>
          </w:tcPr>
          <w:p w:rsidR="006E4E11" w:rsidRPr="003B4014" w:rsidRDefault="006E4E11">
            <w:pPr>
              <w:pStyle w:val="Avsndare"/>
              <w:framePr w:h="2483" w:wrap="notBeside" w:x="1504"/>
              <w:rPr>
                <w:bCs/>
                <w:iCs/>
              </w:rPr>
            </w:pPr>
          </w:p>
        </w:tc>
      </w:tr>
      <w:tr w:rsidR="006E4E11" w:rsidRPr="003B4014">
        <w:tblPrEx>
          <w:tblCellMar>
            <w:top w:w="0" w:type="dxa"/>
            <w:bottom w:w="0" w:type="dxa"/>
          </w:tblCellMar>
        </w:tblPrEx>
        <w:trPr>
          <w:trHeight w:val="284"/>
        </w:trPr>
        <w:tc>
          <w:tcPr>
            <w:tcW w:w="4911" w:type="dxa"/>
          </w:tcPr>
          <w:p w:rsidR="006E4E11" w:rsidRPr="003B4014" w:rsidRDefault="006E4E11">
            <w:pPr>
              <w:pStyle w:val="Avsndare"/>
              <w:framePr w:h="2483" w:wrap="notBeside" w:x="1504"/>
              <w:rPr>
                <w:bCs/>
                <w:iCs/>
              </w:rPr>
            </w:pPr>
          </w:p>
        </w:tc>
      </w:tr>
      <w:tr w:rsidR="006E4E11" w:rsidRPr="003B4014">
        <w:tblPrEx>
          <w:tblCellMar>
            <w:top w:w="0" w:type="dxa"/>
            <w:bottom w:w="0" w:type="dxa"/>
          </w:tblCellMar>
        </w:tblPrEx>
        <w:trPr>
          <w:trHeight w:val="284"/>
        </w:trPr>
        <w:tc>
          <w:tcPr>
            <w:tcW w:w="4911" w:type="dxa"/>
          </w:tcPr>
          <w:p w:rsidR="006E4E11" w:rsidRPr="003B4014" w:rsidRDefault="006E4E11">
            <w:pPr>
              <w:pStyle w:val="Avsndare"/>
              <w:framePr w:h="2483" w:wrap="notBeside" w:x="1504"/>
              <w:rPr>
                <w:bCs/>
                <w:iCs/>
              </w:rPr>
            </w:pPr>
          </w:p>
        </w:tc>
      </w:tr>
      <w:tr w:rsidR="006E4E11" w:rsidRPr="003B4014">
        <w:tblPrEx>
          <w:tblCellMar>
            <w:top w:w="0" w:type="dxa"/>
            <w:bottom w:w="0" w:type="dxa"/>
          </w:tblCellMar>
        </w:tblPrEx>
        <w:trPr>
          <w:trHeight w:val="284"/>
        </w:trPr>
        <w:tc>
          <w:tcPr>
            <w:tcW w:w="4911" w:type="dxa"/>
          </w:tcPr>
          <w:p w:rsidR="006E4E11" w:rsidRPr="003B4014" w:rsidRDefault="006E4E11">
            <w:pPr>
              <w:pStyle w:val="Avsndare"/>
              <w:framePr w:h="2483" w:wrap="notBeside" w:x="1504"/>
              <w:rPr>
                <w:bCs/>
                <w:iCs/>
              </w:rPr>
            </w:pPr>
          </w:p>
        </w:tc>
      </w:tr>
      <w:tr w:rsidR="006E4E11" w:rsidRPr="003B4014">
        <w:tblPrEx>
          <w:tblCellMar>
            <w:top w:w="0" w:type="dxa"/>
            <w:bottom w:w="0" w:type="dxa"/>
          </w:tblCellMar>
        </w:tblPrEx>
        <w:trPr>
          <w:trHeight w:val="284"/>
        </w:trPr>
        <w:tc>
          <w:tcPr>
            <w:tcW w:w="4911" w:type="dxa"/>
          </w:tcPr>
          <w:p w:rsidR="006E4E11" w:rsidRPr="003B4014" w:rsidRDefault="006E4E11">
            <w:pPr>
              <w:pStyle w:val="Avsndare"/>
              <w:framePr w:h="2483" w:wrap="notBeside" w:x="1504"/>
              <w:rPr>
                <w:bCs/>
                <w:iCs/>
              </w:rPr>
            </w:pPr>
          </w:p>
        </w:tc>
      </w:tr>
      <w:tr w:rsidR="006E4E11" w:rsidRPr="003B4014">
        <w:tblPrEx>
          <w:tblCellMar>
            <w:top w:w="0" w:type="dxa"/>
            <w:bottom w:w="0" w:type="dxa"/>
          </w:tblCellMar>
        </w:tblPrEx>
        <w:trPr>
          <w:trHeight w:val="284"/>
        </w:trPr>
        <w:tc>
          <w:tcPr>
            <w:tcW w:w="4911" w:type="dxa"/>
          </w:tcPr>
          <w:p w:rsidR="006E4E11" w:rsidRPr="003B4014" w:rsidRDefault="006E4E11">
            <w:pPr>
              <w:pStyle w:val="Avsndare"/>
              <w:framePr w:h="2483" w:wrap="notBeside" w:x="1504"/>
              <w:rPr>
                <w:bCs/>
                <w:iCs/>
              </w:rPr>
            </w:pPr>
          </w:p>
        </w:tc>
      </w:tr>
    </w:tbl>
    <w:p w:rsidR="006E4E11" w:rsidRPr="003B4014" w:rsidRDefault="006E4E11">
      <w:pPr>
        <w:framePr w:w="4400" w:h="2523" w:wrap="notBeside" w:vAnchor="page" w:hAnchor="page" w:x="6453" w:y="2445"/>
        <w:ind w:left="142"/>
        <w:rPr>
          <w:b/>
        </w:rPr>
      </w:pPr>
    </w:p>
    <w:p w:rsidR="00CD7FE6" w:rsidRPr="003B4014" w:rsidRDefault="00CF4F23" w:rsidP="00CF4F23">
      <w:pPr>
        <w:pStyle w:val="RKrubrik"/>
        <w:pBdr>
          <w:bottom w:val="single" w:sz="6" w:space="1" w:color="auto"/>
        </w:pBdr>
      </w:pPr>
      <w:bookmarkStart w:id="0" w:name="bRubrik"/>
      <w:bookmarkEnd w:id="0"/>
      <w:r w:rsidRPr="003B4014">
        <w:t>Rådets möte (RIF</w:t>
      </w:r>
      <w:r w:rsidR="00CD7FE6" w:rsidRPr="003B4014">
        <w:t xml:space="preserve">) den </w:t>
      </w:r>
      <w:r w:rsidRPr="003B4014">
        <w:t>13-14 december 2011</w:t>
      </w:r>
    </w:p>
    <w:p w:rsidR="001036DF" w:rsidRPr="003B4014" w:rsidRDefault="001036DF">
      <w:pPr>
        <w:pStyle w:val="RKnormal"/>
      </w:pPr>
    </w:p>
    <w:p w:rsidR="00CD7FE6" w:rsidRPr="003B4014" w:rsidRDefault="00CD7FE6">
      <w:pPr>
        <w:pStyle w:val="RKnormal"/>
      </w:pPr>
      <w:r w:rsidRPr="003B4014">
        <w:t xml:space="preserve">Dagordningspunkt </w:t>
      </w:r>
      <w:r w:rsidR="001036DF" w:rsidRPr="003B4014">
        <w:t>5</w:t>
      </w:r>
    </w:p>
    <w:p w:rsidR="00CD7FE6" w:rsidRPr="003B4014" w:rsidRDefault="00CD7FE6">
      <w:pPr>
        <w:pStyle w:val="RKnormal"/>
      </w:pPr>
    </w:p>
    <w:p w:rsidR="001036DF" w:rsidRPr="003B4014" w:rsidRDefault="001036DF" w:rsidP="001036DF">
      <w:pPr>
        <w:ind w:left="567" w:hanging="567"/>
        <w:rPr>
          <w:b/>
        </w:rPr>
      </w:pPr>
      <w:r w:rsidRPr="003B4014">
        <w:rPr>
          <w:b/>
        </w:rPr>
        <w:t xml:space="preserve">Förslag till Europaparlamentets och rådets förordning om kriterier </w:t>
      </w:r>
    </w:p>
    <w:p w:rsidR="001036DF" w:rsidRPr="003B4014" w:rsidRDefault="001036DF" w:rsidP="001036DF">
      <w:pPr>
        <w:ind w:left="567" w:hanging="567"/>
        <w:rPr>
          <w:b/>
        </w:rPr>
      </w:pPr>
      <w:r w:rsidRPr="003B4014">
        <w:rPr>
          <w:b/>
        </w:rPr>
        <w:t xml:space="preserve">och mekanismer för att avgöra vilken medlemsstat som har ansvaret </w:t>
      </w:r>
    </w:p>
    <w:p w:rsidR="001036DF" w:rsidRPr="003B4014" w:rsidRDefault="001036DF" w:rsidP="001036DF">
      <w:pPr>
        <w:ind w:left="567" w:hanging="567"/>
        <w:rPr>
          <w:b/>
        </w:rPr>
      </w:pPr>
      <w:r w:rsidRPr="003B4014">
        <w:rPr>
          <w:b/>
        </w:rPr>
        <w:t xml:space="preserve">för att pröva en ansökan om internationellt skydd som en </w:t>
      </w:r>
    </w:p>
    <w:p w:rsidR="001036DF" w:rsidRPr="003B4014" w:rsidRDefault="001036DF" w:rsidP="001036DF">
      <w:pPr>
        <w:ind w:left="567" w:hanging="567"/>
        <w:rPr>
          <w:b/>
        </w:rPr>
      </w:pPr>
      <w:r w:rsidRPr="003B4014">
        <w:rPr>
          <w:b/>
        </w:rPr>
        <w:t xml:space="preserve">tredjelandsmedborgare eller en statslös person har gett in i någon </w:t>
      </w:r>
    </w:p>
    <w:p w:rsidR="001036DF" w:rsidRPr="003B4014" w:rsidRDefault="001036DF" w:rsidP="001036DF">
      <w:pPr>
        <w:ind w:left="567" w:hanging="567"/>
        <w:rPr>
          <w:b/>
        </w:rPr>
      </w:pPr>
      <w:r w:rsidRPr="003B4014">
        <w:rPr>
          <w:b/>
        </w:rPr>
        <w:t>medlemsstat (omarbetning)</w:t>
      </w:r>
    </w:p>
    <w:p w:rsidR="001036DF" w:rsidRPr="003B4014" w:rsidRDefault="001036DF" w:rsidP="001036DF">
      <w:pPr>
        <w:ind w:left="567" w:hanging="567"/>
        <w:rPr>
          <w:b/>
        </w:rPr>
      </w:pPr>
      <w:r w:rsidRPr="003B4014">
        <w:rPr>
          <w:b/>
        </w:rPr>
        <w:t>= En process för tidig varning, beredskap och hantering av asylkriser</w:t>
      </w:r>
    </w:p>
    <w:p w:rsidR="00CD7FE6" w:rsidRPr="003B4014" w:rsidRDefault="00CD7FE6">
      <w:pPr>
        <w:pStyle w:val="RKnormal"/>
      </w:pPr>
    </w:p>
    <w:p w:rsidR="00CF4F23" w:rsidRPr="003B4014" w:rsidRDefault="00CF4F23" w:rsidP="00CF4F23">
      <w:pPr>
        <w:pStyle w:val="RKnormal"/>
      </w:pPr>
      <w:r w:rsidRPr="003B4014">
        <w:rPr>
          <w:i/>
        </w:rPr>
        <w:t>Syftet med behandlingen i rådet</w:t>
      </w:r>
    </w:p>
    <w:p w:rsidR="00CF4F23" w:rsidRPr="003B4014" w:rsidRDefault="00897AFC" w:rsidP="00CF4F23">
      <w:pPr>
        <w:pStyle w:val="RKnormal"/>
      </w:pPr>
      <w:r w:rsidRPr="003B4014">
        <w:t>Diskussion</w:t>
      </w:r>
      <w:r w:rsidR="00CF4F23" w:rsidRPr="003B4014">
        <w:t xml:space="preserve"> om ordförandeskapets förslag.</w:t>
      </w:r>
    </w:p>
    <w:p w:rsidR="00CF4F23" w:rsidRPr="003B4014" w:rsidRDefault="00CF4F23" w:rsidP="00CF4F23">
      <w:pPr>
        <w:pStyle w:val="RKnormal"/>
      </w:pPr>
    </w:p>
    <w:p w:rsidR="00CF4F23" w:rsidRPr="003B4014" w:rsidRDefault="00CF4F23" w:rsidP="00CF4F23">
      <w:pPr>
        <w:pStyle w:val="RKnormal"/>
        <w:rPr>
          <w:i/>
        </w:rPr>
      </w:pPr>
      <w:r w:rsidRPr="003B4014">
        <w:rPr>
          <w:i/>
        </w:rPr>
        <w:t>Dokument</w:t>
      </w:r>
    </w:p>
    <w:p w:rsidR="00CF4F23" w:rsidRPr="003B4014" w:rsidRDefault="00CF4F23" w:rsidP="00CF4F23">
      <w:pPr>
        <w:pStyle w:val="RKnormal"/>
      </w:pPr>
      <w:r w:rsidRPr="003B4014">
        <w:t>Det har ännu inte presenterats något dokument inför behandlingen i rådet.</w:t>
      </w:r>
    </w:p>
    <w:p w:rsidR="00CF4F23" w:rsidRPr="003B4014" w:rsidRDefault="00CF4F23" w:rsidP="00CF4F23">
      <w:pPr>
        <w:pStyle w:val="RKnormal"/>
      </w:pPr>
    </w:p>
    <w:p w:rsidR="00CF4F23" w:rsidRPr="003B4014" w:rsidRDefault="00CF4F23" w:rsidP="00CF4F23">
      <w:pPr>
        <w:pStyle w:val="RKnormal"/>
        <w:rPr>
          <w:i/>
        </w:rPr>
      </w:pPr>
      <w:r w:rsidRPr="003B4014">
        <w:rPr>
          <w:i/>
        </w:rPr>
        <w:t>Tidigare dokument</w:t>
      </w:r>
    </w:p>
    <w:p w:rsidR="00CF4F23" w:rsidRPr="003B4014" w:rsidRDefault="00CF4F23" w:rsidP="00CF4F23">
      <w:pPr>
        <w:pStyle w:val="RKnormal"/>
        <w:rPr>
          <w:iCs/>
        </w:rPr>
      </w:pPr>
      <w:r w:rsidRPr="003B4014">
        <w:rPr>
          <w:iCs/>
        </w:rPr>
        <w:t xml:space="preserve">KOM(2008) 820 slutlig </w:t>
      </w:r>
    </w:p>
    <w:p w:rsidR="00CF4F23" w:rsidRPr="003B4014" w:rsidRDefault="00CF4F23" w:rsidP="00CF4F23">
      <w:pPr>
        <w:pStyle w:val="RKnormal"/>
        <w:rPr>
          <w:iCs/>
        </w:rPr>
      </w:pPr>
      <w:r w:rsidRPr="003B4014">
        <w:rPr>
          <w:iCs/>
        </w:rPr>
        <w:t>Faktapromemoria 2008/09:FPM73</w:t>
      </w:r>
    </w:p>
    <w:p w:rsidR="00CF4F23" w:rsidRPr="003B4014" w:rsidRDefault="00CF4F23" w:rsidP="00CF4F23">
      <w:pPr>
        <w:pStyle w:val="RKnormal"/>
      </w:pPr>
    </w:p>
    <w:p w:rsidR="00CF4F23" w:rsidRPr="003B4014" w:rsidRDefault="00CF4F23" w:rsidP="00CF4F23">
      <w:pPr>
        <w:pStyle w:val="RKnormal"/>
        <w:rPr>
          <w:i/>
        </w:rPr>
      </w:pPr>
      <w:r w:rsidRPr="003B4014">
        <w:rPr>
          <w:i/>
        </w:rPr>
        <w:t>Tidigare behandlad vid samråd med EU-nämnden och överläggning med Socialförsäkringsutskottet</w:t>
      </w:r>
    </w:p>
    <w:p w:rsidR="00CF4F23" w:rsidRPr="003B4014" w:rsidRDefault="00CF4F23" w:rsidP="00CF4F23">
      <w:pPr>
        <w:pStyle w:val="RKnormal"/>
      </w:pPr>
      <w:r w:rsidRPr="003B4014">
        <w:t>Inför RIF-rådet den 27-28 oktober 2011.</w:t>
      </w:r>
    </w:p>
    <w:p w:rsidR="00CD7FE6" w:rsidRPr="003B4014" w:rsidRDefault="00CD7FE6">
      <w:pPr>
        <w:pStyle w:val="RKrubrik"/>
      </w:pPr>
      <w:r w:rsidRPr="003B4014">
        <w:t>Bakgrund</w:t>
      </w:r>
    </w:p>
    <w:p w:rsidR="00CF4F23" w:rsidRPr="003B4014" w:rsidRDefault="00CF4F23" w:rsidP="00CF4F23">
      <w:pPr>
        <w:pStyle w:val="RKnormal"/>
      </w:pPr>
      <w:r w:rsidRPr="003B4014">
        <w:t xml:space="preserve">Inom ramen för det gemensamma europeiska asylsystemet antog kommissionen i december 2008 ett förslag om omarbetning av Dublinförordningen (rådets förordning 343/2003/EG), som innehåller regler för att avgöra vilken medlemsstat som är ansvarig för att pröva en asylansökan som lämnas in i en medlemsstat. </w:t>
      </w:r>
    </w:p>
    <w:p w:rsidR="009215D5" w:rsidRPr="003B4014" w:rsidRDefault="009215D5" w:rsidP="00CF4F23">
      <w:pPr>
        <w:pStyle w:val="RKnormal"/>
      </w:pPr>
    </w:p>
    <w:p w:rsidR="009215D5" w:rsidRPr="003B4014" w:rsidRDefault="009215D5" w:rsidP="00CF4F23">
      <w:pPr>
        <w:pStyle w:val="RKnormal"/>
      </w:pPr>
      <w:r w:rsidRPr="003B4014">
        <w:t>Bland annat har kommissionen föreslagit att det ska införas en möjlighet att besluta om ett tillfälligt stopp av överföringar enligt Dublin</w:t>
      </w:r>
      <w:r w:rsidR="0060537B" w:rsidRPr="003B4014">
        <w:softHyphen/>
      </w:r>
      <w:r w:rsidRPr="003B4014">
        <w:t xml:space="preserve">förordningen </w:t>
      </w:r>
      <w:r w:rsidR="0060537B" w:rsidRPr="003B4014">
        <w:t xml:space="preserve">av asylsökande </w:t>
      </w:r>
      <w:r w:rsidRPr="003B4014">
        <w:t xml:space="preserve">till en medlemsstat som har en begränsad mottagandekapacitet </w:t>
      </w:r>
      <w:r w:rsidRPr="003B4014">
        <w:lastRenderedPageBreak/>
        <w:t>och utsätts för ett särskilt starkt tryck, eller</w:t>
      </w:r>
      <w:r w:rsidRPr="003B4014">
        <w:rPr>
          <w:i/>
        </w:rPr>
        <w:t xml:space="preserve"> </w:t>
      </w:r>
      <w:r w:rsidRPr="003B4014">
        <w:t>om det finns farhågor om att</w:t>
      </w:r>
      <w:r w:rsidRPr="003B4014">
        <w:rPr>
          <w:rFonts w:ascii="Times New Roman" w:hAnsi="Times New Roman"/>
          <w:color w:val="000000"/>
          <w:sz w:val="19"/>
          <w:szCs w:val="19"/>
        </w:rPr>
        <w:t xml:space="preserve"> </w:t>
      </w:r>
      <w:r w:rsidRPr="003B4014">
        <w:t>överföringar enligt Dublinförordningen kan leda till att asylsökande inte tillförsäkras sina rättigheter i den ansvariga medlemsstaten (den s.k. suspenderingsmekanismen).</w:t>
      </w:r>
    </w:p>
    <w:p w:rsidR="00CF4F23" w:rsidRPr="003B4014" w:rsidRDefault="00CF4F23" w:rsidP="00CF4F23">
      <w:pPr>
        <w:pStyle w:val="RKnormal"/>
      </w:pPr>
    </w:p>
    <w:p w:rsidR="00CF4F23" w:rsidRPr="003B4014" w:rsidRDefault="009215D5" w:rsidP="00CF4F23">
      <w:pPr>
        <w:pStyle w:val="RKnormal"/>
        <w:rPr>
          <w:bCs/>
        </w:rPr>
      </w:pPr>
      <w:r w:rsidRPr="003B4014">
        <w:t xml:space="preserve">Förhandlingar om kommissionens förslag har pågått i rådet sedan 2009. </w:t>
      </w:r>
      <w:r w:rsidR="00CF4F23" w:rsidRPr="003B4014">
        <w:t xml:space="preserve">Under förhandlingarna har texten kunnat konsoliderats </w:t>
      </w:r>
      <w:r w:rsidR="00CF4F23" w:rsidRPr="003B4014">
        <w:rPr>
          <w:bCs/>
        </w:rPr>
        <w:t xml:space="preserve">på en rad punkter. Delar av förslaget är dock komplicerade och de utestående frågorna delvis beroende av andra rättsakter på asylområdet, där förhandlingsarbete också pågår, varför </w:t>
      </w:r>
      <w:r w:rsidR="0081399D" w:rsidRPr="003B4014">
        <w:rPr>
          <w:bCs/>
        </w:rPr>
        <w:t xml:space="preserve">rådet </w:t>
      </w:r>
      <w:r w:rsidR="00CF4F23" w:rsidRPr="003B4014">
        <w:rPr>
          <w:bCs/>
        </w:rPr>
        <w:t xml:space="preserve">hittills inte har lyckats nå en politisk överenskommelse. </w:t>
      </w:r>
    </w:p>
    <w:p w:rsidR="00CF4F23" w:rsidRPr="003B4014" w:rsidRDefault="00CF4F23" w:rsidP="00CF4F23">
      <w:pPr>
        <w:pStyle w:val="RKnormal"/>
      </w:pPr>
    </w:p>
    <w:p w:rsidR="00CF4F23" w:rsidRPr="003B4014" w:rsidRDefault="00CF4F23" w:rsidP="00CF4F23">
      <w:pPr>
        <w:pStyle w:val="RKnormal"/>
        <w:rPr>
          <w:bCs/>
        </w:rPr>
      </w:pPr>
      <w:r w:rsidRPr="003B4014">
        <w:rPr>
          <w:bCs/>
        </w:rPr>
        <w:t>Särskilt komplicerad har kommissionens förslag att införa</w:t>
      </w:r>
      <w:r w:rsidR="009215D5" w:rsidRPr="003B4014">
        <w:rPr>
          <w:bCs/>
        </w:rPr>
        <w:t xml:space="preserve"> en</w:t>
      </w:r>
      <w:r w:rsidRPr="003B4014">
        <w:rPr>
          <w:bCs/>
        </w:rPr>
        <w:t xml:space="preserve"> suspenderingsmekanism visat sig vara. Flertalet medlemsstater har motsatt sig att suspenderingsmekanismen införs, och har inte heller godtagit det förslag till en mer begränsad mekanism, vilket presenterades av det ungerska ordförandeskapet under våren 2011.</w:t>
      </w:r>
    </w:p>
    <w:p w:rsidR="00CF4F23" w:rsidRPr="003B4014" w:rsidRDefault="00CF4F23" w:rsidP="00CF4F23">
      <w:pPr>
        <w:pStyle w:val="RKnormal"/>
        <w:rPr>
          <w:bCs/>
        </w:rPr>
      </w:pPr>
    </w:p>
    <w:p w:rsidR="00CF4F23" w:rsidRPr="003B4014" w:rsidRDefault="009215D5" w:rsidP="00CF4F23">
      <w:pPr>
        <w:pStyle w:val="RKnormal"/>
      </w:pPr>
      <w:r w:rsidRPr="003B4014">
        <w:t xml:space="preserve">Under sommaren och hösten har en diskussion pågått inom rådet om hur man ska kunna komma vidare i förhandlingarna. </w:t>
      </w:r>
      <w:r w:rsidR="00CF4F23" w:rsidRPr="003B4014">
        <w:t>Inför RIF-rådet den 13-14 december 2011 har det polska o</w:t>
      </w:r>
      <w:r w:rsidRPr="003B4014">
        <w:t xml:space="preserve">rdförandeskapet föreslagit att det i Dublinförordningen ska införas en rambestämmelse om en process för </w:t>
      </w:r>
      <w:r w:rsidR="004552EB" w:rsidRPr="003B4014">
        <w:t>tidig varning</w:t>
      </w:r>
      <w:r w:rsidRPr="003B4014">
        <w:t>, beredskap och hantering av asylkriser. Syftet är att denna process ska e</w:t>
      </w:r>
      <w:r w:rsidR="00CF4F23" w:rsidRPr="003B4014">
        <w:t>rsätta suspend</w:t>
      </w:r>
      <w:r w:rsidRPr="003B4014">
        <w:t>eringsmekanismen.</w:t>
      </w:r>
    </w:p>
    <w:p w:rsidR="00CD7FE6" w:rsidRPr="003B4014" w:rsidRDefault="00CD7FE6">
      <w:pPr>
        <w:pStyle w:val="RKrubrik"/>
      </w:pPr>
      <w:r w:rsidRPr="003B4014">
        <w:t>Rättslig grund och beslutsförfarande</w:t>
      </w:r>
    </w:p>
    <w:p w:rsidR="00CF4F23" w:rsidRPr="003B4014" w:rsidRDefault="00CF4F23" w:rsidP="00CF4F23">
      <w:pPr>
        <w:pStyle w:val="RKnormal"/>
      </w:pPr>
      <w:r w:rsidRPr="003B4014">
        <w:t xml:space="preserve">Kommissionen har angett som rättslig grund artikel 63.1 a i EG-fördraget </w:t>
      </w:r>
      <w:r w:rsidRPr="003B4014">
        <w:rPr>
          <w:color w:val="000000"/>
          <w:szCs w:val="24"/>
        </w:rPr>
        <w:t>(</w:t>
      </w:r>
      <w:r w:rsidRPr="003B4014">
        <w:rPr>
          <w:bCs/>
          <w:color w:val="000000"/>
          <w:szCs w:val="24"/>
        </w:rPr>
        <w:t>motsvarar nuvarande</w:t>
      </w:r>
      <w:r w:rsidRPr="003B4014">
        <w:rPr>
          <w:color w:val="000000"/>
          <w:szCs w:val="24"/>
        </w:rPr>
        <w:t xml:space="preserve"> artikel 78 EU</w:t>
      </w:r>
      <w:r w:rsidRPr="003B4014">
        <w:rPr>
          <w:bCs/>
          <w:color w:val="000000"/>
          <w:szCs w:val="24"/>
        </w:rPr>
        <w:t>F</w:t>
      </w:r>
      <w:r w:rsidRPr="003B4014">
        <w:rPr>
          <w:color w:val="000000"/>
          <w:szCs w:val="24"/>
        </w:rPr>
        <w:t>-fördraget)</w:t>
      </w:r>
      <w:r w:rsidRPr="003B4014">
        <w:t xml:space="preserve">. </w:t>
      </w:r>
    </w:p>
    <w:p w:rsidR="00CF4F23" w:rsidRPr="003B4014" w:rsidRDefault="00CF4F23" w:rsidP="00CF4F23">
      <w:pPr>
        <w:pStyle w:val="RKnormal"/>
      </w:pPr>
      <w:r w:rsidRPr="003B4014">
        <w:rPr>
          <w:color w:val="000000"/>
          <w:szCs w:val="19"/>
        </w:rPr>
        <w:t>Beslut fattas av Europaparlamentet och rådet enligt det ordinarie lagstiftningsförfarandet</w:t>
      </w:r>
      <w:r w:rsidRPr="003B4014">
        <w:t xml:space="preserve"> </w:t>
      </w:r>
      <w:r w:rsidRPr="003B4014">
        <w:rPr>
          <w:color w:val="000000"/>
          <w:szCs w:val="24"/>
          <w:lang w:eastAsia="sv-SE"/>
        </w:rPr>
        <w:t>(artikel 294 EU</w:t>
      </w:r>
      <w:r w:rsidRPr="003B4014">
        <w:rPr>
          <w:bCs/>
          <w:color w:val="000000"/>
          <w:szCs w:val="24"/>
          <w:lang w:eastAsia="sv-SE"/>
        </w:rPr>
        <w:t>F</w:t>
      </w:r>
      <w:r w:rsidRPr="003B4014">
        <w:rPr>
          <w:color w:val="000000"/>
          <w:szCs w:val="24"/>
          <w:lang w:eastAsia="sv-SE"/>
        </w:rPr>
        <w:t>-fördraget)</w:t>
      </w:r>
      <w:r w:rsidRPr="003B4014">
        <w:rPr>
          <w:color w:val="000000"/>
          <w:szCs w:val="19"/>
        </w:rPr>
        <w:t xml:space="preserve">, </w:t>
      </w:r>
      <w:r w:rsidRPr="003B4014">
        <w:t>med kvalificerad majoritet i rådet</w:t>
      </w:r>
      <w:r w:rsidRPr="003B4014">
        <w:rPr>
          <w:color w:val="000000"/>
          <w:szCs w:val="24"/>
          <w:lang w:eastAsia="sv-SE"/>
        </w:rPr>
        <w:t>.</w:t>
      </w:r>
    </w:p>
    <w:p w:rsidR="00CD7FE6" w:rsidRPr="003B4014" w:rsidRDefault="00CD7FE6">
      <w:pPr>
        <w:pStyle w:val="RKrubrik"/>
        <w:rPr>
          <w:i/>
          <w:iCs/>
        </w:rPr>
      </w:pPr>
      <w:r w:rsidRPr="003B4014">
        <w:rPr>
          <w:i/>
          <w:iCs/>
        </w:rPr>
        <w:t>Svensk ståndpunkt</w:t>
      </w:r>
    </w:p>
    <w:p w:rsidR="00CF4F23" w:rsidRPr="003B4014" w:rsidRDefault="0081399D" w:rsidP="00CF4F23">
      <w:pPr>
        <w:pStyle w:val="RKnormal"/>
      </w:pPr>
      <w:r w:rsidRPr="003B4014">
        <w:t xml:space="preserve">Sverige </w:t>
      </w:r>
      <w:r w:rsidR="00CF4F23" w:rsidRPr="003B4014">
        <w:t xml:space="preserve">eftersträvar ett fördjupat samarbete inom asylområdet och ser ett väl fungerande Dublinsystem som en viktig beståndsdel i ett gemensamt europeiskt asylsystem. </w:t>
      </w:r>
      <w:r w:rsidRPr="003B4014">
        <w:t>Sverige</w:t>
      </w:r>
      <w:r w:rsidR="00CF4F23" w:rsidRPr="003B4014">
        <w:t xml:space="preserve"> har i stort välkomnat förslaget. </w:t>
      </w:r>
    </w:p>
    <w:p w:rsidR="00CF4F23" w:rsidRPr="003B4014" w:rsidRDefault="00CF4F23" w:rsidP="00CF4F23">
      <w:pPr>
        <w:pStyle w:val="RKnormal"/>
      </w:pPr>
    </w:p>
    <w:p w:rsidR="00CF4F23" w:rsidRPr="003B4014" w:rsidRDefault="0096041A" w:rsidP="00CF4F23">
      <w:pPr>
        <w:pStyle w:val="RKnormal"/>
      </w:pPr>
      <w:r w:rsidRPr="003B4014">
        <w:t>Sverige</w:t>
      </w:r>
      <w:r w:rsidR="00CF4F23" w:rsidRPr="003B4014">
        <w:t xml:space="preserve"> är positiv till de delar av förslaget som bidrar till att tillämpningen av Dublinförordningen fungerar effektivt och anser att det är viktigt att Dublinprocessen präglas av rättssäkerhet för den enskilde. Samtidigt är det viktigt att förändringar i regelverket inte leder till att handläggnings</w:t>
      </w:r>
      <w:r w:rsidR="00CF4F23" w:rsidRPr="003B4014">
        <w:softHyphen/>
        <w:t xml:space="preserve">tiderna eller kostnaderna ökar. </w:t>
      </w:r>
      <w:r w:rsidRPr="003B4014">
        <w:t xml:space="preserve">Sverige </w:t>
      </w:r>
      <w:r w:rsidR="00CF4F23" w:rsidRPr="003B4014">
        <w:t>är tveksam till att införa en suspenderingsmekanism i Dublinförordningen, men beredd att diskutera utfor</w:t>
      </w:r>
      <w:r w:rsidR="001A7504" w:rsidRPr="003B4014">
        <w:t xml:space="preserve">mningen av en kompromisslösning. </w:t>
      </w:r>
    </w:p>
    <w:p w:rsidR="00CF4F23" w:rsidRPr="003B4014" w:rsidRDefault="00CF4F23" w:rsidP="00CF4F23">
      <w:pPr>
        <w:pStyle w:val="RKnormal"/>
      </w:pPr>
    </w:p>
    <w:p w:rsidR="00CF4F23" w:rsidRPr="003B4014" w:rsidRDefault="001A7504" w:rsidP="00CF4F23">
      <w:pPr>
        <w:pStyle w:val="RKnormal"/>
      </w:pPr>
      <w:r w:rsidRPr="003B4014">
        <w:t xml:space="preserve">Ordförandeskapets förslag syftar till att upptäcka och åtgärda brister i de nationella asylsystemen på ett så tidigt stadium som möjligt och ersätter förslaget att införa en suspenderingsmekanism. </w:t>
      </w:r>
      <w:r w:rsidR="0096041A" w:rsidRPr="003B4014">
        <w:t>Sverige</w:t>
      </w:r>
      <w:r w:rsidR="00CF4F23" w:rsidRPr="003B4014">
        <w:t xml:space="preserve"> är beredd att stödja förslag</w:t>
      </w:r>
      <w:r w:rsidRPr="003B4014">
        <w:t>et</w:t>
      </w:r>
      <w:r w:rsidR="009215D5" w:rsidRPr="003B4014">
        <w:t>, för att om möjligt komma vidare i förhandlingarna</w:t>
      </w:r>
      <w:r w:rsidR="00CF4F23" w:rsidRPr="003B4014">
        <w:t xml:space="preserve">. </w:t>
      </w:r>
    </w:p>
    <w:p w:rsidR="00CD7FE6" w:rsidRPr="003B4014" w:rsidRDefault="00CD7FE6">
      <w:pPr>
        <w:pStyle w:val="RKrubrik"/>
      </w:pPr>
      <w:r w:rsidRPr="003B4014">
        <w:t>Europaparlamentets inställning</w:t>
      </w:r>
    </w:p>
    <w:p w:rsidR="00CD7FE6" w:rsidRPr="003B4014" w:rsidRDefault="00C2062A">
      <w:pPr>
        <w:pStyle w:val="RKnormal"/>
      </w:pPr>
      <w:r w:rsidRPr="003B4014">
        <w:t xml:space="preserve">Europaparlamentet antog i maj 2009 en lagstiftningsresolution med vissa ändringsförslag, som i huvudsak innebar att parlamentet anslöt sig till kommissionens </w:t>
      </w:r>
      <w:r w:rsidR="009215D5" w:rsidRPr="003B4014">
        <w:t>omarbetnings</w:t>
      </w:r>
      <w:r w:rsidRPr="003B4014">
        <w:t>förslag.</w:t>
      </w:r>
    </w:p>
    <w:p w:rsidR="00CD7FE6" w:rsidRPr="003B4014" w:rsidRDefault="00CD7FE6">
      <w:pPr>
        <w:pStyle w:val="RKrubrik"/>
        <w:rPr>
          <w:i/>
          <w:iCs/>
        </w:rPr>
      </w:pPr>
      <w:r w:rsidRPr="003B4014">
        <w:rPr>
          <w:i/>
          <w:iCs/>
        </w:rPr>
        <w:t>Förslaget</w:t>
      </w:r>
    </w:p>
    <w:p w:rsidR="00C2062A" w:rsidRPr="003B4014" w:rsidRDefault="00C2062A" w:rsidP="00C2062A">
      <w:pPr>
        <w:pStyle w:val="RKnormal"/>
      </w:pPr>
      <w:r w:rsidRPr="003B4014">
        <w:t xml:space="preserve">Det huvudsakliga </w:t>
      </w:r>
      <w:r w:rsidR="009215D5" w:rsidRPr="003B4014">
        <w:t>syftet med kommissionens omarbetning</w:t>
      </w:r>
      <w:r w:rsidRPr="003B4014">
        <w:t>sförslag är</w:t>
      </w:r>
      <w:r w:rsidRPr="003B4014">
        <w:rPr>
          <w:rFonts w:ascii="Verdana" w:hAnsi="Verdana"/>
          <w:i/>
          <w:color w:val="000000"/>
          <w:sz w:val="19"/>
          <w:szCs w:val="19"/>
          <w:lang w:eastAsia="sv-SE"/>
        </w:rPr>
        <w:t xml:space="preserve"> </w:t>
      </w:r>
      <w:r w:rsidRPr="003B4014">
        <w:t>enligt kommissionen att effektivisera systemet samtidigt som den sökan</w:t>
      </w:r>
      <w:r w:rsidR="00932423" w:rsidRPr="003B4014">
        <w:t xml:space="preserve">des rättsäkerhet tas till vara, samt att införa en mekanism för </w:t>
      </w:r>
      <w:r w:rsidRPr="003B4014">
        <w:t xml:space="preserve">att hantera situationer då en medlemsstat står inför ett särskilt starkt </w:t>
      </w:r>
      <w:r w:rsidR="00C62A10" w:rsidRPr="003B4014">
        <w:t>tryck på sitt asylsystem</w:t>
      </w:r>
      <w:r w:rsidR="009215D5" w:rsidRPr="003B4014">
        <w:t xml:space="preserve"> och då det finns allvarliga brister i </w:t>
      </w:r>
      <w:r w:rsidR="00C62A10" w:rsidRPr="003B4014">
        <w:t>asylsy</w:t>
      </w:r>
      <w:r w:rsidR="00801B53" w:rsidRPr="003B4014">
        <w:t>ste</w:t>
      </w:r>
      <w:r w:rsidR="00C62A10" w:rsidRPr="003B4014">
        <w:t>met</w:t>
      </w:r>
      <w:r w:rsidRPr="003B4014">
        <w:t>.</w:t>
      </w:r>
    </w:p>
    <w:p w:rsidR="00C2062A" w:rsidRPr="003B4014" w:rsidRDefault="00C2062A" w:rsidP="00C2062A">
      <w:pPr>
        <w:overflowPunct/>
        <w:spacing w:line="240" w:lineRule="auto"/>
        <w:textAlignment w:val="auto"/>
      </w:pPr>
    </w:p>
    <w:p w:rsidR="00C2062A" w:rsidRPr="003B4014" w:rsidRDefault="00932423" w:rsidP="00C2062A">
      <w:pPr>
        <w:overflowPunct/>
        <w:spacing w:line="240" w:lineRule="auto"/>
        <w:textAlignment w:val="auto"/>
      </w:pPr>
      <w:r w:rsidRPr="003B4014">
        <w:t>Ordförandeskapets</w:t>
      </w:r>
      <w:r w:rsidR="00C2062A" w:rsidRPr="003B4014">
        <w:t xml:space="preserve"> förslag om en process för </w:t>
      </w:r>
      <w:r w:rsidR="0096041A" w:rsidRPr="003B4014">
        <w:t>tidig varning</w:t>
      </w:r>
      <w:r w:rsidR="00C2062A" w:rsidRPr="003B4014">
        <w:t xml:space="preserve"> syftar till att </w:t>
      </w:r>
      <w:r w:rsidR="00C62A10" w:rsidRPr="003B4014">
        <w:t xml:space="preserve">i ett tidigt skede </w:t>
      </w:r>
      <w:r w:rsidR="00C2062A" w:rsidRPr="003B4014">
        <w:t xml:space="preserve">upptäcka brister i medlemsstaternas asylsystem, särskilt de som står inför en ökande tryck av asylsökande och andra migranter, för att </w:t>
      </w:r>
      <w:r w:rsidRPr="003B4014">
        <w:t>man på EU-nivå</w:t>
      </w:r>
      <w:r w:rsidR="00C2062A" w:rsidRPr="003B4014">
        <w:t xml:space="preserve"> ska kunna vidta nödvändiga åtgärder.</w:t>
      </w:r>
    </w:p>
    <w:p w:rsidR="00C2062A" w:rsidRPr="003B4014" w:rsidRDefault="00C2062A" w:rsidP="00C2062A">
      <w:pPr>
        <w:pStyle w:val="RKnormal"/>
      </w:pPr>
    </w:p>
    <w:p w:rsidR="00C2062A" w:rsidRPr="003B4014" w:rsidRDefault="00C2062A" w:rsidP="00C2062A">
      <w:pPr>
        <w:pStyle w:val="RKnormal"/>
      </w:pPr>
      <w:r w:rsidRPr="003B4014">
        <w:t>Processen föreslås bygga på följande steg:</w:t>
      </w:r>
    </w:p>
    <w:p w:rsidR="00C2062A" w:rsidRPr="003B4014" w:rsidRDefault="00C2062A" w:rsidP="00C2062A">
      <w:pPr>
        <w:overflowPunct/>
        <w:spacing w:line="240" w:lineRule="auto"/>
        <w:textAlignment w:val="auto"/>
      </w:pPr>
      <w:r w:rsidRPr="003B4014">
        <w:t>–Om information</w:t>
      </w:r>
      <w:r w:rsidR="00932423" w:rsidRPr="003B4014">
        <w:t xml:space="preserve"> som samlats enligt förordning 439/2010/EU om inrättandet av ett europeiskt stödkontor för asylfrågor (EASO-förordningen) </w:t>
      </w:r>
      <w:r w:rsidRPr="003B4014">
        <w:t>visar brister i asylsystemen, vilka kan påverka tillämpningen av Dublinförordningen, får</w:t>
      </w:r>
      <w:r w:rsidR="00932423" w:rsidRPr="003B4014">
        <w:t xml:space="preserve"> kommissionen i samarbete med </w:t>
      </w:r>
      <w:r w:rsidRPr="003B4014">
        <w:t xml:space="preserve">stödkontoret utfärda rekommendationer till den berörda medlemsstaten.  </w:t>
      </w:r>
    </w:p>
    <w:p w:rsidR="00C2062A" w:rsidRPr="003B4014" w:rsidRDefault="00932423" w:rsidP="00C2062A">
      <w:pPr>
        <w:overflowPunct/>
        <w:spacing w:line="240" w:lineRule="auto"/>
        <w:textAlignment w:val="auto"/>
      </w:pPr>
      <w:r w:rsidRPr="003B4014">
        <w:t>–Den berörda medlemsstaten</w:t>
      </w:r>
      <w:r w:rsidR="00C2062A" w:rsidRPr="003B4014">
        <w:t xml:space="preserve"> kan upprätta en förebyggande handlingsplan och ska i så fall regelbundet rapportera om genomförandet av ha</w:t>
      </w:r>
      <w:r w:rsidRPr="003B4014">
        <w:t>ndlingsplanen till rådet och kommissionen</w:t>
      </w:r>
      <w:r w:rsidR="00C2062A" w:rsidRPr="003B4014">
        <w:t>.</w:t>
      </w:r>
    </w:p>
    <w:p w:rsidR="00C2062A" w:rsidRPr="003B4014" w:rsidRDefault="00C2062A" w:rsidP="00C2062A">
      <w:pPr>
        <w:overflowPunct/>
        <w:spacing w:line="240" w:lineRule="auto"/>
        <w:textAlignment w:val="auto"/>
      </w:pPr>
      <w:r w:rsidRPr="003B4014">
        <w:t xml:space="preserve">–Om den förebyggande handlingsplanen inte leder till en förbättring av situationen får </w:t>
      </w:r>
      <w:r w:rsidR="009215D5" w:rsidRPr="003B4014">
        <w:t>kommissionen</w:t>
      </w:r>
      <w:r w:rsidRPr="003B4014">
        <w:t xml:space="preserve"> och den berörda </w:t>
      </w:r>
      <w:r w:rsidR="009215D5" w:rsidRPr="003B4014">
        <w:t>medlemsstaten</w:t>
      </w:r>
      <w:r w:rsidRPr="003B4014">
        <w:t xml:space="preserve"> utarbeta en krishanteringsplan. Den berörda </w:t>
      </w:r>
      <w:r w:rsidR="009215D5" w:rsidRPr="003B4014">
        <w:t>medlemsstaten</w:t>
      </w:r>
      <w:r w:rsidRPr="003B4014">
        <w:t xml:space="preserve"> ska</w:t>
      </w:r>
      <w:r w:rsidR="009215D5" w:rsidRPr="003B4014">
        <w:t xml:space="preserve"> regelbundet rapportera till kommissionen</w:t>
      </w:r>
      <w:r w:rsidRPr="003B4014">
        <w:t xml:space="preserve"> om genomförandet, och </w:t>
      </w:r>
      <w:r w:rsidR="009215D5" w:rsidRPr="003B4014">
        <w:t>kommissionen</w:t>
      </w:r>
      <w:r w:rsidRPr="003B4014">
        <w:t xml:space="preserve"> ska informera </w:t>
      </w:r>
      <w:r w:rsidR="009215D5" w:rsidRPr="003B4014">
        <w:t>Europaparlamentet</w:t>
      </w:r>
      <w:r w:rsidRPr="003B4014">
        <w:t xml:space="preserve"> och rådet om utvecklingen.</w:t>
      </w:r>
    </w:p>
    <w:p w:rsidR="00932423" w:rsidRPr="003B4014" w:rsidRDefault="00CD7FE6">
      <w:pPr>
        <w:pStyle w:val="RKrubrik"/>
        <w:rPr>
          <w:i/>
          <w:iCs/>
        </w:rPr>
      </w:pPr>
      <w:r w:rsidRPr="003B4014">
        <w:rPr>
          <w:i/>
          <w:iCs/>
        </w:rPr>
        <w:t>Gällande svenska regler och förslagets effekter på dessa</w:t>
      </w:r>
    </w:p>
    <w:p w:rsidR="00932423" w:rsidRPr="003B4014" w:rsidRDefault="00932423" w:rsidP="00932423">
      <w:pPr>
        <w:pStyle w:val="RKnormal"/>
        <w:rPr>
          <w:b/>
        </w:rPr>
      </w:pPr>
      <w:r w:rsidRPr="003B4014">
        <w:t xml:space="preserve">Bestämmelserna i </w:t>
      </w:r>
      <w:r w:rsidRPr="003B4014">
        <w:rPr>
          <w:iCs/>
        </w:rPr>
        <w:t>Dublinförordningen</w:t>
      </w:r>
      <w:r w:rsidRPr="003B4014">
        <w:rPr>
          <w:i/>
          <w:iCs/>
        </w:rPr>
        <w:t xml:space="preserve"> </w:t>
      </w:r>
      <w:r w:rsidRPr="003B4014">
        <w:t>är direkt tillämpliga i Sverige. Med undantag för reglerna om överklagandeinstitutet, rätten till offentligt biträde i vissa fall samt regler om förvar, innebär kommissionens förslag inte några större förändringar i förhållande till vad som idag gäller enligt svensk rätt. De bestämmelserna som kan påverkas återfinns i utlänningslagen (2005:716) och utlännings</w:t>
      </w:r>
      <w:r w:rsidRPr="003B4014">
        <w:softHyphen/>
        <w:t xml:space="preserve">förordningen (2006:97). </w:t>
      </w:r>
    </w:p>
    <w:p w:rsidR="00CD7FE6" w:rsidRPr="003B4014" w:rsidRDefault="00CD7FE6">
      <w:pPr>
        <w:pStyle w:val="RKrubrik"/>
      </w:pPr>
      <w:r w:rsidRPr="003B4014">
        <w:t>Ekonomiska konsekvenser</w:t>
      </w:r>
    </w:p>
    <w:p w:rsidR="00932423" w:rsidRPr="003B4014" w:rsidRDefault="00932423" w:rsidP="00C2062A">
      <w:pPr>
        <w:pStyle w:val="RKnormal"/>
      </w:pPr>
      <w:r w:rsidRPr="003B4014">
        <w:t>En preliminär bedömning av de ekonomiska konsekvenserna för den svenska statsbudgeten</w:t>
      </w:r>
      <w:r w:rsidRPr="003B4014">
        <w:rPr>
          <w:i/>
          <w:iCs/>
        </w:rPr>
        <w:t xml:space="preserve"> </w:t>
      </w:r>
      <w:r w:rsidRPr="003B4014">
        <w:t>är att om det ursprungliga förslagets bestämmelser införs, kan det komma att medföra vissa ökade kostnader för statsbudgeten. Finansiering av eventuellt tillkommande kostnader ska ske enligt de principer som gäller för EU-beslut som får konsekvenser för den nationella budgeten, dvs. med motsvarande utgiftsminskningar inom berört utgiftsområde.</w:t>
      </w:r>
    </w:p>
    <w:p w:rsidR="00932423" w:rsidRPr="003B4014" w:rsidRDefault="00932423" w:rsidP="00C2062A">
      <w:pPr>
        <w:pStyle w:val="RKnormal"/>
      </w:pPr>
    </w:p>
    <w:p w:rsidR="00C2062A" w:rsidRPr="003B4014" w:rsidRDefault="00C2062A" w:rsidP="00C2062A">
      <w:pPr>
        <w:pStyle w:val="RKnormal"/>
      </w:pPr>
      <w:r w:rsidRPr="003B4014">
        <w:t>Om det ursprungliga förslaget om suspenderingsmekanismen skulle införas, sk</w:t>
      </w:r>
      <w:r w:rsidR="0096041A" w:rsidRPr="003B4014">
        <w:t xml:space="preserve">ulle detta sannolikt ha medfört </w:t>
      </w:r>
      <w:r w:rsidRPr="003B4014">
        <w:t>ekonomiska konsekvenser för den nationella budgeten, eftersom ett stopp av överföringar till någon medlemsstat skulle innebära att Sverige får ta på sig ansvaret för prövn</w:t>
      </w:r>
      <w:r w:rsidR="00932423" w:rsidRPr="003B4014">
        <w:t>ingen av asylansökan i sak. Ordförandeskapets</w:t>
      </w:r>
      <w:r w:rsidRPr="003B4014">
        <w:t xml:space="preserve"> </w:t>
      </w:r>
      <w:r w:rsidR="00932423" w:rsidRPr="003B4014">
        <w:t xml:space="preserve">aktuella </w:t>
      </w:r>
      <w:r w:rsidRPr="003B4014">
        <w:t xml:space="preserve">förslag om att arbeta förebyggande och vidta åtgärder på ett mycket tidigare stadium, bedöms dock inte få några konsekvenser för statsbudgeten. De åtgärder som kan komma att vidtas bedöms påverka främst EU-budgeten, och rymmas inom befintliga ramar. </w:t>
      </w:r>
    </w:p>
    <w:p w:rsidR="00CD7FE6" w:rsidRPr="003B4014" w:rsidRDefault="00CD7FE6">
      <w:pPr>
        <w:pStyle w:val="RKnormal"/>
      </w:pPr>
    </w:p>
    <w:p w:rsidR="00CD7FE6" w:rsidRPr="003B4014" w:rsidRDefault="00CD7FE6">
      <w:pPr>
        <w:pStyle w:val="RKnormal"/>
        <w:rPr>
          <w:i/>
          <w:iCs/>
        </w:rPr>
      </w:pPr>
    </w:p>
    <w:p w:rsidR="00CD7FE6" w:rsidRPr="003B4014" w:rsidRDefault="00CD7FE6">
      <w:pPr>
        <w:pStyle w:val="RKnormal"/>
        <w:ind w:left="-1134"/>
      </w:pPr>
    </w:p>
    <w:sectPr w:rsidR="00CD7FE6" w:rsidRPr="003B4014">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A4636" w:rsidRPr="003B4014" w:rsidRDefault="001A4636">
      <w:r w:rsidRPr="003B4014">
        <w:separator/>
      </w:r>
    </w:p>
  </w:endnote>
  <w:endnote w:type="continuationSeparator" w:id="0">
    <w:p w:rsidR="001A4636" w:rsidRPr="003B4014" w:rsidRDefault="001A4636">
      <w:r w:rsidRPr="003B401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panose1 w:val="00000000000000000000"/>
    <w:charset w:val="00"/>
    <w:family w:val="roman"/>
    <w:notTrueType/>
    <w:pitch w:val="variable"/>
    <w:sig w:usb0="00000003" w:usb1="00000000" w:usb2="00000000" w:usb3="00000000" w:csb0="00000001" w:csb1="00000000"/>
  </w:font>
  <w:font w:name="TradeGothic">
    <w:altName w:val="Calibri"/>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A4636" w:rsidRPr="003B4014" w:rsidRDefault="001A4636">
      <w:r w:rsidRPr="003B4014">
        <w:separator/>
      </w:r>
    </w:p>
  </w:footnote>
  <w:footnote w:type="continuationSeparator" w:id="0">
    <w:p w:rsidR="001A4636" w:rsidRPr="003B4014" w:rsidRDefault="001A4636">
      <w:r w:rsidRPr="003B401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399D" w:rsidRPr="003B4014" w:rsidRDefault="0081399D">
    <w:pPr>
      <w:pStyle w:val="Sidhuvud"/>
      <w:framePr w:wrap="around" w:vAnchor="text" w:hAnchor="margin" w:xAlign="right" w:y="1"/>
      <w:rPr>
        <w:rStyle w:val="Sidnummer"/>
      </w:rPr>
    </w:pPr>
    <w:r w:rsidRPr="003B4014">
      <w:rPr>
        <w:rStyle w:val="Sidnummer"/>
      </w:rPr>
      <w:fldChar w:fldCharType="begin" w:fldLock="1"/>
    </w:r>
    <w:r w:rsidRPr="003B4014">
      <w:rPr>
        <w:rStyle w:val="Sidnummer"/>
      </w:rPr>
      <w:instrText xml:space="preserve">PAGE  </w:instrText>
    </w:r>
    <w:r w:rsidRPr="003B4014">
      <w:rPr>
        <w:rStyle w:val="Sidnummer"/>
      </w:rPr>
      <w:fldChar w:fldCharType="separate"/>
    </w:r>
    <w:r w:rsidR="0025775E" w:rsidRPr="003B4014">
      <w:rPr>
        <w:rStyle w:val="Sidnummer"/>
      </w:rPr>
      <w:t>4</w:t>
    </w:r>
    <w:r w:rsidRPr="003B4014">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81399D" w:rsidRPr="003B4014">
      <w:tblPrEx>
        <w:tblCellMar>
          <w:top w:w="0" w:type="dxa"/>
          <w:bottom w:w="0" w:type="dxa"/>
        </w:tblCellMar>
      </w:tblPrEx>
      <w:trPr>
        <w:cantSplit/>
      </w:trPr>
      <w:tc>
        <w:tcPr>
          <w:tcW w:w="3119" w:type="dxa"/>
        </w:tcPr>
        <w:p w:rsidR="0081399D" w:rsidRPr="003B4014" w:rsidRDefault="0081399D">
          <w:pPr>
            <w:pStyle w:val="Sidhuvud"/>
            <w:spacing w:line="200" w:lineRule="atLeast"/>
            <w:ind w:right="357"/>
            <w:rPr>
              <w:rFonts w:ascii="TradeGothic" w:hAnsi="TradeGothic"/>
              <w:b/>
              <w:bCs/>
              <w:sz w:val="16"/>
            </w:rPr>
          </w:pPr>
        </w:p>
      </w:tc>
      <w:tc>
        <w:tcPr>
          <w:tcW w:w="4111" w:type="dxa"/>
          <w:tcMar>
            <w:left w:w="567" w:type="dxa"/>
          </w:tcMar>
        </w:tcPr>
        <w:p w:rsidR="0081399D" w:rsidRPr="003B4014" w:rsidRDefault="0081399D">
          <w:pPr>
            <w:pStyle w:val="Sidhuvud"/>
            <w:ind w:right="360"/>
          </w:pPr>
        </w:p>
      </w:tc>
      <w:tc>
        <w:tcPr>
          <w:tcW w:w="1525" w:type="dxa"/>
        </w:tcPr>
        <w:p w:rsidR="0081399D" w:rsidRPr="003B4014" w:rsidRDefault="0081399D">
          <w:pPr>
            <w:pStyle w:val="Sidhuvud"/>
            <w:ind w:right="360"/>
          </w:pPr>
        </w:p>
      </w:tc>
    </w:tr>
  </w:tbl>
  <w:p w:rsidR="0081399D" w:rsidRPr="003B4014" w:rsidRDefault="0081399D">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399D" w:rsidRPr="003B4014" w:rsidRDefault="0081399D">
    <w:pPr>
      <w:pStyle w:val="Sidhuvud"/>
      <w:framePr w:wrap="around" w:vAnchor="text" w:hAnchor="margin" w:xAlign="right" w:y="1"/>
      <w:rPr>
        <w:rStyle w:val="Sidnummer"/>
      </w:rPr>
    </w:pPr>
    <w:r w:rsidRPr="003B4014">
      <w:rPr>
        <w:rStyle w:val="Sidnummer"/>
      </w:rPr>
      <w:fldChar w:fldCharType="begin" w:fldLock="1"/>
    </w:r>
    <w:r w:rsidRPr="003B4014">
      <w:rPr>
        <w:rStyle w:val="Sidnummer"/>
      </w:rPr>
      <w:instrText xml:space="preserve">PAGE  </w:instrText>
    </w:r>
    <w:r w:rsidRPr="003B4014">
      <w:rPr>
        <w:rStyle w:val="Sidnummer"/>
      </w:rPr>
      <w:fldChar w:fldCharType="separate"/>
    </w:r>
    <w:r w:rsidR="0025775E" w:rsidRPr="003B4014">
      <w:rPr>
        <w:rStyle w:val="Sidnummer"/>
      </w:rPr>
      <w:t>3</w:t>
    </w:r>
    <w:r w:rsidRPr="003B4014">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81399D" w:rsidRPr="003B4014">
      <w:tblPrEx>
        <w:tblCellMar>
          <w:top w:w="0" w:type="dxa"/>
          <w:bottom w:w="0" w:type="dxa"/>
        </w:tblCellMar>
      </w:tblPrEx>
      <w:trPr>
        <w:cantSplit/>
      </w:trPr>
      <w:tc>
        <w:tcPr>
          <w:tcW w:w="3119" w:type="dxa"/>
        </w:tcPr>
        <w:p w:rsidR="0081399D" w:rsidRPr="003B4014" w:rsidRDefault="0081399D">
          <w:pPr>
            <w:pStyle w:val="Sidhuvud"/>
            <w:spacing w:line="200" w:lineRule="atLeast"/>
            <w:ind w:right="357"/>
            <w:rPr>
              <w:rFonts w:ascii="TradeGothic" w:hAnsi="TradeGothic"/>
              <w:b/>
              <w:bCs/>
              <w:sz w:val="16"/>
            </w:rPr>
          </w:pPr>
        </w:p>
      </w:tc>
      <w:tc>
        <w:tcPr>
          <w:tcW w:w="4111" w:type="dxa"/>
          <w:tcMar>
            <w:left w:w="567" w:type="dxa"/>
          </w:tcMar>
        </w:tcPr>
        <w:p w:rsidR="0081399D" w:rsidRPr="003B4014" w:rsidRDefault="0081399D">
          <w:pPr>
            <w:pStyle w:val="Sidhuvud"/>
            <w:ind w:right="360"/>
          </w:pPr>
        </w:p>
      </w:tc>
      <w:tc>
        <w:tcPr>
          <w:tcW w:w="1525" w:type="dxa"/>
        </w:tcPr>
        <w:p w:rsidR="0081399D" w:rsidRPr="003B4014" w:rsidRDefault="0081399D">
          <w:pPr>
            <w:pStyle w:val="Sidhuvud"/>
            <w:ind w:right="360"/>
          </w:pPr>
        </w:p>
      </w:tc>
    </w:tr>
  </w:tbl>
  <w:p w:rsidR="0081399D" w:rsidRPr="003B4014" w:rsidRDefault="0081399D">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399D" w:rsidRPr="003B4014" w:rsidRDefault="003B4014">
    <w:pPr>
      <w:framePr w:w="2948" w:h="1321" w:hRule="exact" w:wrap="notBeside" w:vAnchor="page" w:hAnchor="page" w:x="1362" w:y="653"/>
    </w:pPr>
    <w:r w:rsidRPr="003B4014">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81399D" w:rsidRPr="003B4014" w:rsidRDefault="0081399D">
    <w:pPr>
      <w:pStyle w:val="RKrubrik"/>
      <w:keepNext w:val="0"/>
      <w:tabs>
        <w:tab w:val="clear" w:pos="1134"/>
        <w:tab w:val="clear" w:pos="2835"/>
      </w:tabs>
      <w:spacing w:before="0" w:after="0" w:line="320" w:lineRule="atLeast"/>
      <w:rPr>
        <w:bCs/>
      </w:rPr>
    </w:pPr>
  </w:p>
  <w:p w:rsidR="0081399D" w:rsidRPr="003B4014" w:rsidRDefault="0081399D">
    <w:pPr>
      <w:rPr>
        <w:rFonts w:ascii="TradeGothic" w:hAnsi="TradeGothic"/>
        <w:b/>
        <w:bCs/>
        <w:spacing w:val="12"/>
        <w:sz w:val="22"/>
      </w:rPr>
    </w:pPr>
  </w:p>
  <w:p w:rsidR="0081399D" w:rsidRPr="003B4014" w:rsidRDefault="0081399D">
    <w:pPr>
      <w:pStyle w:val="RKrubrik"/>
      <w:keepNext w:val="0"/>
      <w:tabs>
        <w:tab w:val="clear" w:pos="1134"/>
        <w:tab w:val="clear" w:pos="2835"/>
      </w:tabs>
      <w:spacing w:before="0" w:after="0" w:line="320" w:lineRule="atLeast"/>
      <w:rPr>
        <w:bCs/>
      </w:rPr>
    </w:pPr>
  </w:p>
  <w:p w:rsidR="0081399D" w:rsidRPr="003B4014" w:rsidRDefault="0081399D">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ustitiedepartementet"/>
    <w:docVar w:name="Regering" w:val="N"/>
  </w:docVars>
  <w:rsids>
    <w:rsidRoot w:val="00CD7FE6"/>
    <w:rsid w:val="001036DF"/>
    <w:rsid w:val="00150384"/>
    <w:rsid w:val="001805B7"/>
    <w:rsid w:val="001A4636"/>
    <w:rsid w:val="001A7504"/>
    <w:rsid w:val="0025775E"/>
    <w:rsid w:val="003B4014"/>
    <w:rsid w:val="004552EB"/>
    <w:rsid w:val="004A328D"/>
    <w:rsid w:val="004F13C9"/>
    <w:rsid w:val="0058762B"/>
    <w:rsid w:val="0060537B"/>
    <w:rsid w:val="00655CC3"/>
    <w:rsid w:val="006E4E11"/>
    <w:rsid w:val="007242A3"/>
    <w:rsid w:val="007606B4"/>
    <w:rsid w:val="007A6855"/>
    <w:rsid w:val="00801B53"/>
    <w:rsid w:val="0081399D"/>
    <w:rsid w:val="00897AFC"/>
    <w:rsid w:val="009215D5"/>
    <w:rsid w:val="00932423"/>
    <w:rsid w:val="0096041A"/>
    <w:rsid w:val="00B11EA7"/>
    <w:rsid w:val="00B47CA5"/>
    <w:rsid w:val="00C2062A"/>
    <w:rsid w:val="00C62A10"/>
    <w:rsid w:val="00CD7FE6"/>
    <w:rsid w:val="00CF4F23"/>
    <w:rsid w:val="00D133D7"/>
    <w:rsid w:val="00D51E72"/>
    <w:rsid w:val="00EC25F9"/>
    <w:rsid w:val="00EC4BA0"/>
    <w:rsid w:val="00ED583F"/>
    <w:rsid w:val="00EF07F4"/>
    <w:rsid w:val="00F0375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221D054-678E-4953-8791-788F1038F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EC4BA0"/>
    <w:rPr>
      <w:rFonts w:ascii="OrigGarmnd BT" w:hAnsi="OrigGarmnd BT"/>
      <w:sz w:val="24"/>
      <w:lang w:val="sv-SE" w:eastAsia="en-US" w:bidi="ar-SA"/>
    </w:rPr>
  </w:style>
  <w:style w:type="character" w:customStyle="1" w:styleId="RKnormalCharChar">
    <w:name w:val="RKnormal Char Char"/>
    <w:basedOn w:val="Standardstycketeckensnitt"/>
    <w:locked/>
    <w:rsid w:val="00CF4F23"/>
    <w:rPr>
      <w:rFonts w:ascii="OrigGarmnd BT" w:hAnsi="OrigGarmnd BT"/>
      <w:sz w:val="24"/>
      <w:lang w:val="sv-SE" w:eastAsia="en-US" w:bidi="ar-SA"/>
    </w:rPr>
  </w:style>
  <w:style w:type="character" w:customStyle="1" w:styleId="RKnormalChar1">
    <w:name w:val="RKnormal Char1"/>
    <w:basedOn w:val="Standardstycketeckensnitt"/>
    <w:rsid w:val="001A7504"/>
    <w:rPr>
      <w:rFonts w:ascii="OrigGarmnd BT" w:hAnsi="OrigGarmnd BT"/>
      <w:sz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472447">
      <w:bodyDiv w:val="1"/>
      <w:marLeft w:val="0"/>
      <w:marRight w:val="0"/>
      <w:marTop w:val="0"/>
      <w:marBottom w:val="0"/>
      <w:divBdr>
        <w:top w:val="none" w:sz="0" w:space="0" w:color="auto"/>
        <w:left w:val="none" w:sz="0" w:space="0" w:color="auto"/>
        <w:bottom w:val="none" w:sz="0" w:space="0" w:color="auto"/>
        <w:right w:val="none" w:sz="0" w:space="0" w:color="auto"/>
      </w:divBdr>
      <w:divsChild>
        <w:div w:id="167410754">
          <w:marLeft w:val="-15"/>
          <w:marRight w:val="-15"/>
          <w:marTop w:val="0"/>
          <w:marBottom w:val="0"/>
          <w:divBdr>
            <w:top w:val="none" w:sz="0" w:space="0" w:color="auto"/>
            <w:left w:val="single" w:sz="6" w:space="0" w:color="DADADA"/>
            <w:bottom w:val="none" w:sz="0" w:space="0" w:color="auto"/>
            <w:right w:val="single" w:sz="6" w:space="0" w:color="DADADA"/>
          </w:divBdr>
          <w:divsChild>
            <w:div w:id="1996446887">
              <w:marLeft w:val="0"/>
              <w:marRight w:val="0"/>
              <w:marTop w:val="0"/>
              <w:marBottom w:val="0"/>
              <w:divBdr>
                <w:top w:val="none" w:sz="0" w:space="0" w:color="auto"/>
                <w:left w:val="single" w:sz="48" w:space="0" w:color="FFFFFF"/>
                <w:bottom w:val="none" w:sz="0" w:space="0" w:color="auto"/>
                <w:right w:val="none" w:sz="0" w:space="0" w:color="auto"/>
              </w:divBdr>
              <w:divsChild>
                <w:div w:id="1901015510">
                  <w:marLeft w:val="-15"/>
                  <w:marRight w:val="-15"/>
                  <w:marTop w:val="0"/>
                  <w:marBottom w:val="0"/>
                  <w:divBdr>
                    <w:top w:val="none" w:sz="0" w:space="0" w:color="auto"/>
                    <w:left w:val="single" w:sz="6" w:space="0" w:color="F9C661"/>
                    <w:bottom w:val="none" w:sz="0" w:space="0" w:color="auto"/>
                    <w:right w:val="single" w:sz="6" w:space="0" w:color="DADADA"/>
                  </w:divBdr>
                  <w:divsChild>
                    <w:div w:id="611548148">
                      <w:marLeft w:val="-30"/>
                      <w:marRight w:val="-45"/>
                      <w:marTop w:val="0"/>
                      <w:marBottom w:val="0"/>
                      <w:divBdr>
                        <w:top w:val="none" w:sz="0" w:space="0" w:color="auto"/>
                        <w:left w:val="none" w:sz="0" w:space="0" w:color="auto"/>
                        <w:bottom w:val="none" w:sz="0" w:space="0" w:color="auto"/>
                        <w:right w:val="none" w:sz="0" w:space="0" w:color="auto"/>
                      </w:divBdr>
                      <w:divsChild>
                        <w:div w:id="5894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4900332">
      <w:bodyDiv w:val="1"/>
      <w:marLeft w:val="0"/>
      <w:marRight w:val="0"/>
      <w:marTop w:val="0"/>
      <w:marBottom w:val="0"/>
      <w:divBdr>
        <w:top w:val="none" w:sz="0" w:space="0" w:color="auto"/>
        <w:left w:val="none" w:sz="0" w:space="0" w:color="auto"/>
        <w:bottom w:val="none" w:sz="0" w:space="0" w:color="auto"/>
        <w:right w:val="none" w:sz="0" w:space="0" w:color="auto"/>
      </w:divBdr>
      <w:divsChild>
        <w:div w:id="1041829663">
          <w:marLeft w:val="-15"/>
          <w:marRight w:val="-15"/>
          <w:marTop w:val="0"/>
          <w:marBottom w:val="0"/>
          <w:divBdr>
            <w:top w:val="none" w:sz="0" w:space="0" w:color="auto"/>
            <w:left w:val="single" w:sz="6" w:space="0" w:color="DADADA"/>
            <w:bottom w:val="none" w:sz="0" w:space="0" w:color="auto"/>
            <w:right w:val="single" w:sz="6" w:space="0" w:color="DADADA"/>
          </w:divBdr>
          <w:divsChild>
            <w:div w:id="1689795696">
              <w:marLeft w:val="0"/>
              <w:marRight w:val="0"/>
              <w:marTop w:val="0"/>
              <w:marBottom w:val="0"/>
              <w:divBdr>
                <w:top w:val="none" w:sz="0" w:space="0" w:color="auto"/>
                <w:left w:val="single" w:sz="48" w:space="0" w:color="FFFFFF"/>
                <w:bottom w:val="none" w:sz="0" w:space="0" w:color="auto"/>
                <w:right w:val="none" w:sz="0" w:space="0" w:color="auto"/>
              </w:divBdr>
              <w:divsChild>
                <w:div w:id="578758364">
                  <w:marLeft w:val="-15"/>
                  <w:marRight w:val="-15"/>
                  <w:marTop w:val="0"/>
                  <w:marBottom w:val="0"/>
                  <w:divBdr>
                    <w:top w:val="none" w:sz="0" w:space="0" w:color="auto"/>
                    <w:left w:val="single" w:sz="6" w:space="0" w:color="F9C661"/>
                    <w:bottom w:val="none" w:sz="0" w:space="0" w:color="auto"/>
                    <w:right w:val="single" w:sz="6" w:space="0" w:color="DADADA"/>
                  </w:divBdr>
                  <w:divsChild>
                    <w:div w:id="1431580142">
                      <w:marLeft w:val="-30"/>
                      <w:marRight w:val="-45"/>
                      <w:marTop w:val="0"/>
                      <w:marBottom w:val="0"/>
                      <w:divBdr>
                        <w:top w:val="none" w:sz="0" w:space="0" w:color="auto"/>
                        <w:left w:val="none" w:sz="0" w:space="0" w:color="auto"/>
                        <w:bottom w:val="none" w:sz="0" w:space="0" w:color="auto"/>
                        <w:right w:val="none" w:sz="0" w:space="0" w:color="auto"/>
                      </w:divBdr>
                      <w:divsChild>
                        <w:div w:id="158048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2785605">
      <w:bodyDiv w:val="1"/>
      <w:marLeft w:val="0"/>
      <w:marRight w:val="0"/>
      <w:marTop w:val="0"/>
      <w:marBottom w:val="0"/>
      <w:divBdr>
        <w:top w:val="none" w:sz="0" w:space="0" w:color="auto"/>
        <w:left w:val="none" w:sz="0" w:space="0" w:color="auto"/>
        <w:bottom w:val="none" w:sz="0" w:space="0" w:color="auto"/>
        <w:right w:val="none" w:sz="0" w:space="0" w:color="auto"/>
      </w:divBdr>
      <w:divsChild>
        <w:div w:id="2038921560">
          <w:marLeft w:val="-15"/>
          <w:marRight w:val="-15"/>
          <w:marTop w:val="0"/>
          <w:marBottom w:val="0"/>
          <w:divBdr>
            <w:top w:val="none" w:sz="0" w:space="0" w:color="auto"/>
            <w:left w:val="single" w:sz="6" w:space="0" w:color="DADADA"/>
            <w:bottom w:val="none" w:sz="0" w:space="0" w:color="auto"/>
            <w:right w:val="single" w:sz="6" w:space="0" w:color="DADADA"/>
          </w:divBdr>
          <w:divsChild>
            <w:div w:id="1141460083">
              <w:marLeft w:val="0"/>
              <w:marRight w:val="0"/>
              <w:marTop w:val="0"/>
              <w:marBottom w:val="0"/>
              <w:divBdr>
                <w:top w:val="none" w:sz="0" w:space="0" w:color="auto"/>
                <w:left w:val="single" w:sz="48" w:space="0" w:color="FFFFFF"/>
                <w:bottom w:val="none" w:sz="0" w:space="0" w:color="auto"/>
                <w:right w:val="none" w:sz="0" w:space="0" w:color="auto"/>
              </w:divBdr>
              <w:divsChild>
                <w:div w:id="1975518994">
                  <w:marLeft w:val="-15"/>
                  <w:marRight w:val="-15"/>
                  <w:marTop w:val="0"/>
                  <w:marBottom w:val="0"/>
                  <w:divBdr>
                    <w:top w:val="none" w:sz="0" w:space="0" w:color="auto"/>
                    <w:left w:val="single" w:sz="6" w:space="0" w:color="F9C661"/>
                    <w:bottom w:val="none" w:sz="0" w:space="0" w:color="auto"/>
                    <w:right w:val="single" w:sz="6" w:space="0" w:color="DADADA"/>
                  </w:divBdr>
                  <w:divsChild>
                    <w:div w:id="1994210224">
                      <w:marLeft w:val="-30"/>
                      <w:marRight w:val="-45"/>
                      <w:marTop w:val="0"/>
                      <w:marBottom w:val="0"/>
                      <w:divBdr>
                        <w:top w:val="none" w:sz="0" w:space="0" w:color="auto"/>
                        <w:left w:val="none" w:sz="0" w:space="0" w:color="auto"/>
                        <w:bottom w:val="none" w:sz="0" w:space="0" w:color="auto"/>
                        <w:right w:val="none" w:sz="0" w:space="0" w:color="auto"/>
                      </w:divBdr>
                      <w:divsChild>
                        <w:div w:id="102651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0428276">
      <w:bodyDiv w:val="1"/>
      <w:marLeft w:val="0"/>
      <w:marRight w:val="0"/>
      <w:marTop w:val="0"/>
      <w:marBottom w:val="0"/>
      <w:divBdr>
        <w:top w:val="none" w:sz="0" w:space="0" w:color="auto"/>
        <w:left w:val="none" w:sz="0" w:space="0" w:color="auto"/>
        <w:bottom w:val="none" w:sz="0" w:space="0" w:color="auto"/>
        <w:right w:val="none" w:sz="0" w:space="0" w:color="auto"/>
      </w:divBdr>
      <w:divsChild>
        <w:div w:id="350188277">
          <w:marLeft w:val="-15"/>
          <w:marRight w:val="-15"/>
          <w:marTop w:val="0"/>
          <w:marBottom w:val="0"/>
          <w:divBdr>
            <w:top w:val="none" w:sz="0" w:space="0" w:color="auto"/>
            <w:left w:val="single" w:sz="6" w:space="0" w:color="DADADA"/>
            <w:bottom w:val="none" w:sz="0" w:space="0" w:color="auto"/>
            <w:right w:val="single" w:sz="6" w:space="0" w:color="DADADA"/>
          </w:divBdr>
          <w:divsChild>
            <w:div w:id="692000253">
              <w:marLeft w:val="0"/>
              <w:marRight w:val="0"/>
              <w:marTop w:val="0"/>
              <w:marBottom w:val="0"/>
              <w:divBdr>
                <w:top w:val="none" w:sz="0" w:space="0" w:color="auto"/>
                <w:left w:val="single" w:sz="48" w:space="0" w:color="FFFFFF"/>
                <w:bottom w:val="none" w:sz="0" w:space="0" w:color="auto"/>
                <w:right w:val="none" w:sz="0" w:space="0" w:color="auto"/>
              </w:divBdr>
              <w:divsChild>
                <w:div w:id="559169732">
                  <w:marLeft w:val="-15"/>
                  <w:marRight w:val="-15"/>
                  <w:marTop w:val="0"/>
                  <w:marBottom w:val="0"/>
                  <w:divBdr>
                    <w:top w:val="none" w:sz="0" w:space="0" w:color="auto"/>
                    <w:left w:val="single" w:sz="6" w:space="0" w:color="F9C661"/>
                    <w:bottom w:val="none" w:sz="0" w:space="0" w:color="auto"/>
                    <w:right w:val="single" w:sz="6" w:space="0" w:color="DADADA"/>
                  </w:divBdr>
                  <w:divsChild>
                    <w:div w:id="1774662911">
                      <w:marLeft w:val="-30"/>
                      <w:marRight w:val="-45"/>
                      <w:marTop w:val="0"/>
                      <w:marBottom w:val="0"/>
                      <w:divBdr>
                        <w:top w:val="none" w:sz="0" w:space="0" w:color="auto"/>
                        <w:left w:val="none" w:sz="0" w:space="0" w:color="auto"/>
                        <w:bottom w:val="none" w:sz="0" w:space="0" w:color="auto"/>
                        <w:right w:val="none" w:sz="0" w:space="0" w:color="auto"/>
                      </w:divBdr>
                      <w:divsChild>
                        <w:div w:id="14085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976</Words>
  <Characters>6365</Characters>
  <Application>Microsoft Office Word</Application>
  <DocSecurity>4</DocSecurity>
  <Lines>159</Lines>
  <Paragraphs>55</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7286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2000-01-21T13:02:00Z</cp:lastPrinted>
  <dcterms:created xsi:type="dcterms:W3CDTF">2025-12-17T21:40:00Z</dcterms:created>
  <dcterms:modified xsi:type="dcterms:W3CDTF">2025-12-17T21:40:00Z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2;0;0;203</vt:lpwstr>
  </property>
  <property fmtid="{D5CDD505-2E9C-101B-9397-08002B2CF9AE}" pid="3" name="Sprak">
    <vt:lpwstr>Svenska</vt:lpwstr>
  </property>
  <property fmtid="{D5CDD505-2E9C-101B-9397-08002B2CF9AE}" pid="4" name="DokID">
    <vt:i4>60</vt:i4>
  </property>
  <property fmtid="{D5CDD505-2E9C-101B-9397-08002B2CF9AE}" pid="5" name="ContentType">
    <vt:lpwstr>Word</vt:lpwstr>
  </property>
  <property fmtid="{D5CDD505-2E9C-101B-9397-08002B2CF9AE}" pid="6" name="RKOrdnaDepartement">
    <vt:lpwstr>Justitiedepartementet</vt:lpwstr>
  </property>
  <property fmtid="{D5CDD505-2E9C-101B-9397-08002B2CF9AE}" pid="7" name="RKOrdnaActivityCategory">
    <vt:lpwstr>4.1. Europeiska unionen</vt:lpwstr>
  </property>
  <property fmtid="{D5CDD505-2E9C-101B-9397-08002B2CF9AE}" pid="8" name="RKOrdnaDiarienummer">
    <vt:lpwstr/>
  </property>
  <property fmtid="{D5CDD505-2E9C-101B-9397-08002B2CF9AE}" pid="9" name="RKOrdnaSearchKeywords">
    <vt:lpwstr/>
  </property>
  <property fmtid="{D5CDD505-2E9C-101B-9397-08002B2CF9AE}" pid="10" name="RKOrdnaSarskildSkyddsvard">
    <vt:lpwstr>0</vt:lpwstr>
  </property>
</Properties>
</file>