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BFC03890CD4541864037C4BA6E020C"/>
        </w:placeholder>
        <w:text/>
      </w:sdtPr>
      <w:sdtEndPr/>
      <w:sdtContent>
        <w:p w:rsidRPr="009B062B" w:rsidR="00AF30DD" w:rsidP="00DA28CE" w:rsidRDefault="00AF30DD" w14:paraId="248164C8" w14:textId="77777777">
          <w:pPr>
            <w:pStyle w:val="Rubrik1"/>
            <w:spacing w:after="300"/>
          </w:pPr>
          <w:r w:rsidRPr="009B062B">
            <w:t>Förslag till riksdagsbeslut</w:t>
          </w:r>
        </w:p>
      </w:sdtContent>
    </w:sdt>
    <w:sdt>
      <w:sdtPr>
        <w:alias w:val="Yrkande 1"/>
        <w:tag w:val="a3ffea9a-b107-4277-afa6-b277b20d9943"/>
        <w:id w:val="33243513"/>
        <w:lock w:val="sdtLocked"/>
      </w:sdtPr>
      <w:sdtEndPr/>
      <w:sdtContent>
        <w:p w:rsidR="003C3F67" w:rsidRDefault="00C854B3" w14:paraId="248164C9" w14:textId="77777777">
          <w:pPr>
            <w:pStyle w:val="Frslagstext"/>
            <w:numPr>
              <w:ilvl w:val="0"/>
              <w:numId w:val="0"/>
            </w:numPr>
          </w:pPr>
          <w:r>
            <w:t>Riksdagen ställer sig bakom det som anförs i motionen om livslångt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0E62096D8F4CBC9ADC46259C6EB27C"/>
        </w:placeholder>
        <w:text/>
      </w:sdtPr>
      <w:sdtEndPr/>
      <w:sdtContent>
        <w:p w:rsidRPr="009B062B" w:rsidR="006D79C9" w:rsidP="00333E95" w:rsidRDefault="006D79C9" w14:paraId="248164CA" w14:textId="77777777">
          <w:pPr>
            <w:pStyle w:val="Rubrik1"/>
          </w:pPr>
          <w:r>
            <w:t>Motivering</w:t>
          </w:r>
        </w:p>
      </w:sdtContent>
    </w:sdt>
    <w:p w:rsidRPr="00F3068B" w:rsidR="00205E3C" w:rsidP="00F3068B" w:rsidRDefault="00205E3C" w14:paraId="248164CB" w14:textId="0E2BC93F">
      <w:pPr>
        <w:pStyle w:val="Normalutanindragellerluft"/>
      </w:pPr>
      <w:r w:rsidRPr="00F3068B">
        <w:t>För oss socialdemokrater är arbetslinjen ett uttryck för en politisk värdering – alla ska göra rätt för sig och känna delaktighet i samhället. Arbetslinjen innebär att alla som kan jobba ska ha både en möjlighet och en skyldighet att göra detta. Egen försörjning ger en frihet att forma sitt eget liv, utvecklas och se möjligheter. I</w:t>
      </w:r>
      <w:r w:rsidRPr="00F3068B" w:rsidR="005F0366">
        <w:t xml:space="preserve"> </w:t>
      </w:r>
      <w:r w:rsidRPr="00F3068B">
        <w:t>dag ställs det betydligt hår</w:t>
      </w:r>
      <w:r w:rsidR="00ED4620">
        <w:softHyphen/>
      </w:r>
      <w:r w:rsidRPr="00F3068B">
        <w:t>dare krav på kompetens på arbetsmarknaden,</w:t>
      </w:r>
      <w:r w:rsidRPr="00F3068B" w:rsidR="005F0366">
        <w:t xml:space="preserve"> och</w:t>
      </w:r>
      <w:r w:rsidRPr="00F3068B">
        <w:t xml:space="preserve"> därför behöver människors möjlighet till livslång</w:t>
      </w:r>
      <w:r w:rsidRPr="00F3068B" w:rsidR="005F0366">
        <w:t>t</w:t>
      </w:r>
      <w:r w:rsidRPr="00F3068B">
        <w:t xml:space="preserve"> lärande förbättras, annars riskerar man att hamna utanför arbetsmarknaden. Här är arbetsmarknadsutbildning tillsammans med vuxenutbildningen en viktig del. En angelägen fråga är utbildningarnas arbetsmarknadsanknytning. Alla utbildningar ska vara så användbara som möjligt både för individen och för samhället. För att komma till</w:t>
      </w:r>
      <w:r w:rsidRPr="00F3068B" w:rsidR="005F0366">
        <w:t xml:space="preserve"> </w:t>
      </w:r>
      <w:r w:rsidRPr="00F3068B">
        <w:t>rätta med arbetslösheten och arbetskraftsbristen bör detta synsätt få ökat fokus.</w:t>
      </w:r>
    </w:p>
    <w:p w:rsidRPr="007C7B85" w:rsidR="00BB6339" w:rsidP="007C7B85" w:rsidRDefault="00205E3C" w14:paraId="248164CC" w14:textId="40D42E9C">
      <w:r w:rsidRPr="007C7B85">
        <w:t xml:space="preserve">En viktig aktör för att rusta de som redan har mist sitt jobb eller aldrig </w:t>
      </w:r>
      <w:r w:rsidR="005F0366">
        <w:t xml:space="preserve">har </w:t>
      </w:r>
      <w:r w:rsidRPr="007C7B85">
        <w:t>fått något är Arbetsförmedlingen. Men med Arbetsförmedlingens reformering försvinner 130 av dagens 242 kontor och den lokala förankringen försvinner. Enligt januariöverens</w:t>
      </w:r>
      <w:r w:rsidR="00ED4620">
        <w:softHyphen/>
      </w:r>
      <w:r w:rsidRPr="007C7B85">
        <w:t>kommelsen ska det bli möjligt för fler fristående aktörer att ta över en del av det ansvar som Arbetsförmedlingen har haft för att göra arbetssökande mer anställningsbara. Här kan kommunerna spela en viktig roll då de har den lokala förankringen. Men ska kommunerna lyckas i detta uppdrag krävs det statliga insatser. Kommunerna har redan i</w:t>
      </w:r>
      <w:r w:rsidR="005F0366">
        <w:t xml:space="preserve"> </w:t>
      </w:r>
      <w:bookmarkStart w:name="_GoBack" w:id="1"/>
      <w:bookmarkEnd w:id="1"/>
      <w:r w:rsidRPr="007C7B85">
        <w:t>dag ett ansträngt ekonomiskt läge och behöver använda sina resurser till framför allt vård, skola och omsorg.</w:t>
      </w:r>
    </w:p>
    <w:sdt>
      <w:sdtPr>
        <w:alias w:val="CC_Underskrifter"/>
        <w:tag w:val="CC_Underskrifter"/>
        <w:id w:val="583496634"/>
        <w:lock w:val="sdtContentLocked"/>
        <w:placeholder>
          <w:docPart w:val="CD3575978E024046BA16A6F30284FFA9"/>
        </w:placeholder>
      </w:sdtPr>
      <w:sdtEndPr/>
      <w:sdtContent>
        <w:p w:rsidR="007C7B85" w:rsidP="007C7B85" w:rsidRDefault="007C7B85" w14:paraId="248164CD" w14:textId="77777777"/>
        <w:p w:rsidRPr="008E0FE2" w:rsidR="004801AC" w:rsidP="007C7B85" w:rsidRDefault="00ED4620" w14:paraId="248164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pPr>
            <w:r>
              <w:t> </w:t>
            </w:r>
          </w:p>
        </w:tc>
      </w:tr>
    </w:tbl>
    <w:p w:rsidR="00927926" w:rsidRDefault="00927926" w14:paraId="248164DE" w14:textId="77777777"/>
    <w:sectPr w:rsidR="009279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164E0" w14:textId="77777777" w:rsidR="0074589D" w:rsidRDefault="0074589D" w:rsidP="000C1CAD">
      <w:pPr>
        <w:spacing w:line="240" w:lineRule="auto"/>
      </w:pPr>
      <w:r>
        <w:separator/>
      </w:r>
    </w:p>
  </w:endnote>
  <w:endnote w:type="continuationSeparator" w:id="0">
    <w:p w14:paraId="248164E1" w14:textId="77777777" w:rsidR="0074589D" w:rsidRDefault="00745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64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64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7B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64EF" w14:textId="77777777" w:rsidR="00262EA3" w:rsidRPr="007C7B85" w:rsidRDefault="00262EA3" w:rsidP="007C7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164DE" w14:textId="77777777" w:rsidR="0074589D" w:rsidRDefault="0074589D" w:rsidP="000C1CAD">
      <w:pPr>
        <w:spacing w:line="240" w:lineRule="auto"/>
      </w:pPr>
      <w:r>
        <w:separator/>
      </w:r>
    </w:p>
  </w:footnote>
  <w:footnote w:type="continuationSeparator" w:id="0">
    <w:p w14:paraId="248164DF" w14:textId="77777777" w:rsidR="0074589D" w:rsidRDefault="00745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816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164F1" wp14:anchorId="24816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620" w14:paraId="248164F4" w14:textId="77777777">
                          <w:pPr>
                            <w:jc w:val="right"/>
                          </w:pPr>
                          <w:sdt>
                            <w:sdtPr>
                              <w:alias w:val="CC_Noformat_Partikod"/>
                              <w:tag w:val="CC_Noformat_Partikod"/>
                              <w:id w:val="-53464382"/>
                              <w:placeholder>
                                <w:docPart w:val="FEE9F55C84794B8BAFD0F8EBB6BEBC90"/>
                              </w:placeholder>
                              <w:text/>
                            </w:sdtPr>
                            <w:sdtEndPr/>
                            <w:sdtContent>
                              <w:r w:rsidR="00205E3C">
                                <w:t>S</w:t>
                              </w:r>
                            </w:sdtContent>
                          </w:sdt>
                          <w:sdt>
                            <w:sdtPr>
                              <w:alias w:val="CC_Noformat_Partinummer"/>
                              <w:tag w:val="CC_Noformat_Partinummer"/>
                              <w:id w:val="-1709555926"/>
                              <w:placeholder>
                                <w:docPart w:val="BA56BB1EA3D047A4A3B73F1873D82457"/>
                              </w:placeholder>
                              <w:text/>
                            </w:sdtPr>
                            <w:sdtEndPr/>
                            <w:sdtContent>
                              <w:r w:rsidR="00205E3C">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8164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620" w14:paraId="248164F4" w14:textId="77777777">
                    <w:pPr>
                      <w:jc w:val="right"/>
                    </w:pPr>
                    <w:sdt>
                      <w:sdtPr>
                        <w:alias w:val="CC_Noformat_Partikod"/>
                        <w:tag w:val="CC_Noformat_Partikod"/>
                        <w:id w:val="-53464382"/>
                        <w:placeholder>
                          <w:docPart w:val="FEE9F55C84794B8BAFD0F8EBB6BEBC90"/>
                        </w:placeholder>
                        <w:text/>
                      </w:sdtPr>
                      <w:sdtEndPr/>
                      <w:sdtContent>
                        <w:r w:rsidR="00205E3C">
                          <w:t>S</w:t>
                        </w:r>
                      </w:sdtContent>
                    </w:sdt>
                    <w:sdt>
                      <w:sdtPr>
                        <w:alias w:val="CC_Noformat_Partinummer"/>
                        <w:tag w:val="CC_Noformat_Partinummer"/>
                        <w:id w:val="-1709555926"/>
                        <w:placeholder>
                          <w:docPart w:val="BA56BB1EA3D047A4A3B73F1873D82457"/>
                        </w:placeholder>
                        <w:text/>
                      </w:sdtPr>
                      <w:sdtEndPr/>
                      <w:sdtContent>
                        <w:r w:rsidR="00205E3C">
                          <w:t>1507</w:t>
                        </w:r>
                      </w:sdtContent>
                    </w:sdt>
                  </w:p>
                </w:txbxContent>
              </v:textbox>
              <w10:wrap anchorx="page"/>
            </v:shape>
          </w:pict>
        </mc:Fallback>
      </mc:AlternateContent>
    </w:r>
  </w:p>
  <w:p w:rsidRPr="00293C4F" w:rsidR="00262EA3" w:rsidP="00776B74" w:rsidRDefault="00262EA3" w14:paraId="248164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8164E4" w14:textId="77777777">
    <w:pPr>
      <w:jc w:val="right"/>
    </w:pPr>
  </w:p>
  <w:p w:rsidR="00262EA3" w:rsidP="00776B74" w:rsidRDefault="00262EA3" w14:paraId="248164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4620" w14:paraId="248164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164F3" wp14:anchorId="24816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620" w14:paraId="248164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5E3C">
          <w:t>S</w:t>
        </w:r>
      </w:sdtContent>
    </w:sdt>
    <w:sdt>
      <w:sdtPr>
        <w:alias w:val="CC_Noformat_Partinummer"/>
        <w:tag w:val="CC_Noformat_Partinummer"/>
        <w:id w:val="-2014525982"/>
        <w:text/>
      </w:sdtPr>
      <w:sdtEndPr/>
      <w:sdtContent>
        <w:r w:rsidR="00205E3C">
          <w:t>1507</w:t>
        </w:r>
      </w:sdtContent>
    </w:sdt>
  </w:p>
  <w:p w:rsidRPr="008227B3" w:rsidR="00262EA3" w:rsidP="008227B3" w:rsidRDefault="00ED4620" w14:paraId="248164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620" w14:paraId="24816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:1396</w:t>
        </w:r>
      </w:sdtContent>
    </w:sdt>
  </w:p>
  <w:p w:rsidR="00262EA3" w:rsidP="00E03A3D" w:rsidRDefault="00ED4620" w14:paraId="248164EC" w14:textId="77777777">
    <w:pPr>
      <w:pStyle w:val="Motionr"/>
    </w:pPr>
    <w:sdt>
      <w:sdtPr>
        <w:alias w:val="CC_Noformat_Avtext"/>
        <w:tag w:val="CC_Noformat_Avtext"/>
        <w:id w:val="-2020768203"/>
        <w:lock w:val="sdtContentLocked"/>
        <w15:appearance w15:val="hidden"/>
        <w:text/>
      </w:sdtPr>
      <w:sdtEndPr/>
      <w:sdtContent>
        <w:r>
          <w:t>av Yasmine Bladelius m.fl. (S)</w:t>
        </w:r>
      </w:sdtContent>
    </w:sdt>
  </w:p>
  <w:sdt>
    <w:sdtPr>
      <w:alias w:val="CC_Noformat_Rubtext"/>
      <w:tag w:val="CC_Noformat_Rubtext"/>
      <w:id w:val="-218060500"/>
      <w:lock w:val="sdtLocked"/>
      <w:text/>
    </w:sdtPr>
    <w:sdtEndPr/>
    <w:sdtContent>
      <w:p w:rsidR="00262EA3" w:rsidP="00283E0F" w:rsidRDefault="00205E3C" w14:paraId="248164ED" w14:textId="77777777">
        <w:pPr>
          <w:pStyle w:val="FSHRub2"/>
        </w:pPr>
        <w:r>
          <w:t>Livslångt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48164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05E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E3C"/>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C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F6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026"/>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366"/>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9D"/>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B85"/>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B1"/>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94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926"/>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4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20"/>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68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164C7"/>
  <w15:chartTrackingRefBased/>
  <w15:docId w15:val="{2AC90A4E-72BE-4015-9EE2-BFEAC652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FC03890CD4541864037C4BA6E020C"/>
        <w:category>
          <w:name w:val="Allmänt"/>
          <w:gallery w:val="placeholder"/>
        </w:category>
        <w:types>
          <w:type w:val="bbPlcHdr"/>
        </w:types>
        <w:behaviors>
          <w:behavior w:val="content"/>
        </w:behaviors>
        <w:guid w:val="{CA68907F-7450-4859-9FB6-55946DCAB489}"/>
      </w:docPartPr>
      <w:docPartBody>
        <w:p w:rsidR="00862F68" w:rsidRDefault="00D451FD">
          <w:pPr>
            <w:pStyle w:val="DBBFC03890CD4541864037C4BA6E020C"/>
          </w:pPr>
          <w:r w:rsidRPr="005A0A93">
            <w:rPr>
              <w:rStyle w:val="Platshllartext"/>
            </w:rPr>
            <w:t>Förslag till riksdagsbeslut</w:t>
          </w:r>
        </w:p>
      </w:docPartBody>
    </w:docPart>
    <w:docPart>
      <w:docPartPr>
        <w:name w:val="AE0E62096D8F4CBC9ADC46259C6EB27C"/>
        <w:category>
          <w:name w:val="Allmänt"/>
          <w:gallery w:val="placeholder"/>
        </w:category>
        <w:types>
          <w:type w:val="bbPlcHdr"/>
        </w:types>
        <w:behaviors>
          <w:behavior w:val="content"/>
        </w:behaviors>
        <w:guid w:val="{DA506A94-0212-448E-A81B-9AFF4B1A44EB}"/>
      </w:docPartPr>
      <w:docPartBody>
        <w:p w:rsidR="00862F68" w:rsidRDefault="00D451FD">
          <w:pPr>
            <w:pStyle w:val="AE0E62096D8F4CBC9ADC46259C6EB27C"/>
          </w:pPr>
          <w:r w:rsidRPr="005A0A93">
            <w:rPr>
              <w:rStyle w:val="Platshllartext"/>
            </w:rPr>
            <w:t>Motivering</w:t>
          </w:r>
        </w:p>
      </w:docPartBody>
    </w:docPart>
    <w:docPart>
      <w:docPartPr>
        <w:name w:val="FEE9F55C84794B8BAFD0F8EBB6BEBC90"/>
        <w:category>
          <w:name w:val="Allmänt"/>
          <w:gallery w:val="placeholder"/>
        </w:category>
        <w:types>
          <w:type w:val="bbPlcHdr"/>
        </w:types>
        <w:behaviors>
          <w:behavior w:val="content"/>
        </w:behaviors>
        <w:guid w:val="{8E08ECDB-46EB-4887-9A3E-775DF8CC8CC4}"/>
      </w:docPartPr>
      <w:docPartBody>
        <w:p w:rsidR="00862F68" w:rsidRDefault="00D451FD">
          <w:pPr>
            <w:pStyle w:val="FEE9F55C84794B8BAFD0F8EBB6BEBC90"/>
          </w:pPr>
          <w:r>
            <w:rPr>
              <w:rStyle w:val="Platshllartext"/>
            </w:rPr>
            <w:t xml:space="preserve"> </w:t>
          </w:r>
        </w:p>
      </w:docPartBody>
    </w:docPart>
    <w:docPart>
      <w:docPartPr>
        <w:name w:val="BA56BB1EA3D047A4A3B73F1873D82457"/>
        <w:category>
          <w:name w:val="Allmänt"/>
          <w:gallery w:val="placeholder"/>
        </w:category>
        <w:types>
          <w:type w:val="bbPlcHdr"/>
        </w:types>
        <w:behaviors>
          <w:behavior w:val="content"/>
        </w:behaviors>
        <w:guid w:val="{D641B6B5-5A66-48E6-A340-954D1597F83B}"/>
      </w:docPartPr>
      <w:docPartBody>
        <w:p w:rsidR="00862F68" w:rsidRDefault="00D451FD">
          <w:pPr>
            <w:pStyle w:val="BA56BB1EA3D047A4A3B73F1873D82457"/>
          </w:pPr>
          <w:r>
            <w:t xml:space="preserve"> </w:t>
          </w:r>
        </w:p>
      </w:docPartBody>
    </w:docPart>
    <w:docPart>
      <w:docPartPr>
        <w:name w:val="CD3575978E024046BA16A6F30284FFA9"/>
        <w:category>
          <w:name w:val="Allmänt"/>
          <w:gallery w:val="placeholder"/>
        </w:category>
        <w:types>
          <w:type w:val="bbPlcHdr"/>
        </w:types>
        <w:behaviors>
          <w:behavior w:val="content"/>
        </w:behaviors>
        <w:guid w:val="{C93943FC-BBE5-4742-B594-CB80C5D0997F}"/>
      </w:docPartPr>
      <w:docPartBody>
        <w:p w:rsidR="00591CF3" w:rsidRDefault="00591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FD"/>
    <w:rsid w:val="00591CF3"/>
    <w:rsid w:val="00862F68"/>
    <w:rsid w:val="00D45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FC03890CD4541864037C4BA6E020C">
    <w:name w:val="DBBFC03890CD4541864037C4BA6E020C"/>
  </w:style>
  <w:style w:type="paragraph" w:customStyle="1" w:styleId="5F570636BFD54C348B5AF49CF13AC6BB">
    <w:name w:val="5F570636BFD54C348B5AF49CF13AC6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3F51D8BAFF43228EF03E011392E3A8">
    <w:name w:val="0B3F51D8BAFF43228EF03E011392E3A8"/>
  </w:style>
  <w:style w:type="paragraph" w:customStyle="1" w:styleId="AE0E62096D8F4CBC9ADC46259C6EB27C">
    <w:name w:val="AE0E62096D8F4CBC9ADC46259C6EB27C"/>
  </w:style>
  <w:style w:type="paragraph" w:customStyle="1" w:styleId="2DC9729FA145475288BD8B53E9A544A7">
    <w:name w:val="2DC9729FA145475288BD8B53E9A544A7"/>
  </w:style>
  <w:style w:type="paragraph" w:customStyle="1" w:styleId="D01BC305ED0A488AAEA997DCBD01773B">
    <w:name w:val="D01BC305ED0A488AAEA997DCBD01773B"/>
  </w:style>
  <w:style w:type="paragraph" w:customStyle="1" w:styleId="FEE9F55C84794B8BAFD0F8EBB6BEBC90">
    <w:name w:val="FEE9F55C84794B8BAFD0F8EBB6BEBC90"/>
  </w:style>
  <w:style w:type="paragraph" w:customStyle="1" w:styleId="BA56BB1EA3D047A4A3B73F1873D82457">
    <w:name w:val="BA56BB1EA3D047A4A3B73F1873D82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EB4D2-8D7B-4A92-BD9A-82BD7F519411}"/>
</file>

<file path=customXml/itemProps2.xml><?xml version="1.0" encoding="utf-8"?>
<ds:datastoreItem xmlns:ds="http://schemas.openxmlformats.org/officeDocument/2006/customXml" ds:itemID="{FC0B49EE-5310-4E4A-94C5-D4D5EB79FB33}"/>
</file>

<file path=customXml/itemProps3.xml><?xml version="1.0" encoding="utf-8"?>
<ds:datastoreItem xmlns:ds="http://schemas.openxmlformats.org/officeDocument/2006/customXml" ds:itemID="{BB48FF57-7473-41DC-8F16-A052C89737D9}"/>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1619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S1507 Livslångt lärande</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