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022" w:type="dxa"/>
        <w:tblLayout w:type="fixed"/>
        <w:tblCellMar>
          <w:left w:w="70" w:type="dxa"/>
          <w:right w:w="70" w:type="dxa"/>
        </w:tblCellMar>
        <w:tblLook w:val="0000" w:firstRow="0" w:lastRow="0" w:firstColumn="0" w:lastColumn="0" w:noHBand="0" w:noVBand="0"/>
      </w:tblPr>
      <w:tblGrid>
        <w:gridCol w:w="5471"/>
        <w:gridCol w:w="2551"/>
      </w:tblGrid>
      <w:tr w:rsidR="001B634E" w:rsidRPr="00251E29" w:rsidTr="001B634E">
        <w:trPr>
          <w:trHeight w:val="1361"/>
        </w:trPr>
        <w:tc>
          <w:tcPr>
            <w:tcW w:w="5471" w:type="dxa"/>
          </w:tcPr>
          <w:p w:rsidR="001B634E" w:rsidRPr="00251E29" w:rsidRDefault="001B634E" w:rsidP="001B634E">
            <w:pPr>
              <w:pStyle w:val="RSKRbeteckning"/>
              <w:spacing w:before="240"/>
            </w:pPr>
            <w:r w:rsidRPr="00251E29">
              <w:t>Riksdagsskrivelse</w:t>
            </w:r>
          </w:p>
          <w:p w:rsidR="001B634E" w:rsidRPr="00251E29" w:rsidRDefault="001B634E" w:rsidP="001B634E">
            <w:pPr>
              <w:pStyle w:val="RSKRbeteckning"/>
            </w:pPr>
            <w:r w:rsidRPr="00251E29">
              <w:t>2014/15:105</w:t>
            </w:r>
          </w:p>
        </w:tc>
        <w:tc>
          <w:tcPr>
            <w:tcW w:w="2551" w:type="dxa"/>
          </w:tcPr>
          <w:p w:rsidR="001B634E" w:rsidRPr="00251E29" w:rsidRDefault="001B634E" w:rsidP="001B634E">
            <w:pPr>
              <w:spacing w:before="300"/>
            </w:pPr>
            <w:r w:rsidRPr="00251E29">
              <w:drawing>
                <wp:inline distT="0" distB="0" distL="0" distR="0" wp14:anchorId="67E7F0B6" wp14:editId="480A6250">
                  <wp:extent cx="1530099" cy="402337"/>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ksdagenSvart_ill_500.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30099" cy="402337"/>
                          </a:xfrm>
                          <a:prstGeom prst="rect">
                            <a:avLst/>
                          </a:prstGeom>
                        </pic:spPr>
                      </pic:pic>
                    </a:graphicData>
                  </a:graphic>
                </wp:inline>
              </w:drawing>
            </w:r>
          </w:p>
          <w:p w:rsidR="001B634E" w:rsidRPr="00251E29" w:rsidRDefault="001B634E" w:rsidP="009E6885"/>
          <w:p w:rsidR="001B634E" w:rsidRPr="00251E29" w:rsidRDefault="001B634E" w:rsidP="001B634E">
            <w:pPr>
              <w:jc w:val="right"/>
            </w:pPr>
          </w:p>
        </w:tc>
      </w:tr>
      <w:tr w:rsidR="001B634E" w:rsidRPr="00251E29" w:rsidTr="001B634E">
        <w:tc>
          <w:tcPr>
            <w:tcW w:w="8022" w:type="dxa"/>
            <w:gridSpan w:val="2"/>
            <w:tcBorders>
              <w:bottom w:val="single" w:sz="2" w:space="0" w:color="auto"/>
            </w:tcBorders>
          </w:tcPr>
          <w:p w:rsidR="001B634E" w:rsidRPr="00251E29" w:rsidRDefault="001B634E" w:rsidP="001B634E">
            <w:pPr>
              <w:rPr>
                <w:sz w:val="10"/>
              </w:rPr>
            </w:pPr>
          </w:p>
        </w:tc>
      </w:tr>
    </w:tbl>
    <w:p w:rsidR="00CE5B19" w:rsidRPr="00251E29" w:rsidRDefault="00CE5B19" w:rsidP="001B634E"/>
    <w:p w:rsidR="001B634E" w:rsidRPr="00251E29" w:rsidRDefault="001B634E" w:rsidP="001B634E">
      <w:pPr>
        <w:pStyle w:val="Mottagare1"/>
      </w:pPr>
      <w:r w:rsidRPr="00251E29">
        <w:t>Regeringen</w:t>
      </w:r>
    </w:p>
    <w:p w:rsidR="001B634E" w:rsidRPr="00251E29" w:rsidRDefault="001B634E" w:rsidP="001B634E">
      <w:pPr>
        <w:pStyle w:val="Mottagare2"/>
      </w:pPr>
      <w:r w:rsidRPr="00251E29">
        <w:t>Finansdepartementet</w:t>
      </w:r>
    </w:p>
    <w:p w:rsidR="001B634E" w:rsidRPr="00251E29" w:rsidRDefault="001B634E" w:rsidP="001B634E">
      <w:r w:rsidRPr="00251E29">
        <w:t>Med överlämnande av skatteutskottets betänkande 2014/15:SkU13 Genomförande av avtal mellan Sveriges regering och Amerikas förenta staters regering för att förbättra internationell efterlevnad av skatteregler och för att genomföra Fatca får jag anmäla att riksdagen denna dag bifallit utskottets förslag till riksdagsbeslut.</w:t>
      </w:r>
    </w:p>
    <w:p w:rsidR="001B634E" w:rsidRPr="00251E29" w:rsidRDefault="001B634E" w:rsidP="001B634E">
      <w:pPr>
        <w:pStyle w:val="Stockholm"/>
      </w:pPr>
      <w:r w:rsidRPr="00251E29">
        <w:t>Stockholm den 18 februari 2015</w:t>
      </w:r>
    </w:p>
    <w:tbl>
      <w:tblPr>
        <w:tblW w:w="7256" w:type="dxa"/>
        <w:tblLayout w:type="fixed"/>
        <w:tblCellMar>
          <w:left w:w="70" w:type="dxa"/>
          <w:right w:w="70" w:type="dxa"/>
        </w:tblCellMar>
        <w:tblLook w:val="0000" w:firstRow="0" w:lastRow="0" w:firstColumn="0" w:lastColumn="0" w:noHBand="0" w:noVBand="0"/>
      </w:tblPr>
      <w:tblGrid>
        <w:gridCol w:w="3628"/>
        <w:gridCol w:w="3628"/>
      </w:tblGrid>
      <w:tr w:rsidR="001B634E" w:rsidRPr="00251E29" w:rsidTr="001B634E">
        <w:tc>
          <w:tcPr>
            <w:tcW w:w="3628" w:type="dxa"/>
          </w:tcPr>
          <w:p w:rsidR="001B634E" w:rsidRPr="00251E29" w:rsidRDefault="001B634E" w:rsidP="001B634E">
            <w:pPr>
              <w:pStyle w:val="AvsTalman"/>
            </w:pPr>
            <w:r w:rsidRPr="00251E29">
              <w:t>Urban Ahlin</w:t>
            </w:r>
          </w:p>
        </w:tc>
        <w:tc>
          <w:tcPr>
            <w:tcW w:w="3628" w:type="dxa"/>
          </w:tcPr>
          <w:p w:rsidR="001B634E" w:rsidRPr="00251E29" w:rsidRDefault="001B634E" w:rsidP="001B634E">
            <w:pPr>
              <w:pStyle w:val="AvsTjnsteman"/>
            </w:pPr>
            <w:r w:rsidRPr="00251E29">
              <w:t>Claes Mårtensson</w:t>
            </w:r>
          </w:p>
        </w:tc>
      </w:tr>
    </w:tbl>
    <w:p w:rsidR="001B634E" w:rsidRPr="00251E29" w:rsidRDefault="001B634E" w:rsidP="001B634E"/>
    <w:sectPr w:rsidR="001B634E" w:rsidRPr="00251E29" w:rsidSect="00D858C9">
      <w:pgSz w:w="11906" w:h="16838" w:code="9"/>
      <w:pgMar w:top="851" w:right="3005" w:bottom="1985"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34E"/>
    <w:rsid w:val="000171F4"/>
    <w:rsid w:val="00040DEC"/>
    <w:rsid w:val="00062659"/>
    <w:rsid w:val="000B4100"/>
    <w:rsid w:val="00137E7C"/>
    <w:rsid w:val="00141DF3"/>
    <w:rsid w:val="0015071F"/>
    <w:rsid w:val="001A6753"/>
    <w:rsid w:val="001B634E"/>
    <w:rsid w:val="00251E29"/>
    <w:rsid w:val="0028165D"/>
    <w:rsid w:val="002C59DD"/>
    <w:rsid w:val="002E72EA"/>
    <w:rsid w:val="00300275"/>
    <w:rsid w:val="00333AF6"/>
    <w:rsid w:val="0034376C"/>
    <w:rsid w:val="003A52C7"/>
    <w:rsid w:val="003B2960"/>
    <w:rsid w:val="004074E5"/>
    <w:rsid w:val="004F4031"/>
    <w:rsid w:val="00503B59"/>
    <w:rsid w:val="00550474"/>
    <w:rsid w:val="0055519C"/>
    <w:rsid w:val="00567CBD"/>
    <w:rsid w:val="005D18D1"/>
    <w:rsid w:val="005F31BB"/>
    <w:rsid w:val="006556D6"/>
    <w:rsid w:val="0065744A"/>
    <w:rsid w:val="0067566D"/>
    <w:rsid w:val="0068755D"/>
    <w:rsid w:val="00692153"/>
    <w:rsid w:val="00784CF5"/>
    <w:rsid w:val="007D1F51"/>
    <w:rsid w:val="00870A8B"/>
    <w:rsid w:val="0091238E"/>
    <w:rsid w:val="00951D83"/>
    <w:rsid w:val="00992279"/>
    <w:rsid w:val="009E4FA2"/>
    <w:rsid w:val="009E6885"/>
    <w:rsid w:val="009F6619"/>
    <w:rsid w:val="00A247FE"/>
    <w:rsid w:val="00A756CC"/>
    <w:rsid w:val="00A8020D"/>
    <w:rsid w:val="00AE6BB8"/>
    <w:rsid w:val="00BF1C6D"/>
    <w:rsid w:val="00C4170A"/>
    <w:rsid w:val="00CE0BEB"/>
    <w:rsid w:val="00CE5B19"/>
    <w:rsid w:val="00E31940"/>
    <w:rsid w:val="00E52DF1"/>
    <w:rsid w:val="00EA1F0A"/>
    <w:rsid w:val="00FB22C3"/>
    <w:rsid w:val="00FF2D91"/>
    <w:rsid w:val="00FF6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53D8C9-C000-402A-B780-1C2CE9C7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Talman">
    <w:name w:val="Avs_Talman"/>
    <w:basedOn w:val="Normal"/>
    <w:next w:val="Normal"/>
    <w:rsid w:val="00137E7C"/>
    <w:pPr>
      <w:spacing w:after="600"/>
      <w:jc w:val="both"/>
    </w:pPr>
    <w:rPr>
      <w:i/>
      <w:szCs w:val="20"/>
    </w:rPr>
  </w:style>
  <w:style w:type="paragraph" w:customStyle="1" w:styleId="AvsTjnsteman">
    <w:name w:val="Avs_Tjänsteman"/>
    <w:basedOn w:val="AvsTalman"/>
    <w:next w:val="Normal"/>
    <w:rsid w:val="00137E7C"/>
    <w:pPr>
      <w:spacing w:before="600" w:after="0"/>
    </w:pPr>
  </w:style>
  <w:style w:type="paragraph" w:customStyle="1" w:styleId="Mottagare1">
    <w:name w:val="Mottagare1"/>
    <w:basedOn w:val="Normal"/>
    <w:next w:val="Normal"/>
    <w:rsid w:val="00137E7C"/>
    <w:pPr>
      <w:spacing w:before="1440"/>
      <w:jc w:val="both"/>
    </w:pPr>
    <w:rPr>
      <w:sz w:val="28"/>
      <w:szCs w:val="20"/>
    </w:rPr>
  </w:style>
  <w:style w:type="paragraph" w:customStyle="1" w:styleId="Mottagare2">
    <w:name w:val="Mottagare2"/>
    <w:basedOn w:val="Normal"/>
    <w:next w:val="Normal"/>
    <w:rsid w:val="00137E7C"/>
    <w:pPr>
      <w:spacing w:before="240" w:after="720"/>
      <w:jc w:val="both"/>
    </w:pPr>
    <w:rPr>
      <w:szCs w:val="20"/>
    </w:rPr>
  </w:style>
  <w:style w:type="paragraph" w:customStyle="1" w:styleId="RSKRbeteckning">
    <w:name w:val="RSKRbeteckning"/>
    <w:basedOn w:val="Normal"/>
    <w:next w:val="Normal"/>
    <w:rsid w:val="00137E7C"/>
    <w:pPr>
      <w:jc w:val="both"/>
    </w:pPr>
    <w:rPr>
      <w:sz w:val="40"/>
      <w:szCs w:val="20"/>
    </w:rPr>
  </w:style>
  <w:style w:type="paragraph" w:customStyle="1" w:styleId="Stockholm">
    <w:name w:val="Stockholm"/>
    <w:basedOn w:val="Normal"/>
    <w:next w:val="Normal"/>
    <w:rsid w:val="00137E7C"/>
    <w:pPr>
      <w:spacing w:before="240" w:after="7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Centralkansliet\Riksdagsskrivelse.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Riksdagsskrivelse.dotm</Template>
  <TotalTime>0</TotalTime>
  <Pages>1</Pages>
  <Words>55</Words>
  <Characters>400</Characters>
  <Application>Microsoft Office Word</Application>
  <DocSecurity>0</DocSecurity>
  <Lines>17</Lines>
  <Paragraphs>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Version 4.32 (nytt namn)</dc:description>
  <cp:lastModifiedBy>Lars Brink</cp:lastModifiedBy>
  <cp:revision>1</cp:revision>
  <dcterms:created xsi:type="dcterms:W3CDTF">2015-02-18T15:57:00Z</dcterms:created>
  <dcterms:modified xsi:type="dcterms:W3CDTF">2025-12-18T00:29:00Z</dcterms:modified>
  <cp:version>97</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Riksdagsskrivelse</vt:lpwstr>
  </property>
  <property fmtid="{D5CDD505-2E9C-101B-9397-08002B2CF9AE}" pid="3" name="OldType">
    <vt:lpwstr>0</vt:lpwstr>
  </property>
  <property fmtid="{D5CDD505-2E9C-101B-9397-08002B2CF9AE}" pid="4" name="NewType">
    <vt:lpwstr>0</vt:lpwstr>
  </property>
  <property fmtid="{D5CDD505-2E9C-101B-9397-08002B2CF9AE}" pid="5" name="Datum">
    <vt:lpwstr>2015-02-18</vt:lpwstr>
  </property>
  <property fmtid="{D5CDD505-2E9C-101B-9397-08002B2CF9AE}" pid="6" name="DatumIText">
    <vt:lpwstr>den 18 februari 2015</vt:lpwstr>
  </property>
  <property fmtid="{D5CDD505-2E9C-101B-9397-08002B2CF9AE}" pid="7" name="Årsuppgift">
    <vt:lpwstr>2014/15</vt:lpwstr>
  </property>
  <property fmtid="{D5CDD505-2E9C-101B-9397-08002B2CF9AE}" pid="8" name="ÅrKort">
    <vt:lpwstr>201415</vt:lpwstr>
  </property>
  <property fmtid="{D5CDD505-2E9C-101B-9397-08002B2CF9AE}" pid="9" name="Nummer">
    <vt:lpwstr>105</vt:lpwstr>
  </property>
  <property fmtid="{D5CDD505-2E9C-101B-9397-08002B2CF9AE}" pid="10" name="Talman">
    <vt:lpwstr>Urban Ahlin</vt:lpwstr>
  </property>
  <property fmtid="{D5CDD505-2E9C-101B-9397-08002B2CF9AE}" pid="11" name="Tjänsteman">
    <vt:lpwstr>Claes Mårtensson</vt:lpwstr>
  </property>
  <property fmtid="{D5CDD505-2E9C-101B-9397-08002B2CF9AE}" pid="12" name="Mottagare1">
    <vt:lpwstr>Regeringen</vt:lpwstr>
  </property>
  <property fmtid="{D5CDD505-2E9C-101B-9397-08002B2CF9AE}" pid="13" name="Mottagare2">
    <vt:lpwstr>Finansdepartementet</vt:lpwstr>
  </property>
  <property fmtid="{D5CDD505-2E9C-101B-9397-08002B2CF9AE}" pid="14" name="RefRM">
    <vt:lpwstr>2014/15</vt:lpwstr>
  </property>
  <property fmtid="{D5CDD505-2E9C-101B-9397-08002B2CF9AE}" pid="15" name="Utskott">
    <vt:lpwstr>Skatteutskottet</vt:lpwstr>
  </property>
  <property fmtid="{D5CDD505-2E9C-101B-9397-08002B2CF9AE}" pid="16" name="UskBet">
    <vt:lpwstr>SkU</vt:lpwstr>
  </property>
  <property fmtid="{D5CDD505-2E9C-101B-9397-08002B2CF9AE}" pid="17" name="RefNr">
    <vt:lpwstr>13</vt:lpwstr>
  </property>
  <property fmtid="{D5CDD505-2E9C-101B-9397-08002B2CF9AE}" pid="18" name="RefRubrik">
    <vt:lpwstr>Genomförande av avtal mellan Sveriges regering och Amerikas förenta staters regering för att förbättra internationell efterlevnad av skatteregler och för att genomföra Fatca</vt:lpwstr>
  </property>
  <property fmtid="{D5CDD505-2E9C-101B-9397-08002B2CF9AE}" pid="19" name="Version">
    <vt:lpwstr>3.54</vt:lpwstr>
  </property>
</Properties>
</file>