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602AB" w:rsidRPr="00E602AB" w:rsidRDefault="00E602AB">
      <w:pPr>
        <w:pStyle w:val="Hemstlrubrik"/>
      </w:pPr>
      <w:r w:rsidRPr="00E602AB">
        <w:t>Förslag till riksdagsbeslut</w:t>
      </w:r>
    </w:p>
    <w:p w:rsidR="00E602AB" w:rsidRPr="00E602AB" w:rsidRDefault="00E602AB">
      <w:pPr>
        <w:pStyle w:val="Hemstlatt"/>
        <w:ind w:left="0"/>
      </w:pPr>
      <w:r w:rsidRPr="00E602AB">
        <w:t xml:space="preserve">Riksdagen tillkännager för regeringen som sin mening vad som anförs i motionen om att Sverige ska verka för att </w:t>
      </w:r>
      <w:r w:rsidRPr="00E602AB">
        <w:rPr>
          <w:color w:val="000000"/>
        </w:rPr>
        <w:t>sparandedirektivet utvidgas till att omfatta juridiska personer och också andra kapitalinkomster än räntor.</w:t>
      </w:r>
    </w:p>
    <w:p w:rsidR="00E602AB" w:rsidRPr="00E602AB" w:rsidRDefault="00E602AB">
      <w:pPr>
        <w:pStyle w:val="Rubrik1"/>
      </w:pPr>
      <w:r w:rsidRPr="00E602AB">
        <w:t>Motivering</w:t>
      </w:r>
    </w:p>
    <w:p w:rsidR="00E602AB" w:rsidRPr="00E602AB" w:rsidRDefault="00E602AB">
      <w:r w:rsidRPr="00E602AB">
        <w:t>Den 1 juli 2005 trädde EU:s så kallade sparandedirektiv i kraft i Sverige. Syftet med det nya direktivet var att personer som är bosatta inom EU-området inte ska kunna undgå beskattning av ränteinkomster genom att plac</w:t>
      </w:r>
      <w:r w:rsidRPr="00E602AB">
        <w:t>e</w:t>
      </w:r>
      <w:r w:rsidRPr="00E602AB">
        <w:t>ra sparandet i ett annat EU-land. Därför måste nu alla banker inom EU ra</w:t>
      </w:r>
      <w:r w:rsidRPr="00E602AB">
        <w:t>p</w:t>
      </w:r>
      <w:r w:rsidRPr="00E602AB">
        <w:t>portera utlänningars ränteinkomster till skattemyndigheten i de fall persone</w:t>
      </w:r>
      <w:r w:rsidRPr="00E602AB">
        <w:t>r</w:t>
      </w:r>
      <w:r w:rsidRPr="00E602AB">
        <w:t>na är bosatta i något av medlemsländerna.</w:t>
      </w:r>
    </w:p>
    <w:p w:rsidR="00E602AB" w:rsidRPr="00E602AB" w:rsidRDefault="00E602AB">
      <w:pPr>
        <w:pStyle w:val="Normaltindrag"/>
      </w:pPr>
      <w:r w:rsidRPr="00E602AB">
        <w:t>Direktivet omfattar ränteinkomster från sparande på bankkonton och obl</w:t>
      </w:r>
      <w:r w:rsidRPr="00E602AB">
        <w:t>i</w:t>
      </w:r>
      <w:r w:rsidRPr="00E602AB">
        <w:t>gationer men även inkomster från fondsparande om fonden till betydande del består av räntebärande placeringar. Aktiesparande och försäkringssparande omfattas dock inte. Det innebär att ränteinkomster från sparande i bank och räntefonder ska beskattas i det land där en person är bosatt och skattskyldig – den som bor i Sverige men har ett sparkonto i ett annat land ska beskattas för eventuella ränteinkomster i Sverige. De nya reglerna tillämpas första gången vid 2007 års taxering.</w:t>
      </w:r>
    </w:p>
    <w:p w:rsidR="00E602AB" w:rsidRPr="00E602AB" w:rsidRDefault="00E602AB">
      <w:pPr>
        <w:pStyle w:val="Normaltindrag"/>
      </w:pPr>
      <w:r w:rsidRPr="00E602AB">
        <w:t>Sparandedirektivet omfattar</w:t>
      </w:r>
      <w:r w:rsidRPr="00E602AB">
        <w:t xml:space="preserve"> idag endast fysiska personer och inte bolag, stiftelser etc. Reavinster på aktier och företagsinkomster är alltså undantagna. Genom att placera sina tillgångar i bolag kan fysiska personer undvika b</w:t>
      </w:r>
      <w:r w:rsidRPr="00E602AB">
        <w:t>e</w:t>
      </w:r>
      <w:r w:rsidRPr="00E602AB">
        <w:t xml:space="preserve">skattning. I våras föreslog den tyske finansministern </w:t>
      </w:r>
      <w:r w:rsidRPr="00E602AB">
        <w:rPr>
          <w:rStyle w:val="Stark"/>
          <w:b w:val="0"/>
          <w:color w:val="000000"/>
        </w:rPr>
        <w:t>Peer Steinbrück</w:t>
      </w:r>
      <w:r w:rsidRPr="00E602AB">
        <w:rPr>
          <w:rStyle w:val="Stark"/>
          <w:color w:val="000000"/>
        </w:rPr>
        <w:t xml:space="preserve"> </w:t>
      </w:r>
      <w:r w:rsidRPr="00E602AB">
        <w:rPr>
          <w:color w:val="000000"/>
        </w:rPr>
        <w:t xml:space="preserve">att EU-kommissionen skulle få i uppdrag att skyndsamt utreda om sparandedirektivet skulle kunna utvidgas från att bara gälla fysiska personers räntesparande till </w:t>
      </w:r>
      <w:r w:rsidRPr="00E602AB">
        <w:rPr>
          <w:color w:val="000000"/>
        </w:rPr>
        <w:lastRenderedPageBreak/>
        <w:t>att också omfatta juridiska personer och till exempel aktier. Sverige ska bitr</w:t>
      </w:r>
      <w:r w:rsidRPr="00E602AB">
        <w:rPr>
          <w:color w:val="000000"/>
        </w:rPr>
        <w:t>ä</w:t>
      </w:r>
      <w:r w:rsidRPr="00E602AB">
        <w:rPr>
          <w:color w:val="000000"/>
        </w:rPr>
        <w:t>d</w:t>
      </w:r>
      <w:r w:rsidRPr="00E602AB">
        <w:rPr>
          <w:color w:val="000000"/>
        </w:rPr>
        <w:t>a och stödja Steinbrücks initiativ.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602AB">
        <w:trPr>
          <w:cantSplit/>
        </w:trPr>
        <w:tc>
          <w:tcPr>
            <w:tcW w:w="3046" w:type="dxa"/>
          </w:tcPr>
          <w:p w:rsidR="00E602AB" w:rsidRPr="00E602AB" w:rsidRDefault="00E602AB">
            <w:pPr>
              <w:pStyle w:val="UnderskriftDatum"/>
              <w:spacing w:before="240"/>
            </w:pPr>
            <w:r w:rsidRPr="00E602AB">
              <w:t>Stockholm den 3 oktober 2008</w:t>
            </w:r>
          </w:p>
        </w:tc>
        <w:tc>
          <w:tcPr>
            <w:tcW w:w="3047" w:type="dxa"/>
          </w:tcPr>
          <w:p w:rsidR="00E602AB" w:rsidRPr="00E602AB" w:rsidRDefault="00E602AB">
            <w:pPr>
              <w:pStyle w:val="Underskrifter"/>
              <w:spacing w:before="240"/>
            </w:pPr>
          </w:p>
        </w:tc>
      </w:tr>
      <w:tr w:rsidR="00000000" w:rsidRPr="00E602AB">
        <w:trPr>
          <w:cantSplit/>
        </w:trPr>
        <w:tc>
          <w:tcPr>
            <w:tcW w:w="3046" w:type="dxa"/>
          </w:tcPr>
          <w:p w:rsidR="00E602AB" w:rsidRPr="00E602AB" w:rsidRDefault="00E602AB">
            <w:pPr>
              <w:pStyle w:val="Underskrifter"/>
            </w:pPr>
            <w:r w:rsidRPr="00E602AB">
              <w:t>Monica Green (s)</w:t>
            </w:r>
          </w:p>
        </w:tc>
        <w:tc>
          <w:tcPr>
            <w:tcW w:w="3046" w:type="dxa"/>
          </w:tcPr>
          <w:p w:rsidR="00E602AB" w:rsidRPr="00E602AB" w:rsidRDefault="00E602AB">
            <w:pPr>
              <w:pStyle w:val="Underskrifter"/>
            </w:pPr>
          </w:p>
        </w:tc>
      </w:tr>
    </w:tbl>
    <w:p w:rsidR="00E602AB" w:rsidRPr="00E602AB" w:rsidRDefault="00E602AB">
      <w:pPr>
        <w:pStyle w:val="Normaltindrag"/>
      </w:pPr>
    </w:p>
    <w:sectPr w:rsidR="00000000" w:rsidRPr="00E602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602AB" w:rsidRPr="00E602AB" w:rsidRDefault="00E602AB">
      <w:r w:rsidRPr="00E602AB">
        <w:separator/>
      </w:r>
    </w:p>
  </w:endnote>
  <w:endnote w:type="continuationSeparator" w:id="0">
    <w:p w:rsidR="00E602AB" w:rsidRPr="00E602AB" w:rsidRDefault="00E602AB">
      <w:r w:rsidRPr="00E602A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02AB" w:rsidRPr="00E602AB" w:rsidRDefault="00E602AB">
    <w:pPr>
      <w:pStyle w:val="Sidfot"/>
    </w:pPr>
    <w:r w:rsidRPr="00E602A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749841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02AB" w:rsidRDefault="00E602A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602AB" w:rsidRDefault="00E602A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02AB" w:rsidRPr="00E602AB" w:rsidRDefault="00E602AB">
    <w:pPr>
      <w:pStyle w:val="Sidfot"/>
    </w:pPr>
    <w:r w:rsidRPr="00E602A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7839210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02AB" w:rsidRDefault="00E602A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602AB" w:rsidRDefault="00E602A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02AB" w:rsidRPr="00E602AB" w:rsidRDefault="00E602AB">
    <w:pPr>
      <w:pStyle w:val="Sidfot"/>
    </w:pPr>
    <w:r w:rsidRPr="00E602A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3613296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02AB" w:rsidRDefault="00E602A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602AB" w:rsidRDefault="00E602A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602AB" w:rsidRPr="00E602AB" w:rsidRDefault="00E602AB">
      <w:r w:rsidRPr="00E602AB">
        <w:separator/>
      </w:r>
    </w:p>
  </w:footnote>
  <w:footnote w:type="continuationSeparator" w:id="0">
    <w:p w:rsidR="00E602AB" w:rsidRPr="00E602AB" w:rsidRDefault="00E602AB">
      <w:r w:rsidRPr="00E602A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02AB" w:rsidRPr="00E602AB" w:rsidRDefault="00E602AB">
    <w:pPr>
      <w:pStyle w:val="Sidhuvud"/>
    </w:pPr>
    <w:r w:rsidRPr="00E602A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7132276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02AB" w:rsidRDefault="00E602A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Sk369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602AB" w:rsidRDefault="00E602A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Sk369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02AB" w:rsidRPr="00E602AB" w:rsidRDefault="00E602AB">
    <w:pPr>
      <w:pStyle w:val="Sidhuvud"/>
    </w:pPr>
    <w:r w:rsidRPr="00E602A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2117053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02AB" w:rsidRDefault="00E602A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Sk369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602AB" w:rsidRDefault="00E602A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Sk369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02AB" w:rsidRPr="00E602AB" w:rsidRDefault="00E602AB">
    <w:pPr>
      <w:pStyle w:val="FSHNormal"/>
      <w:tabs>
        <w:tab w:val="right" w:pos="5840"/>
      </w:tabs>
    </w:pPr>
    <w:r w:rsidRPr="00E602AB">
      <w:br/>
    </w:r>
    <w:r w:rsidRPr="00E602AB">
      <w:fldChar w:fldCharType="begin" w:fldLock="1"/>
    </w:r>
    <w:r w:rsidRPr="00E602AB">
      <w:instrText xml:space="preserve"> DOCPROPERTY</w:instrText>
    </w:r>
    <w:r w:rsidRPr="00E602AB">
      <w:rPr>
        <w:sz w:val="18"/>
      </w:rPr>
      <w:instrText xml:space="preserve"> "YearUser" *\charformat </w:instrText>
    </w:r>
    <w:r w:rsidRPr="00E602AB">
      <w:fldChar w:fldCharType="separate"/>
    </w:r>
    <w:r w:rsidRPr="00E602AB">
      <w:t>2008/09</w:t>
    </w:r>
    <w:r w:rsidRPr="00E602AB">
      <w:fldChar w:fldCharType="end"/>
    </w:r>
    <w:r w:rsidRPr="00E602AB">
      <w:t xml:space="preserve"> </w:t>
    </w:r>
    <w:r w:rsidRPr="00E602AB">
      <w:tab/>
      <w:t xml:space="preserve">mnr: </w:t>
    </w:r>
    <w:r w:rsidRPr="00E602AB">
      <w:fldChar w:fldCharType="begin" w:fldLock="1"/>
    </w:r>
    <w:r w:rsidRPr="00E602AB">
      <w:instrText xml:space="preserve"> DOCPROPERTY</w:instrText>
    </w:r>
    <w:r w:rsidRPr="00E602AB">
      <w:rPr>
        <w:sz w:val="18"/>
      </w:rPr>
      <w:instrText xml:space="preserve"> "Motionsnummer" *\charformat </w:instrText>
    </w:r>
    <w:r w:rsidRPr="00E602AB">
      <w:fldChar w:fldCharType="separate"/>
    </w:r>
    <w:r w:rsidRPr="00E602AB">
      <w:t>Sk369</w:t>
    </w:r>
    <w:r w:rsidRPr="00E602AB">
      <w:fldChar w:fldCharType="end"/>
    </w:r>
    <w:r w:rsidRPr="00E602AB">
      <w:br/>
    </w:r>
    <w:r w:rsidRPr="00E602AB">
      <w:fldChar w:fldCharType="begin" w:fldLock="1"/>
    </w:r>
    <w:r w:rsidRPr="00E602AB">
      <w:instrText xml:space="preserve"> DOCPROPERTY</w:instrText>
    </w:r>
    <w:r w:rsidRPr="00E602AB">
      <w:rPr>
        <w:sz w:val="18"/>
      </w:rPr>
      <w:instrText xml:space="preserve"> "Samling" *\charformat </w:instrText>
    </w:r>
    <w:r w:rsidRPr="00E602AB">
      <w:fldChar w:fldCharType="end"/>
    </w:r>
    <w:r w:rsidRPr="00E602AB">
      <w:tab/>
      <w:t xml:space="preserve">pnr: </w:t>
    </w:r>
    <w:r w:rsidRPr="00E602AB">
      <w:fldChar w:fldCharType="begin" w:fldLock="1"/>
    </w:r>
    <w:r w:rsidRPr="00E602AB">
      <w:instrText xml:space="preserve"> DOCPROPERTY</w:instrText>
    </w:r>
    <w:r w:rsidRPr="00E602AB">
      <w:rPr>
        <w:sz w:val="18"/>
      </w:rPr>
      <w:instrText xml:space="preserve"> "Partinummer" *\charformat </w:instrText>
    </w:r>
    <w:r w:rsidRPr="00E602AB">
      <w:fldChar w:fldCharType="separate"/>
    </w:r>
    <w:r w:rsidRPr="00E602AB">
      <w:t>s30007</w:t>
    </w:r>
    <w:r w:rsidRPr="00E602AB">
      <w:fldChar w:fldCharType="end"/>
    </w:r>
  </w:p>
  <w:p w:rsidR="00E602AB" w:rsidRPr="00E602AB" w:rsidRDefault="00E602AB">
    <w:pPr>
      <w:pStyle w:val="FSHRub1"/>
    </w:pPr>
    <w:r w:rsidRPr="00E602AB">
      <w:t>Motion till riksdagen</w:t>
    </w:r>
    <w:r w:rsidRPr="00E602AB">
      <w:br/>
    </w:r>
    <w:r w:rsidRPr="00E602AB">
      <w:fldChar w:fldCharType="begin" w:fldLock="1"/>
    </w:r>
    <w:r w:rsidRPr="00E602AB">
      <w:instrText xml:space="preserve"> DOCPROPERTY "YearUser" *\charformat </w:instrText>
    </w:r>
    <w:r w:rsidRPr="00E602AB">
      <w:fldChar w:fldCharType="separate"/>
    </w:r>
    <w:r w:rsidRPr="00E602AB">
      <w:t>2008/09</w:t>
    </w:r>
    <w:r w:rsidRPr="00E602AB">
      <w:fldChar w:fldCharType="end"/>
    </w:r>
    <w:r w:rsidRPr="00E602AB">
      <w:t>:</w:t>
    </w:r>
    <w:r w:rsidRPr="00E602AB">
      <w:fldChar w:fldCharType="begin" w:fldLock="1"/>
    </w:r>
    <w:r w:rsidRPr="00E602AB">
      <w:instrText xml:space="preserve"> DOCPROPERTY "Motionsnummer" *\charformat </w:instrText>
    </w:r>
    <w:r w:rsidRPr="00E602AB">
      <w:fldChar w:fldCharType="separate"/>
    </w:r>
    <w:r w:rsidRPr="00E602AB">
      <w:t>Sk369</w:t>
    </w:r>
    <w:r w:rsidRPr="00E602AB">
      <w:fldChar w:fldCharType="end"/>
    </w:r>
  </w:p>
  <w:p w:rsidR="00E602AB" w:rsidRPr="00E602AB" w:rsidRDefault="00E602AB">
    <w:pPr>
      <w:pStyle w:val="FSHNormalS5"/>
    </w:pPr>
    <w:r w:rsidRPr="00E602AB">
      <w:fldChar w:fldCharType="begin" w:fldLock="1"/>
    </w:r>
    <w:r w:rsidRPr="00E602AB">
      <w:instrText xml:space="preserve"> DOCPROPERTY "MotionarText" *\charformat </w:instrText>
    </w:r>
    <w:r w:rsidRPr="00E602AB">
      <w:fldChar w:fldCharType="separate"/>
    </w:r>
    <w:r w:rsidRPr="00E602AB">
      <w:t>av Monica Green (s)</w:t>
    </w:r>
    <w:r w:rsidRPr="00E602AB">
      <w:fldChar w:fldCharType="end"/>
    </w:r>
    <w:r w:rsidRPr="00E602AB">
      <w:br/>
    </w:r>
    <w:r w:rsidRPr="00E602AB">
      <w:fldChar w:fldCharType="begin" w:fldLock="1"/>
    </w:r>
    <w:r w:rsidRPr="00E602AB">
      <w:instrText xml:space="preserve"> DOCPROPERTY "SvarFrasKort" *\charformat </w:instrText>
    </w:r>
    <w:r w:rsidRPr="00E602AB">
      <w:fldChar w:fldCharType="end"/>
    </w:r>
  </w:p>
  <w:p w:rsidR="00E602AB" w:rsidRPr="00E602AB" w:rsidRDefault="00E602AB">
    <w:pPr>
      <w:pStyle w:val="FSHTitel"/>
    </w:pPr>
    <w:r w:rsidRPr="00E602AB">
      <w:fldChar w:fldCharType="begin" w:fldLock="1"/>
    </w:r>
    <w:r w:rsidRPr="00E602AB">
      <w:instrText xml:space="preserve"> DOCPROPERTY</w:instrText>
    </w:r>
    <w:r w:rsidRPr="00E602AB">
      <w:rPr>
        <w:sz w:val="18"/>
      </w:rPr>
      <w:instrText xml:space="preserve"> "RubrikSvar" *\charformat </w:instrText>
    </w:r>
    <w:r w:rsidRPr="00E602AB">
      <w:fldChar w:fldCharType="separate"/>
    </w:r>
    <w:r w:rsidRPr="00E602AB">
      <w:t>EU:s sparandedirektiv och juridiska personer</w:t>
    </w:r>
    <w:r w:rsidRPr="00E602AB">
      <w:fldChar w:fldCharType="end"/>
    </w:r>
  </w:p>
  <w:p w:rsidR="00E602AB" w:rsidRPr="00E602AB" w:rsidRDefault="00E602AB">
    <w:pPr>
      <w:pStyle w:val="Normal00"/>
    </w:pPr>
  </w:p>
  <w:p w:rsidR="00E602AB" w:rsidRPr="00E602AB" w:rsidRDefault="00E602A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86887759">
    <w:abstractNumId w:val="8"/>
  </w:num>
  <w:num w:numId="2" w16cid:durableId="1136919228">
    <w:abstractNumId w:val="9"/>
  </w:num>
  <w:num w:numId="3" w16cid:durableId="48772486">
    <w:abstractNumId w:val="8"/>
  </w:num>
  <w:num w:numId="4" w16cid:durableId="498270834">
    <w:abstractNumId w:val="9"/>
  </w:num>
  <w:num w:numId="5" w16cid:durableId="1875343619">
    <w:abstractNumId w:val="13"/>
  </w:num>
  <w:num w:numId="6" w16cid:durableId="750666390">
    <w:abstractNumId w:val="10"/>
  </w:num>
  <w:num w:numId="7" w16cid:durableId="1059013873">
    <w:abstractNumId w:val="11"/>
  </w:num>
  <w:num w:numId="8" w16cid:durableId="544492209">
    <w:abstractNumId w:val="12"/>
  </w:num>
  <w:num w:numId="9" w16cid:durableId="911426338">
    <w:abstractNumId w:val="8"/>
  </w:num>
  <w:num w:numId="10" w16cid:durableId="1016495185">
    <w:abstractNumId w:val="3"/>
  </w:num>
  <w:num w:numId="11" w16cid:durableId="177626662">
    <w:abstractNumId w:val="2"/>
  </w:num>
  <w:num w:numId="12" w16cid:durableId="883636154">
    <w:abstractNumId w:val="1"/>
  </w:num>
  <w:num w:numId="13" w16cid:durableId="188839346">
    <w:abstractNumId w:val="0"/>
  </w:num>
  <w:num w:numId="14" w16cid:durableId="1911429070">
    <w:abstractNumId w:val="9"/>
  </w:num>
  <w:num w:numId="15" w16cid:durableId="1838762673">
    <w:abstractNumId w:val="7"/>
  </w:num>
  <w:num w:numId="16" w16cid:durableId="454716317">
    <w:abstractNumId w:val="6"/>
  </w:num>
  <w:num w:numId="17" w16cid:durableId="852383037">
    <w:abstractNumId w:val="5"/>
  </w:num>
  <w:num w:numId="18" w16cid:durableId="9744052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4"/>
    <w:docVar w:name="PersonGUIDs" w:val="{1BC77BF2-1434-48AB-A11D-A22928463538}"/>
  </w:docVars>
  <w:rsids>
    <w:rsidRoot w:val="00347379"/>
    <w:rsid w:val="00347379"/>
    <w:rsid w:val="00E6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chartTrackingRefBased/>
  <w15:docId w15:val="{6F3B0395-589C-429D-BA08-86EF2F338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character" w:styleId="Stark">
    <w:name w:val="Strong"/>
    <w:basedOn w:val="Standardstycketeckensnitt"/>
    <w:qFormat/>
    <w:locked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8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1586</Characters>
  <Application>Microsoft Office Word</Application>
  <DocSecurity>4</DocSecurity>
  <Lines>31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s30007</vt:lpstr>
    </vt:vector>
  </TitlesOfParts>
  <Company>Riksdagen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s30007</dc:title>
  <dc:subject>s30007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2009-01-24T08:42:00Z</cp:lastPrinted>
  <dcterms:created xsi:type="dcterms:W3CDTF">2025-12-17T18:24:00Z</dcterms:created>
  <dcterms:modified xsi:type="dcterms:W3CDTF">2025-12-17T18:24:00Z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mot2000_495_2008-09-24</vt:lpwstr>
  </property>
  <property fmtid="{D5CDD505-2E9C-101B-9397-08002B2CF9AE}" pid="3" name="version">
    <vt:lpwstr>mot2000_495_2008-09-24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EU:s sparandedirektiv och juridiska personer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EU:s sparandedirektiv och juridiska personer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s30007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Monica Green (s)</vt:lpwstr>
  </property>
  <property fmtid="{D5CDD505-2E9C-101B-9397-08002B2CF9AE}" pid="26" name="MotionarLista">
    <vt:lpwstr>Green, Monica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Monica Green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Sk369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2008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20082009000000000115000300070069</vt:lpwstr>
  </property>
  <property fmtid="{D5CDD505-2E9C-101B-9397-08002B2CF9AE}" pid="47" name="datum">
    <vt:lpwstr>081003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20082009000000000115000300070069</vt:lpwstr>
  </property>
  <property fmtid="{D5CDD505-2E9C-101B-9397-08002B2CF9AE}" pid="50" name="nummer">
    <vt:lpwstr>369</vt:lpwstr>
  </property>
  <property fmtid="{D5CDD505-2E9C-101B-9397-08002B2CF9AE}" pid="51" name="utskottsbeteckning">
    <vt:lpwstr>Sk</vt:lpwstr>
  </property>
  <property fmtid="{D5CDD505-2E9C-101B-9397-08002B2CF9AE}" pid="52" name="GlobalUID">
    <vt:lpwstr>{4DA4E706-E18B-496C-9FB4-DF3010094174}</vt:lpwstr>
  </property>
  <property fmtid="{D5CDD505-2E9C-101B-9397-08002B2CF9AE}" pid="53" name="Överföringar">
    <vt:i4>0</vt:i4>
  </property>
  <property fmtid="{D5CDD505-2E9C-101B-9397-08002B2CF9AE}" pid="54" name="Checksum">
    <vt:lpwstr>*1006104328308*</vt:lpwstr>
  </property>
  <property fmtid="{D5CDD505-2E9C-101B-9397-08002B2CF9AE}" pid="55" name="skuggnummer">
    <vt:lpwstr>2212</vt:lpwstr>
  </property>
  <property fmtid="{D5CDD505-2E9C-101B-9397-08002B2CF9AE}" pid="56" name="urixVersion">
    <vt:lpwstr>3.2.0.8</vt:lpwstr>
  </property>
  <property fmtid="{D5CDD505-2E9C-101B-9397-08002B2CF9AE}" pid="57" name="urixOrigin">
    <vt:lpwstr>090402 09:52:31.222</vt:lpwstr>
  </property>
  <property fmtid="{D5CDD505-2E9C-101B-9397-08002B2CF9AE}" pid="58" name="urixGuid">
    <vt:lpwstr>{649F538D-F927-46D5-8272-E33C9D6CAA75}</vt:lpwstr>
  </property>
</Properties>
</file>