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F2672">
        <w:tblPrEx>
          <w:tblCellMar>
            <w:top w:w="0" w:type="dxa"/>
            <w:bottom w:w="0" w:type="dxa"/>
          </w:tblCellMar>
        </w:tblPrEx>
        <w:trPr>
          <w:cantSplit/>
          <w:trHeight w:hRule="exact" w:val="1260"/>
        </w:trPr>
        <w:tc>
          <w:tcPr>
            <w:tcW w:w="6024" w:type="dxa"/>
            <w:gridSpan w:val="2"/>
            <w:vMerge w:val="restart"/>
          </w:tcPr>
          <w:p w:rsidR="003E4259" w:rsidRPr="009F2672" w:rsidRDefault="003E4259">
            <w:pPr>
              <w:pStyle w:val="HuvudRubrik"/>
            </w:pPr>
            <w:bookmarkStart w:id="0" w:name="BetänkandeRubrik"/>
            <w:bookmarkEnd w:id="0"/>
            <w:r w:rsidRPr="009F2672">
              <w:t>Utbildningsutskottets betänkande</w:t>
            </w:r>
            <w:r w:rsidR="009F2672" w:rsidRPr="009F267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7001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4259" w:rsidRPr="009F2672" w:rsidRDefault="003E4259">
                                  <w:pPr>
                                    <w:pStyle w:val="Logo"/>
                                  </w:pPr>
                                  <w:r w:rsidRPr="009F267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8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4259" w:rsidRPr="009F2672" w:rsidRDefault="003E4259">
                            <w:pPr>
                              <w:pStyle w:val="Logo"/>
                            </w:pPr>
                            <w:r w:rsidRPr="009F2672">
                              <w:object w:dxaOrig="840" w:dyaOrig="1545">
                                <v:shape id="_x0000_i1025" type="#_x0000_t75" style="width:90.45pt;height:77.15pt" fillcolor="window">
                                  <v:imagedata r:id="rId7" o:title="" cropright="-75835f"/>
                                </v:shape>
                                <o:OLEObject Type="Embed" ProgID="Word.Picture.8" ShapeID="_x0000_i1025" DrawAspect="Content" ObjectID="_1827345887" r:id="rId9"/>
                              </w:object>
                            </w:r>
                          </w:p>
                        </w:txbxContent>
                      </v:textbox>
                      <w10:wrap anchorx="page" anchory="page"/>
                    </v:shape>
                  </w:pict>
                </mc:Fallback>
              </mc:AlternateContent>
            </w:r>
          </w:p>
          <w:p w:rsidR="003E4259" w:rsidRPr="009F2672" w:rsidRDefault="003E4259">
            <w:pPr>
              <w:pStyle w:val="HuvudRubrikRad2"/>
            </w:pPr>
            <w:bookmarkStart w:id="17" w:name="BetänkandeNr"/>
            <w:bookmarkEnd w:id="17"/>
            <w:r w:rsidRPr="009F2672">
              <w:t>1999/2000:UbU17</w:t>
            </w:r>
          </w:p>
          <w:p w:rsidR="003E4259" w:rsidRPr="009F2672" w:rsidRDefault="003E4259">
            <w:pPr>
              <w:pStyle w:val="BetnkandeRubrik"/>
            </w:pPr>
            <w:bookmarkStart w:id="18" w:name="Huvudrubrik"/>
            <w:bookmarkEnd w:id="18"/>
            <w:r w:rsidRPr="009F2672">
              <w:t>Forskning för framtiden – en ny organisation för forskningsfinansiering</w:t>
            </w:r>
          </w:p>
        </w:tc>
        <w:tc>
          <w:tcPr>
            <w:tcW w:w="1559" w:type="dxa"/>
            <w:tcBorders>
              <w:bottom w:val="nil"/>
            </w:tcBorders>
          </w:tcPr>
          <w:p w:rsidR="003E4259" w:rsidRPr="009F2672" w:rsidRDefault="003E4259">
            <w:pPr>
              <w:spacing w:before="0" w:line="230" w:lineRule="auto"/>
              <w:rPr>
                <w:sz w:val="24"/>
              </w:rPr>
            </w:pPr>
          </w:p>
        </w:tc>
      </w:tr>
      <w:tr w:rsidR="00000000" w:rsidRPr="009F2672">
        <w:tblPrEx>
          <w:tblCellMar>
            <w:top w:w="0" w:type="dxa"/>
            <w:bottom w:w="0" w:type="dxa"/>
          </w:tblCellMar>
        </w:tblPrEx>
        <w:trPr>
          <w:cantSplit/>
          <w:trHeight w:hRule="exact" w:val="240"/>
        </w:trPr>
        <w:tc>
          <w:tcPr>
            <w:tcW w:w="6024" w:type="dxa"/>
            <w:gridSpan w:val="2"/>
            <w:vMerge/>
            <w:tcBorders>
              <w:top w:val="nil"/>
              <w:bottom w:val="nil"/>
            </w:tcBorders>
          </w:tcPr>
          <w:p w:rsidR="003E4259" w:rsidRPr="009F2672" w:rsidRDefault="003E4259">
            <w:pPr>
              <w:spacing w:before="40" w:after="900" w:line="280" w:lineRule="exact"/>
              <w:jc w:val="left"/>
              <w:rPr>
                <w:sz w:val="28"/>
              </w:rPr>
            </w:pPr>
          </w:p>
        </w:tc>
        <w:tc>
          <w:tcPr>
            <w:tcW w:w="1559" w:type="dxa"/>
          </w:tcPr>
          <w:p w:rsidR="003E4259" w:rsidRPr="009F2672" w:rsidRDefault="003E4259">
            <w:pPr>
              <w:pStyle w:val="rtal"/>
            </w:pPr>
            <w:r w:rsidRPr="009F2672">
              <w:t>1999/2000</w:t>
            </w:r>
          </w:p>
        </w:tc>
      </w:tr>
      <w:tr w:rsidR="00000000" w:rsidRPr="009F2672">
        <w:tblPrEx>
          <w:tblCellMar>
            <w:top w:w="0" w:type="dxa"/>
            <w:bottom w:w="0" w:type="dxa"/>
          </w:tblCellMar>
        </w:tblPrEx>
        <w:trPr>
          <w:cantSplit/>
          <w:trHeight w:val="560"/>
        </w:trPr>
        <w:tc>
          <w:tcPr>
            <w:tcW w:w="6024" w:type="dxa"/>
            <w:gridSpan w:val="2"/>
            <w:vMerge/>
            <w:tcBorders>
              <w:top w:val="nil"/>
              <w:bottom w:val="single" w:sz="6" w:space="0" w:color="auto"/>
            </w:tcBorders>
          </w:tcPr>
          <w:p w:rsidR="003E4259" w:rsidRPr="009F2672" w:rsidRDefault="003E4259">
            <w:pPr>
              <w:spacing w:before="40" w:after="900" w:line="280" w:lineRule="exact"/>
              <w:jc w:val="left"/>
              <w:rPr>
                <w:sz w:val="28"/>
              </w:rPr>
            </w:pPr>
          </w:p>
        </w:tc>
        <w:tc>
          <w:tcPr>
            <w:tcW w:w="1559" w:type="dxa"/>
            <w:tcBorders>
              <w:bottom w:val="single" w:sz="6" w:space="0" w:color="auto"/>
            </w:tcBorders>
          </w:tcPr>
          <w:p w:rsidR="003E4259" w:rsidRPr="009F2672" w:rsidRDefault="003E4259">
            <w:pPr>
              <w:pStyle w:val="rtal"/>
            </w:pPr>
            <w:r w:rsidRPr="009F2672">
              <w:t>UbU17</w:t>
            </w:r>
          </w:p>
        </w:tc>
      </w:tr>
      <w:tr w:rsidR="00000000" w:rsidRPr="009F2672">
        <w:tblPrEx>
          <w:tblCellMar>
            <w:top w:w="0" w:type="dxa"/>
            <w:bottom w:w="0" w:type="dxa"/>
          </w:tblCellMar>
        </w:tblPrEx>
        <w:trPr>
          <w:cantSplit/>
          <w:trHeight w:hRule="exact" w:val="660"/>
        </w:trPr>
        <w:tc>
          <w:tcPr>
            <w:tcW w:w="3012" w:type="dxa"/>
          </w:tcPr>
          <w:p w:rsidR="003E4259" w:rsidRPr="009F2672" w:rsidRDefault="003E4259">
            <w:pPr>
              <w:pStyle w:val="StatusSida1"/>
            </w:pPr>
          </w:p>
        </w:tc>
        <w:tc>
          <w:tcPr>
            <w:tcW w:w="3012" w:type="dxa"/>
          </w:tcPr>
          <w:p w:rsidR="003E4259" w:rsidRPr="009F2672" w:rsidRDefault="003E4259">
            <w:pPr>
              <w:pStyle w:val="UtskriftsdatumSida1"/>
              <w:rPr>
                <w:b/>
                <w:sz w:val="28"/>
              </w:rPr>
            </w:pPr>
          </w:p>
        </w:tc>
        <w:tc>
          <w:tcPr>
            <w:tcW w:w="1559" w:type="dxa"/>
          </w:tcPr>
          <w:p w:rsidR="003E4259" w:rsidRPr="009F2672" w:rsidRDefault="003E4259"/>
        </w:tc>
      </w:tr>
    </w:tbl>
    <w:p w:rsidR="003E4259" w:rsidRPr="009F2672" w:rsidRDefault="003E4259">
      <w:pPr>
        <w:pStyle w:val="Rubrik1"/>
        <w:spacing w:before="0"/>
      </w:pPr>
      <w:bookmarkStart w:id="19" w:name="_Toc484323690"/>
      <w:r w:rsidRPr="009F2672">
        <w:t>Sammanfattning</w:t>
      </w:r>
      <w:bookmarkEnd w:id="19"/>
    </w:p>
    <w:p w:rsidR="003E4259" w:rsidRPr="009F2672" w:rsidRDefault="003E4259">
      <w:r w:rsidRPr="009F2672">
        <w:t xml:space="preserve">I betänkandet behandlar utbildningsutskottet regeringens proposition 1999/2000:81 </w:t>
      </w:r>
      <w:r w:rsidRPr="009F2672">
        <w:rPr>
          <w:i/>
        </w:rPr>
        <w:t>Forskning för framtiden – en ny organisation för forskningsf</w:t>
      </w:r>
      <w:r w:rsidRPr="009F2672">
        <w:rPr>
          <w:i/>
        </w:rPr>
        <w:t>i</w:t>
      </w:r>
      <w:r w:rsidRPr="009F2672">
        <w:rPr>
          <w:i/>
        </w:rPr>
        <w:t xml:space="preserve">nansiering </w:t>
      </w:r>
      <w:r w:rsidRPr="009F2672">
        <w:t xml:space="preserve"> samt motioner med anknytning till denna. Utskottet har inhämtat yttranden från övriga berörda utskott. Yttranden från socialutskottet, trafiku</w:t>
      </w:r>
      <w:r w:rsidRPr="009F2672">
        <w:t>t</w:t>
      </w:r>
      <w:r w:rsidRPr="009F2672">
        <w:t>skottet, miljö- och jordbruksutskottet, näringsutskottet och bostadsutskottet bifogas betänkandet.</w:t>
      </w:r>
    </w:p>
    <w:p w:rsidR="003E4259" w:rsidRPr="009F2672" w:rsidRDefault="003E4259">
      <w:pPr>
        <w:pStyle w:val="Normaltindrag"/>
      </w:pPr>
      <w:r w:rsidRPr="009F2672">
        <w:t>Utbildningsutskottet tillstyrker förslagen i propositionen och föreslår att motionsyrkandena avslås. Förslagen innebär att det inrättas fyra nya my</w:t>
      </w:r>
      <w:r w:rsidRPr="009F2672">
        <w:t>n</w:t>
      </w:r>
      <w:r w:rsidRPr="009F2672">
        <w:t>digheter för forskningsfinansiering: Vetenskapsrådet, ett forskningsråd för sociala frågor och arbetsliv, ett forskningsråd för miljö, lantbruk och sa</w:t>
      </w:r>
      <w:r w:rsidRPr="009F2672">
        <w:t>m</w:t>
      </w:r>
      <w:r w:rsidRPr="009F2672">
        <w:t>hällsplanering samt en myndighet för finansiering av forskning och utvec</w:t>
      </w:r>
      <w:r w:rsidRPr="009F2672">
        <w:t>k</w:t>
      </w:r>
      <w:r w:rsidRPr="009F2672">
        <w:t xml:space="preserve">lingsarbete. </w:t>
      </w:r>
    </w:p>
    <w:p w:rsidR="003E4259" w:rsidRPr="009F2672" w:rsidRDefault="003E4259">
      <w:pPr>
        <w:pStyle w:val="Normaltindrag"/>
      </w:pPr>
      <w:r w:rsidRPr="009F2672">
        <w:t>Vetenskapsrådet inrättas med stöd av lag. Vetenskapsrådets främsta up</w:t>
      </w:r>
      <w:r w:rsidRPr="009F2672">
        <w:t>p</w:t>
      </w:r>
      <w:r w:rsidRPr="009F2672">
        <w:t>gift skall vara att ge stöd till grundläggande forskning av högsta vetenskapl</w:t>
      </w:r>
      <w:r w:rsidRPr="009F2672">
        <w:t>i</w:t>
      </w:r>
      <w:r w:rsidRPr="009F2672">
        <w:t>ga kvalitet inom samtliga vetenskapsområden. Vetenskapsrådet skall överta de ansvarsområden som nu handhas av Forskningsrådsnämnden, Humani</w:t>
      </w:r>
      <w:r w:rsidRPr="009F2672">
        <w:t>s</w:t>
      </w:r>
      <w:r w:rsidRPr="009F2672">
        <w:t>tisk-samhällsvetenskapliga forskningsrådet, Medicinska forskningsrådet, Naturvetenskapliga forskningsrådet och Teknikvetenskapliga forskningsr</w:t>
      </w:r>
      <w:r w:rsidRPr="009F2672">
        <w:t>å</w:t>
      </w:r>
      <w:r w:rsidRPr="009F2672">
        <w:t>det.</w:t>
      </w:r>
    </w:p>
    <w:p w:rsidR="003E4259" w:rsidRPr="009F2672" w:rsidRDefault="003E4259">
      <w:pPr>
        <w:pStyle w:val="Normaltindrag"/>
      </w:pPr>
      <w:r w:rsidRPr="009F2672">
        <w:t>Inom Vetenskapsrådet kommer att inrättas tre ämnesråd för humaniora-samhällsvetenskap, medicin respektive natur- och teknikvetenskap.</w:t>
      </w:r>
    </w:p>
    <w:p w:rsidR="003E4259" w:rsidRPr="009F2672" w:rsidRDefault="003E4259">
      <w:pPr>
        <w:pStyle w:val="Normaltindrag"/>
      </w:pPr>
      <w:r w:rsidRPr="009F2672">
        <w:t xml:space="preserve">Forskningsrådet för sociala frågor och arbetsliv övertar det ansvarsområde som handhas av Socialvetenskapliga forskningsrådet och delar av det </w:t>
      </w:r>
      <w:r w:rsidRPr="009F2672">
        <w:br/>
        <w:t xml:space="preserve">ansvarsområde som handhas av Rådet för arbetslivsforskning. </w:t>
      </w:r>
    </w:p>
    <w:p w:rsidR="003E4259" w:rsidRPr="009F2672" w:rsidRDefault="003E4259">
      <w:pPr>
        <w:pStyle w:val="Normaltindrag"/>
      </w:pPr>
      <w:r w:rsidRPr="009F2672">
        <w:t>Forskningsrådet för miljö, lantbruk och samhällsplanering övertar de a</w:t>
      </w:r>
      <w:r w:rsidRPr="009F2672">
        <w:t>n</w:t>
      </w:r>
      <w:r w:rsidRPr="009F2672">
        <w:t>svarsområden som handhas av Byggforskningsrådet och Skogs- och jordbr</w:t>
      </w:r>
      <w:r w:rsidRPr="009F2672">
        <w:t>u</w:t>
      </w:r>
      <w:r w:rsidRPr="009F2672">
        <w:t xml:space="preserve">kets forskningsråd. </w:t>
      </w:r>
    </w:p>
    <w:p w:rsidR="003E4259" w:rsidRPr="009F2672" w:rsidRDefault="003E4259">
      <w:pPr>
        <w:pStyle w:val="Normaltindrag"/>
      </w:pPr>
      <w:r w:rsidRPr="009F2672">
        <w:t>Fler än hälften av ledamöterna i Vetenskapsrådet, i ämnesråden och i de båda områdesinriktade forskningsråden skall utses av representanter för fors</w:t>
      </w:r>
      <w:r w:rsidRPr="009F2672">
        <w:softHyphen/>
        <w:t>ka</w:t>
      </w:r>
      <w:r w:rsidRPr="009F2672">
        <w:t>r</w:t>
      </w:r>
      <w:r w:rsidRPr="009F2672">
        <w:t>samhället genom ett elektorsförfarande.</w:t>
      </w:r>
    </w:p>
    <w:p w:rsidR="003E4259" w:rsidRPr="009F2672" w:rsidRDefault="003E4259">
      <w:pPr>
        <w:pStyle w:val="Normaltindrag"/>
      </w:pPr>
      <w:r w:rsidRPr="009F2672">
        <w:t>Ett Forskningsforum inrättas med uppgift att verka för dialog och samve</w:t>
      </w:r>
      <w:r w:rsidRPr="009F2672">
        <w:t>r</w:t>
      </w:r>
      <w:r w:rsidRPr="009F2672">
        <w:t xml:space="preserve">kan mellan forskare, forskningsfinansiärer, allmänheten och andra som direkt eller indirekt berörs av forskningen. </w:t>
      </w:r>
    </w:p>
    <w:p w:rsidR="003E4259" w:rsidRPr="009F2672" w:rsidRDefault="003E4259">
      <w:pPr>
        <w:pStyle w:val="Normaltindrag"/>
      </w:pPr>
      <w:r w:rsidRPr="009F2672">
        <w:lastRenderedPageBreak/>
        <w:t>Den nya myndigheten för finansiering av forskning och utvecklingsarbete  (FoU) skall svara för behovsstyrd forskning och utvecklingsarbete till stöd för innovationssystemet och en hållbar utveckling och tillväxt. Myndigheten övertar de ansvarsområden som nu handhas av Kommunikationsforskning</w:t>
      </w:r>
      <w:r w:rsidRPr="009F2672">
        <w:t>s</w:t>
      </w:r>
      <w:r w:rsidRPr="009F2672">
        <w:t>beredningen, de FoU-finansierande delarna av Närings- och teknikutvec</w:t>
      </w:r>
      <w:r w:rsidRPr="009F2672">
        <w:t>k</w:t>
      </w:r>
      <w:r w:rsidRPr="009F2672">
        <w:t>lingsverkets verksamhet samt delar av det ansvarsområde som handhas av Rådet för arbetslivsforskning.</w:t>
      </w:r>
    </w:p>
    <w:p w:rsidR="003E4259" w:rsidRPr="009F2672" w:rsidRDefault="003E4259">
      <w:pPr>
        <w:pStyle w:val="Normaltindrag"/>
      </w:pPr>
      <w:r w:rsidRPr="009F2672">
        <w:t>De nya myndigheterna bör kunna påbörja sin verksamhet den 1 januari 2001.</w:t>
      </w:r>
    </w:p>
    <w:p w:rsidR="003E4259" w:rsidRPr="009F2672" w:rsidRDefault="003E4259">
      <w:pPr>
        <w:pStyle w:val="Normaltindrag"/>
      </w:pPr>
      <w:r w:rsidRPr="009F2672">
        <w:t>I en gemensam reservation föreslår Moderaterna, Kristdemokraterna, Centerpartiet och Folkpartiet avslag på propositionen. Därtill finns ytterligare reservationer från ett eller flera av dessa partier.</w:t>
      </w:r>
    </w:p>
    <w:p w:rsidR="003E4259" w:rsidRPr="009F2672" w:rsidRDefault="003E4259">
      <w:pPr>
        <w:pStyle w:val="Rubrik1"/>
      </w:pPr>
      <w:bookmarkStart w:id="20" w:name="_Toc484323691"/>
      <w:r w:rsidRPr="009F2672">
        <w:t>Propositionen</w:t>
      </w:r>
      <w:bookmarkEnd w:id="20"/>
    </w:p>
    <w:p w:rsidR="003E4259" w:rsidRPr="009F2672" w:rsidRDefault="003E4259">
      <w:r w:rsidRPr="009F2672">
        <w:t>Regeringen har i proposition 1999/2000:81 Forskning för framtiden – en ny organisation för forskningsfinansiering föreslagit</w:t>
      </w:r>
    </w:p>
    <w:p w:rsidR="003E4259" w:rsidRPr="009F2672" w:rsidRDefault="003E4259">
      <w:pPr>
        <w:pStyle w:val="Normaltindrag"/>
      </w:pPr>
      <w:r w:rsidRPr="009F2672">
        <w:t xml:space="preserve">1. att riksdagen antar regeringens förslag till lag om Vetenskapsrådet, </w:t>
      </w:r>
    </w:p>
    <w:p w:rsidR="003E4259" w:rsidRPr="009F2672" w:rsidRDefault="003E4259">
      <w:pPr>
        <w:pStyle w:val="Normaltindrag"/>
      </w:pPr>
      <w:r w:rsidRPr="009F2672">
        <w:t xml:space="preserve">2. att riksdagen godkänner riktlinjer för en ny myndighetsorganisation för forskningsfinansiering, </w:t>
      </w:r>
    </w:p>
    <w:p w:rsidR="003E4259" w:rsidRPr="009F2672" w:rsidRDefault="003E4259">
      <w:pPr>
        <w:pStyle w:val="Normaltindrag"/>
      </w:pPr>
      <w:r w:rsidRPr="009F2672">
        <w:t>3. att riksdagen godkänner vad regeringen föreslår om avveckling av Forskningsrådsnämnden, Humanistisk-samhällsvetenskapliga forskningsr</w:t>
      </w:r>
      <w:r w:rsidRPr="009F2672">
        <w:t>å</w:t>
      </w:r>
      <w:r w:rsidRPr="009F2672">
        <w:t xml:space="preserve">det, Medicinska forskningsrådet, Naturvetenskapliga forskningsrådet och Teknikvetenskapliga forskningsrådet (avsnitt 5.2), </w:t>
      </w:r>
    </w:p>
    <w:p w:rsidR="003E4259" w:rsidRPr="009F2672" w:rsidRDefault="003E4259">
      <w:pPr>
        <w:pStyle w:val="Normaltindrag"/>
      </w:pPr>
      <w:r w:rsidRPr="009F2672">
        <w:t>4. att riksdagen godkänner vad regeringen föreslår om avveckling av Soc</w:t>
      </w:r>
      <w:r w:rsidRPr="009F2672">
        <w:t>i</w:t>
      </w:r>
      <w:r w:rsidRPr="009F2672">
        <w:t xml:space="preserve">alvetenskapliga forskningsrådet (avsnitt 5.3), </w:t>
      </w:r>
    </w:p>
    <w:p w:rsidR="003E4259" w:rsidRPr="009F2672" w:rsidRDefault="003E4259">
      <w:pPr>
        <w:pStyle w:val="Normaltindrag"/>
      </w:pPr>
      <w:r w:rsidRPr="009F2672">
        <w:t xml:space="preserve">5. att riksdagen godkänner vad regeringen föreslår om avveckling av Byggforskningsrådet och Skogs- och jordbrukets forskningsråd (avsnitt 5.4), </w:t>
      </w:r>
    </w:p>
    <w:p w:rsidR="003E4259" w:rsidRPr="009F2672" w:rsidRDefault="003E4259">
      <w:pPr>
        <w:pStyle w:val="Normaltindrag"/>
      </w:pPr>
      <w:r w:rsidRPr="009F2672">
        <w:t>6. att riksdagen godkänner vad regeringen föreslår om avveckling av Kommunikationsforskningsberedningen och Rådet för arbetslivsforskning (avsnitt 5.5).</w:t>
      </w:r>
    </w:p>
    <w:p w:rsidR="003E4259" w:rsidRPr="009F2672" w:rsidRDefault="003E4259">
      <w:r w:rsidRPr="009F2672">
        <w:t xml:space="preserve">Lagförslaget bifogas detta betänkande som </w:t>
      </w:r>
      <w:r w:rsidRPr="009F2672">
        <w:rPr>
          <w:i/>
        </w:rPr>
        <w:t>bilaga 1</w:t>
      </w:r>
      <w:r w:rsidRPr="009F2672">
        <w:t>.</w:t>
      </w:r>
    </w:p>
    <w:p w:rsidR="003E4259" w:rsidRPr="009F2672" w:rsidRDefault="003E4259">
      <w:pPr>
        <w:pStyle w:val="Rubrik1"/>
      </w:pPr>
      <w:bookmarkStart w:id="21" w:name="_Toc484323692"/>
      <w:r w:rsidRPr="009F2672">
        <w:t>Motionerna</w:t>
      </w:r>
      <w:bookmarkEnd w:id="21"/>
    </w:p>
    <w:p w:rsidR="003E4259" w:rsidRPr="009F2672" w:rsidRDefault="003E4259">
      <w:pPr>
        <w:pStyle w:val="R2"/>
        <w:spacing w:before="123"/>
      </w:pPr>
      <w:r w:rsidRPr="009F2672">
        <w:t>Motioner med anledning av proposition 1999/2000:81 Forskning för framtiden – en ny organisation för forskningsfinansiering</w:t>
      </w:r>
    </w:p>
    <w:p w:rsidR="003E4259" w:rsidRPr="009F2672" w:rsidRDefault="003E4259">
      <w:r w:rsidRPr="009F2672">
        <w:t>1999/2000:Ub23 av Elizabeth Nyström (m) vari yrkas</w:t>
      </w:r>
    </w:p>
    <w:p w:rsidR="003E4259" w:rsidRPr="009F2672" w:rsidRDefault="003E4259">
      <w:pPr>
        <w:pStyle w:val="Normaltindrag"/>
      </w:pPr>
      <w:r w:rsidRPr="009F2672">
        <w:t xml:space="preserve">1. att riksdagen som sin mening ger regeringen till känna vad i motionen anförts om att idrottsforskning bör ingå som ett område under det föreslagna vetenskapsrådet, </w:t>
      </w:r>
    </w:p>
    <w:p w:rsidR="003E4259" w:rsidRPr="009F2672" w:rsidRDefault="003E4259">
      <w:pPr>
        <w:pStyle w:val="Normaltindrag"/>
      </w:pPr>
      <w:r w:rsidRPr="009F2672">
        <w:t xml:space="preserve">2. att riksdagen som sin mening ger regeringen till känna vad i motionen anförts om att idrottsrörelsen blir representerad i ämnesråden. </w:t>
      </w:r>
    </w:p>
    <w:p w:rsidR="003E4259" w:rsidRPr="009F2672" w:rsidRDefault="003E4259">
      <w:r w:rsidRPr="009F2672">
        <w:t>1999/2000:Ub24 av Elisabeth Fleetwood m.fl. (m) vari yrkas att riksdagen som sin mening ger regeringen till känna vad i motionen anförts om uppföl</w:t>
      </w:r>
      <w:r w:rsidRPr="009F2672">
        <w:t>j</w:t>
      </w:r>
      <w:r w:rsidRPr="009F2672">
        <w:t xml:space="preserve">ningen av kulturforskningen. </w:t>
      </w:r>
    </w:p>
    <w:p w:rsidR="003E4259" w:rsidRPr="009F2672" w:rsidRDefault="003E4259">
      <w:r w:rsidRPr="009F2672">
        <w:t>1999/2000:Ub25 av Bo Lundgren m.fl. (m) vari yrkas</w:t>
      </w:r>
    </w:p>
    <w:p w:rsidR="003E4259" w:rsidRPr="009F2672" w:rsidRDefault="003E4259">
      <w:pPr>
        <w:pStyle w:val="Normaltindrag"/>
      </w:pPr>
      <w:r w:rsidRPr="009F2672">
        <w:t xml:space="preserve">1. att riksdagen avslår propositionen, </w:t>
      </w:r>
    </w:p>
    <w:p w:rsidR="003E4259" w:rsidRPr="009F2672" w:rsidRDefault="003E4259">
      <w:pPr>
        <w:pStyle w:val="Normaltindrag"/>
      </w:pPr>
      <w:r w:rsidRPr="009F2672">
        <w:t xml:space="preserve">2. att riksdagen som sin mening ger regeringen till känna vad i motionen anförts om ett svenskt ”National Institute of Health”, </w:t>
      </w:r>
    </w:p>
    <w:p w:rsidR="003E4259" w:rsidRPr="009F2672" w:rsidRDefault="003E4259">
      <w:pPr>
        <w:pStyle w:val="Normaltindrag"/>
      </w:pPr>
      <w:r w:rsidRPr="009F2672">
        <w:t xml:space="preserve">3. att riksdagen som sin mening ger regeringen till känna vad i motionen anförts om ett vetenskapsråd för naturvetenskap och teknik, </w:t>
      </w:r>
    </w:p>
    <w:p w:rsidR="003E4259" w:rsidRPr="009F2672" w:rsidRDefault="003E4259">
      <w:pPr>
        <w:pStyle w:val="Normaltindrag"/>
      </w:pPr>
      <w:r w:rsidRPr="009F2672">
        <w:t xml:space="preserve">4. att riksdagen som sin mening ger regeringen till känna vad i motionen anförts om ett vetenskapsråd för humaniora och samhällsvetenskap, </w:t>
      </w:r>
    </w:p>
    <w:p w:rsidR="003E4259" w:rsidRPr="009F2672" w:rsidRDefault="003E4259">
      <w:pPr>
        <w:pStyle w:val="Normaltindrag"/>
      </w:pPr>
      <w:r w:rsidRPr="009F2672">
        <w:t xml:space="preserve">5. att riksdagen som sin mening ger regeringen till känna vad i motionen anförts om ett forskningsråd för jordbruk, skogsbruk, trä och livsmedel, </w:t>
      </w:r>
    </w:p>
    <w:p w:rsidR="003E4259" w:rsidRPr="009F2672" w:rsidRDefault="003E4259">
      <w:pPr>
        <w:pStyle w:val="Normaltindrag"/>
      </w:pPr>
      <w:r w:rsidRPr="009F2672">
        <w:t xml:space="preserve">6. att riksdagen som sin mening ger regeringen till känna vad i motionen anförts om en myndighet för teknisk och industrirelaterad forskning. </w:t>
      </w:r>
    </w:p>
    <w:p w:rsidR="003E4259" w:rsidRPr="009F2672" w:rsidRDefault="003E4259">
      <w:r w:rsidRPr="009F2672">
        <w:t>1999/2000:Ub26 av Ulf Nilsson m.fl. (fp) vari yrkas</w:t>
      </w:r>
    </w:p>
    <w:p w:rsidR="003E4259" w:rsidRPr="009F2672" w:rsidRDefault="003E4259">
      <w:pPr>
        <w:pStyle w:val="Normaltindrag"/>
      </w:pPr>
      <w:r w:rsidRPr="009F2672">
        <w:t>1. att riksdagen med avslag på regeringens proposition 1999/2000:81 Forskning för framtiden – en ny organisation för forskningsfinansiering begär att regeringen återkommer med ett nytt förslag till organisation för fors</w:t>
      </w:r>
      <w:r w:rsidRPr="009F2672">
        <w:t>k</w:t>
      </w:r>
      <w:r w:rsidRPr="009F2672">
        <w:t xml:space="preserve">ningsfinansiering, </w:t>
      </w:r>
    </w:p>
    <w:p w:rsidR="003E4259" w:rsidRPr="009F2672" w:rsidRDefault="003E4259">
      <w:pPr>
        <w:pStyle w:val="Normaltindrag"/>
      </w:pPr>
      <w:r w:rsidRPr="009F2672">
        <w:t xml:space="preserve">2. att riksdagen som sin mening ger regeringen till känna vad i motionen anförts om bristen på remissbehandling, </w:t>
      </w:r>
    </w:p>
    <w:p w:rsidR="003E4259" w:rsidRPr="009F2672" w:rsidRDefault="003E4259">
      <w:pPr>
        <w:pStyle w:val="Normaltindrag"/>
      </w:pPr>
      <w:r w:rsidRPr="009F2672">
        <w:t xml:space="preserve">3. att riksdagen som sin mening ger regeringen till känna vad i motionen anförts om vikten av att basresurserna, i form av fakultetsanslag och fasta resurser, för forskning vid universitet och högskolor skall öka, </w:t>
      </w:r>
    </w:p>
    <w:p w:rsidR="003E4259" w:rsidRPr="009F2672" w:rsidRDefault="003E4259">
      <w:pPr>
        <w:pStyle w:val="Normaltindrag"/>
      </w:pPr>
      <w:r w:rsidRPr="009F2672">
        <w:t xml:space="preserve">4. att riksdagen som sin mening ger regeringen till känna vad i motionen anförts om att den politiska styrningen över forskningsrådens inriktning skall hållas tillbaka till förmån för den vetenskapliga bedömningsgrunden, </w:t>
      </w:r>
    </w:p>
    <w:p w:rsidR="003E4259" w:rsidRPr="009F2672" w:rsidRDefault="003E4259">
      <w:pPr>
        <w:pStyle w:val="Normaltindrag"/>
      </w:pPr>
      <w:r w:rsidRPr="009F2672">
        <w:t>5. att riksdagen som sin mening ger regeringen till känna vad i motionen anförts om för stor andel av regeringen utsedda representanter i forskning</w:t>
      </w:r>
      <w:r w:rsidRPr="009F2672">
        <w:t>s</w:t>
      </w:r>
      <w:r w:rsidRPr="009F2672">
        <w:t xml:space="preserve">rådens styrelser, </w:t>
      </w:r>
    </w:p>
    <w:p w:rsidR="003E4259" w:rsidRPr="009F2672" w:rsidRDefault="003E4259">
      <w:pPr>
        <w:pStyle w:val="Normaltindrag"/>
      </w:pPr>
      <w:r w:rsidRPr="009F2672">
        <w:t xml:space="preserve">6. att riksdagen som sin mening ger regeringen till känna vad i motionen anförts om att en motsvarighet till FRN:s genusforskningskommitté bör fortleva även efter en omorganisation. </w:t>
      </w:r>
    </w:p>
    <w:p w:rsidR="003E4259" w:rsidRPr="009F2672" w:rsidRDefault="003E4259">
      <w:r w:rsidRPr="009F2672">
        <w:t>1999/2000:Ub27 av Sofia Jonsson m.fl. (c) vari yrkas</w:t>
      </w:r>
    </w:p>
    <w:p w:rsidR="003E4259" w:rsidRPr="009F2672" w:rsidRDefault="003E4259">
      <w:pPr>
        <w:pStyle w:val="Normaltindrag"/>
      </w:pPr>
      <w:r w:rsidRPr="009F2672">
        <w:t>1. att riksdagen – med avslag på propositionen – som sin mening ger reg</w:t>
      </w:r>
      <w:r w:rsidRPr="009F2672">
        <w:t>e</w:t>
      </w:r>
      <w:r w:rsidRPr="009F2672">
        <w:t>ringen till känna vad i motionen anförts om ett brett samråd inför den for</w:t>
      </w:r>
      <w:r w:rsidRPr="009F2672">
        <w:t>t</w:t>
      </w:r>
      <w:r w:rsidRPr="009F2672">
        <w:t xml:space="preserve">satta beredningen av forskningspolitiken, </w:t>
      </w:r>
    </w:p>
    <w:p w:rsidR="003E4259" w:rsidRPr="009F2672" w:rsidRDefault="003E4259">
      <w:pPr>
        <w:pStyle w:val="Normaltindrag"/>
      </w:pPr>
      <w:r w:rsidRPr="009F2672">
        <w:t xml:space="preserve">2. att riksdagen – om yrkande 1 avslås – som sin mening ger regeringen till känna vad i motionen anförts om att de fasta forskningsresurserna till landets högskolor bör öka, såväl i absoluta som i relativa tal, </w:t>
      </w:r>
    </w:p>
    <w:p w:rsidR="003E4259" w:rsidRPr="009F2672" w:rsidRDefault="003E4259">
      <w:pPr>
        <w:pStyle w:val="Normaltindrag"/>
      </w:pPr>
      <w:r w:rsidRPr="009F2672">
        <w:t xml:space="preserve">3. att riksdagen – om yrkande 1 avslås – som sin mening ger regeringen till känna vad i motionen anförts om att en ordning bör prövas där all offentlig forskningsfinansiering bör redovisas i en samlad forskningsbudget, </w:t>
      </w:r>
    </w:p>
    <w:p w:rsidR="003E4259" w:rsidRPr="009F2672" w:rsidRDefault="003E4259">
      <w:pPr>
        <w:pStyle w:val="Normaltindrag"/>
      </w:pPr>
      <w:r w:rsidRPr="009F2672">
        <w:br w:type="page"/>
        <w:t>4. att riksdagen – om yrkande 1 avslås – som sin mening ger regeringen till känna vad i motionen anförts om att eventuellt ökade kostnader i samband med ombildandet av rådsorganisationen inte får medföra krympande ekon</w:t>
      </w:r>
      <w:r w:rsidRPr="009F2672">
        <w:t>o</w:t>
      </w:r>
      <w:r w:rsidRPr="009F2672">
        <w:t xml:space="preserve">miskt utrymme för verksamheten, </w:t>
      </w:r>
    </w:p>
    <w:p w:rsidR="003E4259" w:rsidRPr="009F2672" w:rsidRDefault="003E4259">
      <w:pPr>
        <w:pStyle w:val="Normaltindrag"/>
      </w:pPr>
      <w:r w:rsidRPr="009F2672">
        <w:t xml:space="preserve">5. att riksdagen – om yrkande 1 avslås – som sin mening ger regeringen till känna vad i motionen anförts om att indelningen av ämnesråden bör vara ett för humaniora-samhällsvetenskap, ett för medicin, ett för naturvetenskap och ett för teknikvetenskap, </w:t>
      </w:r>
    </w:p>
    <w:p w:rsidR="003E4259" w:rsidRPr="009F2672" w:rsidRDefault="003E4259">
      <w:pPr>
        <w:pStyle w:val="Normaltindrag"/>
      </w:pPr>
      <w:r w:rsidRPr="009F2672">
        <w:t xml:space="preserve">6. att riksdagen – om yrkande 1 avslås – som sin mening ger regeringen till känna vad i motionen anförts om att huvudregeln för forskningsråden bör vara att de tar det fulla ansvaret för den verksamhet de stöder genom att finansiera hela projekt. </w:t>
      </w:r>
    </w:p>
    <w:p w:rsidR="003E4259" w:rsidRPr="009F2672" w:rsidRDefault="003E4259">
      <w:r w:rsidRPr="009F2672">
        <w:t>1999/2000:Ub28 av Yvonne Andersson m.fl. (kd) vari yrkas att riksdagen med avslag på proposition 1999/2000:81 hos regeringen begär förslag enligt de principer om en helhetslösning för finansiering av forskningen som pr</w:t>
      </w:r>
      <w:r w:rsidRPr="009F2672">
        <w:t>e</w:t>
      </w:r>
      <w:r w:rsidRPr="009F2672">
        <w:t xml:space="preserve">senterats i motionen. </w:t>
      </w:r>
    </w:p>
    <w:p w:rsidR="003E4259" w:rsidRPr="009F2672" w:rsidRDefault="003E4259">
      <w:r w:rsidRPr="009F2672">
        <w:t>1999/2000:Ub29 av Per Erik Granström m.fl. (s) vari yrkas</w:t>
      </w:r>
    </w:p>
    <w:p w:rsidR="003E4259" w:rsidRPr="009F2672" w:rsidRDefault="003E4259">
      <w:pPr>
        <w:pStyle w:val="Normaltindrag"/>
      </w:pPr>
      <w:r w:rsidRPr="009F2672">
        <w:t>1. att riksdagen som sin mening ger regeringen till känna vad i motionen anförts om statens roll och ansvar i samband med landstingens och komm</w:t>
      </w:r>
      <w:r w:rsidRPr="009F2672">
        <w:t>u</w:t>
      </w:r>
      <w:r w:rsidRPr="009F2672">
        <w:t xml:space="preserve">nernas egen FoU, </w:t>
      </w:r>
    </w:p>
    <w:p w:rsidR="003E4259" w:rsidRPr="009F2672" w:rsidRDefault="003E4259">
      <w:pPr>
        <w:pStyle w:val="Normaltindrag"/>
      </w:pPr>
      <w:r w:rsidRPr="009F2672">
        <w:t xml:space="preserve">2. att riksdagen som sin mening ger regeringen till känna vad i motionen anförts om inriktningen av forskningsrådens forskningsstöd. </w:t>
      </w:r>
    </w:p>
    <w:p w:rsidR="003E4259" w:rsidRPr="009F2672" w:rsidRDefault="003E4259">
      <w:r w:rsidRPr="009F2672">
        <w:t>1999/2000:Ub30 av Karin Svensson Smith och Stig Eriksson (v) vari yrkas</w:t>
      </w:r>
    </w:p>
    <w:p w:rsidR="003E4259" w:rsidRPr="009F2672" w:rsidRDefault="003E4259">
      <w:pPr>
        <w:pStyle w:val="Normaltindrag"/>
      </w:pPr>
      <w:r w:rsidRPr="009F2672">
        <w:t xml:space="preserve">1. att riksdagen som sin mening ger regeringen till känna vad i motionen anförts om att inom ramen för det uppdrag den nya organisationskommittén får skall ingå ett specifikt program för hela trafik- och transportforskningen, </w:t>
      </w:r>
    </w:p>
    <w:p w:rsidR="003E4259" w:rsidRPr="009F2672" w:rsidRDefault="003E4259">
      <w:pPr>
        <w:pStyle w:val="Normaltindrag"/>
      </w:pPr>
      <w:r w:rsidRPr="009F2672">
        <w:t>2. att regeringen återkommer med ett förslag om hur de olika trafikverkens FoU-ansvar och motsvarande medel skall flyttas över till ett specifikt pr</w:t>
      </w:r>
      <w:r w:rsidRPr="009F2672">
        <w:t>o</w:t>
      </w:r>
      <w:r w:rsidRPr="009F2672">
        <w:t xml:space="preserve">gram för trafik- och transportforskning.  </w:t>
      </w:r>
    </w:p>
    <w:p w:rsidR="003E4259" w:rsidRPr="009F2672" w:rsidRDefault="003E4259">
      <w:pPr>
        <w:pStyle w:val="R2"/>
      </w:pPr>
      <w:r w:rsidRPr="009F2672">
        <w:t>Motion med anledning av proposition 1999/2000:86 Ett informationssamhälle för alla</w:t>
      </w:r>
    </w:p>
    <w:p w:rsidR="003E4259" w:rsidRPr="009F2672" w:rsidRDefault="003E4259">
      <w:r w:rsidRPr="009F2672">
        <w:t>1999/2000:T28 av Bo Lundgren m.fl. (m) vari yrkas</w:t>
      </w:r>
    </w:p>
    <w:p w:rsidR="003E4259" w:rsidRPr="009F2672" w:rsidRDefault="003E4259">
      <w:pPr>
        <w:pStyle w:val="Normaltindrag"/>
      </w:pPr>
      <w:r w:rsidRPr="009F2672">
        <w:t xml:space="preserve">21. att riksdagen som sin mening ger regeringen till känna vad i motionen anförts om ett svenskt National Institute of Health, </w:t>
      </w:r>
    </w:p>
    <w:p w:rsidR="003E4259" w:rsidRPr="009F2672" w:rsidRDefault="003E4259">
      <w:pPr>
        <w:pStyle w:val="Normaltindrag"/>
      </w:pPr>
      <w:r w:rsidRPr="009F2672">
        <w:t xml:space="preserve">22. att riksdagen som sin mening ger regeringen till känna vad i motionen anförts om en myndighet för teknisk och industrirelaterad forskning, </w:t>
      </w:r>
    </w:p>
    <w:p w:rsidR="003E4259" w:rsidRPr="009F2672" w:rsidRDefault="003E4259">
      <w:pPr>
        <w:pStyle w:val="Normaltindrag"/>
      </w:pPr>
      <w:r w:rsidRPr="009F2672">
        <w:t>23. att riksdagen som sin mening ger regeringen till känna vad i motionen anförts om upprättandet av bilaterala samarbetsavtal med de främsta fors</w:t>
      </w:r>
      <w:r w:rsidRPr="009F2672">
        <w:t>k</w:t>
      </w:r>
      <w:r w:rsidRPr="009F2672">
        <w:t xml:space="preserve">ningsmiljöerna i världen inom hälsa, medicin och IT.  </w:t>
      </w:r>
    </w:p>
    <w:p w:rsidR="003E4259" w:rsidRPr="009F2672" w:rsidRDefault="003E4259">
      <w:pPr>
        <w:pStyle w:val="Rubrik1"/>
      </w:pPr>
      <w:bookmarkStart w:id="22" w:name="_Toc484323693"/>
      <w:r w:rsidRPr="009F2672">
        <w:t>Utskottet</w:t>
      </w:r>
      <w:bookmarkEnd w:id="22"/>
    </w:p>
    <w:p w:rsidR="003E4259" w:rsidRPr="009F2672" w:rsidRDefault="003E4259">
      <w:pPr>
        <w:pStyle w:val="Rubrik2"/>
        <w:spacing w:before="123"/>
      </w:pPr>
      <w:bookmarkStart w:id="23" w:name="_Toc484323694"/>
      <w:r w:rsidRPr="009F2672">
        <w:t>Inledning</w:t>
      </w:r>
      <w:bookmarkEnd w:id="23"/>
    </w:p>
    <w:p w:rsidR="003E4259" w:rsidRPr="009F2672" w:rsidRDefault="003E4259">
      <w:r w:rsidRPr="009F2672">
        <w:t>I Sverige görs i dag betydande insatser inom forskning och utveckling (FoU). Internationella jämförelser visar att Sverige är det land som avsätter störst andel av bruttonationalprodukten till FoU. En betydande del av FoU-insatserna finansieras av näringslivet. Staten svarar framför allt för grun</w:t>
      </w:r>
      <w:r w:rsidRPr="009F2672">
        <w:t>d</w:t>
      </w:r>
      <w:r w:rsidRPr="009F2672">
        <w:t>forskning och forskarutbildning men också för forskning till stöd för utvec</w:t>
      </w:r>
      <w:r w:rsidRPr="009F2672">
        <w:t>k</w:t>
      </w:r>
      <w:r w:rsidRPr="009F2672">
        <w:t>lingen inom olika samhällssektorer. Statsmakterna anvisar medel för fors</w:t>
      </w:r>
      <w:r w:rsidRPr="009F2672">
        <w:t>k</w:t>
      </w:r>
      <w:r w:rsidRPr="009F2672">
        <w:t>ning genom anslag till universitet och högskolor, till forskningsråd och till olika sektorsforskningsmyndigheter. Grundläggande principer för den sven</w:t>
      </w:r>
      <w:r w:rsidRPr="009F2672">
        <w:t>s</w:t>
      </w:r>
      <w:r w:rsidRPr="009F2672">
        <w:t xml:space="preserve">ka forskningspolitiken slogs fast av riksdagen i oktober 1999 i samband med behandlingen av propositionen Vissa forskningsfrågor (prop. 1998/99:94, bet. 1999/2000:UbU3, rskr. 9). </w:t>
      </w:r>
    </w:p>
    <w:p w:rsidR="003E4259" w:rsidRPr="009F2672" w:rsidRDefault="003E4259">
      <w:pPr>
        <w:pStyle w:val="Normaltindrag"/>
      </w:pPr>
      <w:r w:rsidRPr="009F2672">
        <w:t xml:space="preserve">Propositionen </w:t>
      </w:r>
      <w:r w:rsidRPr="009F2672">
        <w:rPr>
          <w:i/>
        </w:rPr>
        <w:t>Forskning för framtiden – en ny organisation för fors</w:t>
      </w:r>
      <w:r w:rsidRPr="009F2672">
        <w:rPr>
          <w:i/>
        </w:rPr>
        <w:t>k</w:t>
      </w:r>
      <w:r w:rsidRPr="009F2672">
        <w:rPr>
          <w:i/>
        </w:rPr>
        <w:t xml:space="preserve">ningsfinansiering </w:t>
      </w:r>
      <w:r w:rsidRPr="009F2672">
        <w:t>(prop. 1999/2000:81) innehåller förslag till ändrad my</w:t>
      </w:r>
      <w:r w:rsidRPr="009F2672">
        <w:t>n</w:t>
      </w:r>
      <w:r w:rsidRPr="009F2672">
        <w:t>dighetsorganisation med avseende på de medel som fördelas  av forskning</w:t>
      </w:r>
      <w:r w:rsidRPr="009F2672">
        <w:t>s</w:t>
      </w:r>
      <w:r w:rsidRPr="009F2672">
        <w:t xml:space="preserve">råd och av sådana sektorsforskningsmyndigheter som enbart arbetar med frågor om forskningsfinansiering. </w:t>
      </w:r>
    </w:p>
    <w:p w:rsidR="003E4259" w:rsidRPr="009F2672" w:rsidRDefault="003E4259">
      <w:pPr>
        <w:pStyle w:val="Normaltindrag"/>
      </w:pPr>
      <w:r w:rsidRPr="009F2672">
        <w:t>Utbildningsutskottet har inhämtat yttranden över propositionen och moti</w:t>
      </w:r>
      <w:r w:rsidRPr="009F2672">
        <w:t>o</w:t>
      </w:r>
      <w:r w:rsidRPr="009F2672">
        <w:t>ner i hithörande frågor från övriga berörda utskott. Yttranden har inkommit från socialutskottet, trafikutskottet, miljö- och jordbruksutskottet, näringsu</w:t>
      </w:r>
      <w:r w:rsidRPr="009F2672">
        <w:t>t</w:t>
      </w:r>
      <w:r w:rsidRPr="009F2672">
        <w:t>skottet och bostadsutskottet. Yttrandena bifogas detta betänkande som bilaga 2–6.</w:t>
      </w:r>
    </w:p>
    <w:p w:rsidR="003E4259" w:rsidRPr="009F2672" w:rsidRDefault="003E4259">
      <w:pPr>
        <w:pStyle w:val="Rubrik2"/>
      </w:pPr>
      <w:bookmarkStart w:id="24" w:name="_Toc484323695"/>
      <w:r w:rsidRPr="009F2672">
        <w:t>Huvuddragen i den föreslagna myndighetsorganisationen</w:t>
      </w:r>
      <w:bookmarkEnd w:id="24"/>
    </w:p>
    <w:p w:rsidR="003E4259" w:rsidRPr="009F2672" w:rsidRDefault="003E4259">
      <w:r w:rsidRPr="009F2672">
        <w:t xml:space="preserve">Regeringens förslag innebär att tre nya forskningsråd och en ny myndighet för finansiering av forskning och utvecklingsarbete inrättas. </w:t>
      </w:r>
    </w:p>
    <w:p w:rsidR="003E4259" w:rsidRPr="009F2672" w:rsidRDefault="003E4259">
      <w:pPr>
        <w:pStyle w:val="Normaltindrag"/>
      </w:pPr>
      <w:r w:rsidRPr="009F2672">
        <w:t>Ett av de nya forskningsråden är Vetenskapsrådet. Vetenskapsrådet inrättas med stöd av lag. Vetenskapsrådets främsta uppgift skall vara att ge stöd till grundläggande forskning inom samtliga vetenskapsområden. Till Vete</w:t>
      </w:r>
      <w:r w:rsidRPr="009F2672">
        <w:t>n</w:t>
      </w:r>
      <w:r w:rsidRPr="009F2672">
        <w:t>skapsrådet förs de ansvarsområden som nu hör till Forskningsrådsnämnden, Humanistisk-samhällsvetenskapliga forskningsrådet, Medicinska forskning</w:t>
      </w:r>
      <w:r w:rsidRPr="009F2672">
        <w:t>s</w:t>
      </w:r>
      <w:r w:rsidRPr="009F2672">
        <w:t>rådet, Naturvetenskapliga forskningsrådet och Teknikvetenskapliga fors</w:t>
      </w:r>
      <w:r w:rsidRPr="009F2672">
        <w:t>k</w:t>
      </w:r>
      <w:r w:rsidRPr="009F2672">
        <w:t xml:space="preserve">ningsrådet. </w:t>
      </w:r>
    </w:p>
    <w:p w:rsidR="003E4259" w:rsidRPr="009F2672" w:rsidRDefault="003E4259">
      <w:pPr>
        <w:pStyle w:val="Normaltindrag"/>
      </w:pPr>
      <w:r w:rsidRPr="009F2672">
        <w:t>Inom Vetenskapsrådet skall finnas ämnesråd för humaniora-samhälls</w:t>
      </w:r>
      <w:r w:rsidRPr="009F2672">
        <w:softHyphen/>
        <w:t>vetenskap, medicin respektive natur- och teknikv</w:t>
      </w:r>
      <w:r w:rsidRPr="009F2672">
        <w:t>e</w:t>
      </w:r>
      <w:r w:rsidRPr="009F2672">
        <w:t xml:space="preserve">tenskap. </w:t>
      </w:r>
    </w:p>
    <w:p w:rsidR="003E4259" w:rsidRPr="009F2672" w:rsidRDefault="003E4259">
      <w:pPr>
        <w:pStyle w:val="Normaltindrag"/>
      </w:pPr>
      <w:r w:rsidRPr="009F2672">
        <w:t>Ett forskningsråd för sociala frågor och arbetsliv övertar ansvaret för de områden som nu hör till Socialvetenskapliga forskningsrådet samt delar av området för Rådet för arbetslivsforskning.</w:t>
      </w:r>
    </w:p>
    <w:p w:rsidR="003E4259" w:rsidRPr="009F2672" w:rsidRDefault="003E4259">
      <w:pPr>
        <w:pStyle w:val="Normaltindrag"/>
      </w:pPr>
      <w:r w:rsidRPr="009F2672">
        <w:t>Ett forskningsråd för miljö, lantbruk och samhällsplanering övertar ansv</w:t>
      </w:r>
      <w:r w:rsidRPr="009F2672">
        <w:t>a</w:t>
      </w:r>
      <w:r w:rsidRPr="009F2672">
        <w:t>ret för de områden som nu hör till Skogs- och jordbrukets forskningsråd och Byggforskningsrådet samt delar av Naturvårdsverkets område.</w:t>
      </w:r>
    </w:p>
    <w:p w:rsidR="003E4259" w:rsidRPr="009F2672" w:rsidRDefault="003E4259">
      <w:pPr>
        <w:pStyle w:val="Normaltindrag"/>
      </w:pPr>
      <w:r w:rsidRPr="009F2672">
        <w:t>Fler än hälften av ledamöterna i Vetenskapsrådets styrelse, i ämnesråden och i styrelserna för de områdesinriktade forskningsråden skall utses av forskarsamhället genom ett elektorsfö</w:t>
      </w:r>
      <w:r w:rsidRPr="009F2672">
        <w:t>r</w:t>
      </w:r>
      <w:r w:rsidRPr="009F2672">
        <w:t>farande.</w:t>
      </w:r>
    </w:p>
    <w:p w:rsidR="003E4259" w:rsidRPr="009F2672" w:rsidRDefault="003E4259">
      <w:pPr>
        <w:pStyle w:val="Normaltindrag"/>
      </w:pPr>
      <w:r w:rsidRPr="009F2672">
        <w:t>En ny myndighet för forskning och utveckling övertar ansvaret för de o</w:t>
      </w:r>
      <w:r w:rsidRPr="009F2672">
        <w:t>m</w:t>
      </w:r>
      <w:r w:rsidRPr="009F2672">
        <w:t>råden som nu hör till Kommunikationsforskningsberedningen, delar av N</w:t>
      </w:r>
      <w:r w:rsidRPr="009F2672">
        <w:t>ä</w:t>
      </w:r>
      <w:r w:rsidRPr="009F2672">
        <w:t>rings- och teknikutvecklingsverkets område samt delar av området för Rådet för arbetslivsforskning.</w:t>
      </w:r>
    </w:p>
    <w:p w:rsidR="003E4259" w:rsidRPr="009F2672" w:rsidRDefault="003E4259">
      <w:pPr>
        <w:pStyle w:val="Normaltindrag"/>
      </w:pPr>
      <w:r w:rsidRPr="009F2672">
        <w:t>Ett Forskningsforum inrättas med uppgift att verka för dialog och samve</w:t>
      </w:r>
      <w:r w:rsidRPr="009F2672">
        <w:t>r</w:t>
      </w:r>
      <w:r w:rsidRPr="009F2672">
        <w:t>kan mellan forskare, forskningsfinansiärer, allmänheten och andra som direkt eller indirekt berörs av forskningen.</w:t>
      </w:r>
    </w:p>
    <w:p w:rsidR="003E4259" w:rsidRPr="009F2672" w:rsidRDefault="003E4259">
      <w:pPr>
        <w:pStyle w:val="Normaltindrag"/>
      </w:pPr>
      <w:r w:rsidRPr="009F2672">
        <w:t>En organisationskommitté skall förbereda och genomföra bildandet av de nya myndigheterna. De nya myndigheterna bör kunna påbörja sin verksa</w:t>
      </w:r>
      <w:r w:rsidRPr="009F2672">
        <w:t>m</w:t>
      </w:r>
      <w:r w:rsidRPr="009F2672">
        <w:t>het den 1 januari 2001.</w:t>
      </w:r>
    </w:p>
    <w:p w:rsidR="003E4259" w:rsidRPr="009F2672" w:rsidRDefault="003E4259">
      <w:pPr>
        <w:pStyle w:val="Rubrik2"/>
      </w:pPr>
      <w:bookmarkStart w:id="25" w:name="_Toc484323696"/>
      <w:r w:rsidRPr="009F2672">
        <w:t>Förslag om avslag på propositionen, m.m.</w:t>
      </w:r>
      <w:bookmarkEnd w:id="25"/>
    </w:p>
    <w:p w:rsidR="003E4259" w:rsidRPr="009F2672" w:rsidRDefault="003E4259">
      <w:r w:rsidRPr="009F2672">
        <w:t>Moderata samlingspartiet (motion 1999/2000:Ub25 yrk.1), Kristdemokrate</w:t>
      </w:r>
      <w:r w:rsidRPr="009F2672">
        <w:t>r</w:t>
      </w:r>
      <w:r w:rsidRPr="009F2672">
        <w:t xml:space="preserve">na (motion 1999/2000:Ub28), Centerpartiet (motion 1999/2000:Ub27 yrk. 1) och Folkpartiet (motion 1999/2000:Ub26 yrk. 1) föreslår att riksdagen skall </w:t>
      </w:r>
      <w:r w:rsidRPr="009F2672">
        <w:rPr>
          <w:i/>
        </w:rPr>
        <w:t>avslå propositionen</w:t>
      </w:r>
      <w:r w:rsidRPr="009F2672">
        <w:t>. Moderata samlingspartiet har förslag om en alternativ myndighetsorganisation. Kristdemokraterna, Centerpartiet och Folkpartiet vill att regeringen skall återkomma med förslag som beaktar riktlinjer som anges i respektive motion. I motion 1999/2000:Ub26 (yrk. 2) anger Folkpa</w:t>
      </w:r>
      <w:r w:rsidRPr="009F2672">
        <w:t>r</w:t>
      </w:r>
      <w:r w:rsidRPr="009F2672">
        <w:t>tiet att riksdagen skall ge regeringen till känna att regeringen s</w:t>
      </w:r>
      <w:r w:rsidRPr="009F2672">
        <w:t>kall återko</w:t>
      </w:r>
      <w:r w:rsidRPr="009F2672">
        <w:t>m</w:t>
      </w:r>
      <w:r w:rsidRPr="009F2672">
        <w:t xml:space="preserve">ma med ett förslag som blivit föremål för </w:t>
      </w:r>
      <w:r w:rsidRPr="009F2672">
        <w:rPr>
          <w:i/>
        </w:rPr>
        <w:t>en bred remissb</w:t>
      </w:r>
      <w:r w:rsidRPr="009F2672">
        <w:rPr>
          <w:i/>
        </w:rPr>
        <w:t>e</w:t>
      </w:r>
      <w:r w:rsidRPr="009F2672">
        <w:rPr>
          <w:i/>
        </w:rPr>
        <w:t>handling</w:t>
      </w:r>
      <w:r w:rsidRPr="009F2672">
        <w:t xml:space="preserve">. </w:t>
      </w:r>
    </w:p>
    <w:p w:rsidR="003E4259" w:rsidRPr="009F2672" w:rsidRDefault="003E4259">
      <w:pPr>
        <w:pStyle w:val="Normaltindrag"/>
      </w:pPr>
      <w:r w:rsidRPr="009F2672">
        <w:t xml:space="preserve">U t s k o t t e t föreslår att riksdagen avslår motionsyrkandena. </w:t>
      </w:r>
    </w:p>
    <w:p w:rsidR="003E4259" w:rsidRPr="009F2672" w:rsidRDefault="003E4259">
      <w:pPr>
        <w:pStyle w:val="Normaltindrag"/>
      </w:pPr>
      <w:r w:rsidRPr="009F2672">
        <w:t>Myndighetsorganisationen för forskningsfinansiering har byggts upp su</w:t>
      </w:r>
      <w:r w:rsidRPr="009F2672">
        <w:t>c</w:t>
      </w:r>
      <w:r w:rsidRPr="009F2672">
        <w:t>cessivt under lång tid. Föregångare till de nuvarande forskningsråden inrätt</w:t>
      </w:r>
      <w:r w:rsidRPr="009F2672">
        <w:t>a</w:t>
      </w:r>
      <w:r w:rsidRPr="009F2672">
        <w:t>des redan på 1940-talet.  En forskningsrådsreform genomfördes år 1977, dvs. för nu snart ett kvarts sekel sedan. Även sektorsforskningsorganen  har fu</w:t>
      </w:r>
      <w:r w:rsidRPr="009F2672">
        <w:t>n</w:t>
      </w:r>
      <w:r w:rsidRPr="009F2672">
        <w:t>nits länge. Ett råd för byggnadsforskning inrättades, till exempel, i början av 1960-talet. Föregångare till Närings- och teknikutvecklingsverket tillkom i slutet av 1960-talet.</w:t>
      </w:r>
    </w:p>
    <w:p w:rsidR="003E4259" w:rsidRPr="009F2672" w:rsidRDefault="003E4259">
      <w:pPr>
        <w:pStyle w:val="Normaltindrag"/>
      </w:pPr>
      <w:r w:rsidRPr="009F2672">
        <w:t>Sedan dagens myndighetsorganisation för forskningsfinansiering etabler</w:t>
      </w:r>
      <w:r w:rsidRPr="009F2672">
        <w:t>a</w:t>
      </w:r>
      <w:r w:rsidRPr="009F2672">
        <w:t>des har stora förändringar ägt rum inom såväl forskningen som det omgiva</w:t>
      </w:r>
      <w:r w:rsidRPr="009F2672">
        <w:t>n</w:t>
      </w:r>
      <w:r w:rsidRPr="009F2672">
        <w:t>de samhället. Det innebär nya krav på forskningspolitiken och forskning</w:t>
      </w:r>
      <w:r w:rsidRPr="009F2672">
        <w:t>s</w:t>
      </w:r>
      <w:r w:rsidRPr="009F2672">
        <w:t>planeringen bl.a. vad gäller tvärvetenskapliga insatser, kraftsamling och flexibilitet, vilket i sin tur ställer nya krav på berörda myndigheter. Utskottet finner således starka skäl tala för att nu göra en samlad reformering av my</w:t>
      </w:r>
      <w:r w:rsidRPr="009F2672">
        <w:t>n</w:t>
      </w:r>
      <w:r w:rsidRPr="009F2672">
        <w:t>dighetsorganisationen för forskningsfinansiering.</w:t>
      </w:r>
    </w:p>
    <w:p w:rsidR="003E4259" w:rsidRPr="009F2672" w:rsidRDefault="003E4259">
      <w:pPr>
        <w:pStyle w:val="Normaltindrag"/>
      </w:pPr>
      <w:r w:rsidRPr="009F2672">
        <w:t>De nu aktuella organisationsförändringarna har föregåtts av ett omfattande utredning</w:t>
      </w:r>
      <w:r w:rsidRPr="009F2672">
        <w:t>sarbete och en mycket  bred diskussion. De organisatoriska frågo</w:t>
      </w:r>
      <w:r w:rsidRPr="009F2672">
        <w:t>r</w:t>
      </w:r>
      <w:r w:rsidRPr="009F2672">
        <w:t xml:space="preserve">na var centrala redan i arbetet inom Forskningsfinansieringsutredningen,  som lade fram sitt betänkande (SOU 1996:29) </w:t>
      </w:r>
      <w:r w:rsidRPr="009F2672">
        <w:rPr>
          <w:i/>
        </w:rPr>
        <w:t>Forskning och pengar</w:t>
      </w:r>
      <w:r w:rsidRPr="009F2672">
        <w:t xml:space="preserve"> våren 1996. Myndighetsorganisationen var likaså en viktig fråga i den forskning</w:t>
      </w:r>
      <w:r w:rsidRPr="009F2672">
        <w:t>s</w:t>
      </w:r>
      <w:r w:rsidRPr="009F2672">
        <w:t xml:space="preserve">politiska utredningens (Forskning 2000) arbete. I Forskning 2000 ingick företrädare för samtliga riksdagspartier. Forskning 2000:s betänkande (SOU 1998:128) </w:t>
      </w:r>
      <w:r w:rsidRPr="009F2672">
        <w:rPr>
          <w:i/>
        </w:rPr>
        <w:t>Forskningspolitik</w:t>
      </w:r>
      <w:r w:rsidRPr="009F2672">
        <w:t xml:space="preserve"> remissbehandlades av mer än 200 remissinsta</w:t>
      </w:r>
      <w:r w:rsidRPr="009F2672">
        <w:t>n</w:t>
      </w:r>
      <w:r w:rsidRPr="009F2672">
        <w:t>ser. Remi</w:t>
      </w:r>
      <w:r w:rsidRPr="009F2672">
        <w:t>ssbehandlingen av Forskning 2000:s förslag gav, vilket framhålls i den nu aktuella propositionen, ett omfattande underlag för den fortsatta b</w:t>
      </w:r>
      <w:r w:rsidRPr="009F2672">
        <w:t>e</w:t>
      </w:r>
      <w:r w:rsidRPr="009F2672">
        <w:t>redningen av frågan om organisationen för den statliga forskningsfinansi</w:t>
      </w:r>
      <w:r w:rsidRPr="009F2672">
        <w:t>e</w:t>
      </w:r>
      <w:r w:rsidRPr="009F2672">
        <w:t xml:space="preserve">ringen. </w:t>
      </w:r>
    </w:p>
    <w:p w:rsidR="003E4259" w:rsidRPr="009F2672" w:rsidRDefault="003E4259">
      <w:pPr>
        <w:pStyle w:val="Normaltindrag"/>
      </w:pPr>
      <w:r w:rsidRPr="009F2672">
        <w:t xml:space="preserve">De förslag som ligger till grund för förevarande proposition – rapporterna </w:t>
      </w:r>
      <w:r w:rsidRPr="009F2672">
        <w:rPr>
          <w:i/>
        </w:rPr>
        <w:t>Att finansiera forskning och utveckling</w:t>
      </w:r>
      <w:r w:rsidRPr="009F2672">
        <w:t xml:space="preserve"> (Ds 1999:68) respektive </w:t>
      </w:r>
      <w:r w:rsidRPr="009F2672">
        <w:rPr>
          <w:i/>
        </w:rPr>
        <w:t>Utredning om vissa myndigheter</w:t>
      </w:r>
      <w:r w:rsidRPr="009F2672">
        <w:t xml:space="preserve"> – har varit föremål för av Regeringskansliet ordnade remissmöten med deltagande inte bara av företrädare för berörda myndigh</w:t>
      </w:r>
      <w:r w:rsidRPr="009F2672">
        <w:t>e</w:t>
      </w:r>
      <w:r w:rsidRPr="009F2672">
        <w:t>ter utan också företrädare för bl.a. universitet och högsk</w:t>
      </w:r>
      <w:r w:rsidRPr="009F2672">
        <w:t>o</w:t>
      </w:r>
      <w:r w:rsidRPr="009F2672">
        <w:t>lor.</w:t>
      </w:r>
    </w:p>
    <w:p w:rsidR="003E4259" w:rsidRPr="009F2672" w:rsidRDefault="003E4259">
      <w:pPr>
        <w:pStyle w:val="Normaltindrag"/>
      </w:pPr>
      <w:r w:rsidRPr="009F2672">
        <w:t>Utskottet anser mot denna bakgrund att frågan om myndighetsorganisation för forskningsf</w:t>
      </w:r>
      <w:r w:rsidRPr="009F2672">
        <w:t>i</w:t>
      </w:r>
      <w:r w:rsidRPr="009F2672">
        <w:t xml:space="preserve">nansiering har blivit föremål för erforderlig beredning. </w:t>
      </w:r>
    </w:p>
    <w:p w:rsidR="003E4259" w:rsidRPr="009F2672" w:rsidRDefault="003E4259">
      <w:r w:rsidRPr="009F2672">
        <w:t xml:space="preserve">Två partier föreslår tillkännagivanden om </w:t>
      </w:r>
      <w:r w:rsidRPr="009F2672">
        <w:rPr>
          <w:i/>
        </w:rPr>
        <w:t>de fasta forskningsresurserna till universitet och högskolor</w:t>
      </w:r>
      <w:r w:rsidRPr="009F2672">
        <w:t>. Centerpartiet framhåller i motion 1999/2000:Ub27 (yrk. 2) att proportionerna mellan fasta och rörliga forskningsmedel under ett par decenniers tid stadigt har förskjutits till de fasta forskningsresursernas nackdel. Denna trend måste nu brytas. De fasta forskningsresurserna till högskolorna bör öka såväl i absoluta som i relativa tal. Enligt motion 1999/2000:Ub26 (yrk. 3) från Folkpartiet är stora fasta forskningsresurser en förutsättning för den</w:t>
      </w:r>
      <w:r w:rsidRPr="009F2672">
        <w:t xml:space="preserve"> fria forskningen.  Basresurserna till universitet och högsk</w:t>
      </w:r>
      <w:r w:rsidRPr="009F2672">
        <w:t>o</w:t>
      </w:r>
      <w:r w:rsidRPr="009F2672">
        <w:t>lor måste därför öka.</w:t>
      </w:r>
    </w:p>
    <w:p w:rsidR="003E4259" w:rsidRPr="009F2672" w:rsidRDefault="003E4259">
      <w:pPr>
        <w:pStyle w:val="Normaltindrag"/>
      </w:pPr>
      <w:r w:rsidRPr="009F2672">
        <w:t xml:space="preserve">I motion 1999/2000:Ub29 (yrk. 1) (s) föreslås tillkännagivande i fråga om </w:t>
      </w:r>
      <w:r w:rsidRPr="009F2672">
        <w:rPr>
          <w:i/>
        </w:rPr>
        <w:t>statens roll och ansvar i samband med landstingens och kommunernas FoU</w:t>
      </w:r>
      <w:r w:rsidRPr="009F2672">
        <w:t>. Regeringen bör utreda och komma med förslag i fråga om statlig forskning</w:t>
      </w:r>
      <w:r w:rsidRPr="009F2672">
        <w:t>s</w:t>
      </w:r>
      <w:r w:rsidRPr="009F2672">
        <w:t>finansiering till stöd för en positiv utveckling av landsbygdens och komm</w:t>
      </w:r>
      <w:r w:rsidRPr="009F2672">
        <w:t>u</w:t>
      </w:r>
      <w:r w:rsidRPr="009F2672">
        <w:t>nernas ve</w:t>
      </w:r>
      <w:r w:rsidRPr="009F2672">
        <w:t>r</w:t>
      </w:r>
      <w:r w:rsidRPr="009F2672">
        <w:t>ksamheter.</w:t>
      </w:r>
    </w:p>
    <w:p w:rsidR="003E4259" w:rsidRPr="009F2672" w:rsidRDefault="003E4259">
      <w:pPr>
        <w:pStyle w:val="Normaltindrag"/>
      </w:pPr>
      <w:r w:rsidRPr="009F2672">
        <w:t xml:space="preserve">Centerpartiet föreslår i motion 1999/2000:27 (yrk. 3) tillkännagivande om </w:t>
      </w:r>
      <w:r w:rsidRPr="009F2672">
        <w:rPr>
          <w:i/>
        </w:rPr>
        <w:t>en samlad forskningsbudget</w:t>
      </w:r>
      <w:r w:rsidRPr="009F2672">
        <w:t>. Det är, enligt motionen, nu svårt att få överblick över de samlade offentliga fors</w:t>
      </w:r>
      <w:r w:rsidRPr="009F2672">
        <w:t>k</w:t>
      </w:r>
      <w:r w:rsidRPr="009F2672">
        <w:t>ningsresurserna.</w:t>
      </w:r>
    </w:p>
    <w:p w:rsidR="003E4259" w:rsidRPr="009F2672" w:rsidRDefault="003E4259">
      <w:pPr>
        <w:pStyle w:val="Normaltindrag"/>
      </w:pPr>
      <w:r w:rsidRPr="009F2672">
        <w:t>U t s k o t t e t  föreslår att riksdagen avslår motionsyrkandena.</w:t>
      </w:r>
    </w:p>
    <w:p w:rsidR="003E4259" w:rsidRPr="009F2672" w:rsidRDefault="003E4259">
      <w:pPr>
        <w:pStyle w:val="Normaltindrag"/>
      </w:pPr>
      <w:r w:rsidRPr="009F2672">
        <w:t>Enligt 2000 års ekonomiska vårproposition (prop. 1999/2000:100) ko</w:t>
      </w:r>
      <w:r w:rsidRPr="009F2672">
        <w:t>m</w:t>
      </w:r>
      <w:r w:rsidRPr="009F2672">
        <w:t>mer resurserna för grundforskning och forskarutbildning att – utöver de förstärkningar med sammanlagt 779 miljoner kronor som redan beslutats för åren 2000–2002 – öka med ytterligare 500 miljoner år 2003. Regeringen kommer hösten 2000 att vid sidan av budgetpropositionen lägga fram en samlad forskningspolitisk proposition. Budgetpropositionen och forskning</w:t>
      </w:r>
      <w:r w:rsidRPr="009F2672">
        <w:t>s</w:t>
      </w:r>
      <w:r w:rsidRPr="009F2672">
        <w:t>propositionen kommer att innehålla förslag i frågor som rör omfattningen och inriktningen av forskningsresurserna. I hithörande frågor har regeringen et</w:t>
      </w:r>
      <w:r w:rsidRPr="009F2672">
        <w:t>t omfattande underlag bland annat i de forskningsstrategier, som på reg</w:t>
      </w:r>
      <w:r w:rsidRPr="009F2672">
        <w:t>e</w:t>
      </w:r>
      <w:r w:rsidRPr="009F2672">
        <w:t>ringens uppdrag utarbetats av universitet och högskolor, forskningsråd och andra myndigh</w:t>
      </w:r>
      <w:r w:rsidRPr="009F2672">
        <w:t>e</w:t>
      </w:r>
      <w:r w:rsidRPr="009F2672">
        <w:t xml:space="preserve">ter. </w:t>
      </w:r>
    </w:p>
    <w:p w:rsidR="003E4259" w:rsidRPr="009F2672" w:rsidRDefault="003E4259">
      <w:pPr>
        <w:pStyle w:val="Normaltindrag"/>
      </w:pPr>
      <w:r w:rsidRPr="009F2672">
        <w:t>Forskningspolitiska propositioner har sedan början av 1980-talet regelbu</w:t>
      </w:r>
      <w:r w:rsidRPr="009F2672">
        <w:t>n</w:t>
      </w:r>
      <w:r w:rsidRPr="009F2672">
        <w:t>det lagts fram av regeringen. De forskningspolitiska propositionerna ger återkommande en samlad bild inte bara av den statliga forskningsfinansi</w:t>
      </w:r>
      <w:r w:rsidRPr="009F2672">
        <w:t>e</w:t>
      </w:r>
      <w:r w:rsidRPr="009F2672">
        <w:t>ringen utan också av övriga forskningsinsatser i landet.</w:t>
      </w:r>
    </w:p>
    <w:p w:rsidR="003E4259" w:rsidRPr="009F2672" w:rsidRDefault="003E4259">
      <w:pPr>
        <w:pStyle w:val="Rubrik2"/>
      </w:pPr>
      <w:bookmarkStart w:id="26" w:name="_Toc484323697"/>
      <w:r w:rsidRPr="009F2672">
        <w:t>Vetenskapsrådet, m.m.</w:t>
      </w:r>
      <w:bookmarkEnd w:id="26"/>
    </w:p>
    <w:p w:rsidR="003E4259" w:rsidRPr="009F2672" w:rsidRDefault="003E4259">
      <w:r w:rsidRPr="009F2672">
        <w:t>Regeringen föreslår att ett nytt forskningsråd, Vetenskapsrådet, inrättas med stöd av lag.  Vetenskapsrådet skall ansvara för stöd till grundläggande fors</w:t>
      </w:r>
      <w:r w:rsidRPr="009F2672">
        <w:t>k</w:t>
      </w:r>
      <w:r w:rsidRPr="009F2672">
        <w:t>ning av högsta vetenskapliga kvalitet inom samtliga vetenskapsområden. Vetenskapsrådet skall därutöver svara för finansiering av dyrbar vetenskaplig utrustning, nationella och internationella forskningsanläggningar, högprest</w:t>
      </w:r>
      <w:r w:rsidRPr="009F2672">
        <w:t>e</w:t>
      </w:r>
      <w:r w:rsidRPr="009F2672">
        <w:t>rande datorsystem och longitudinella databaser inom det samhällsvetenska</w:t>
      </w:r>
      <w:r w:rsidRPr="009F2672">
        <w:t>p</w:t>
      </w:r>
      <w:r w:rsidRPr="009F2672">
        <w:t>liga området. Ytterligare en uppgift för Vetenskapsrådet skall vara vete</w:t>
      </w:r>
      <w:r w:rsidRPr="009F2672">
        <w:t>n</w:t>
      </w:r>
      <w:r w:rsidRPr="009F2672">
        <w:t>skaplig planering av polarforskningsexp</w:t>
      </w:r>
      <w:r w:rsidRPr="009F2672">
        <w:t>e</w:t>
      </w:r>
      <w:r w:rsidRPr="009F2672">
        <w:t>ditioner.</w:t>
      </w:r>
    </w:p>
    <w:p w:rsidR="003E4259" w:rsidRPr="009F2672" w:rsidRDefault="003E4259">
      <w:pPr>
        <w:pStyle w:val="Normaltindrag"/>
      </w:pPr>
      <w:r w:rsidRPr="009F2672">
        <w:t>Vetenskapsrådet skall vidare ha uppgifter av mer övergripande karaktär. Rådet skall sålede</w:t>
      </w:r>
      <w:r w:rsidRPr="009F2672">
        <w:t>s bl.a. svara för internationella utvärderingar av forskning. Rådet skall även ha ett nationellt ansvar för att i samverkan med universitet och högskolor åstadkomma en effektiv profilering av forskningen samt för att skapa goda forskningsmiljöer för den svenska forskningen. Rådet skall ta initiativ till breda kraftsamlingar, där flera finansiärer engageras kring sä</w:t>
      </w:r>
      <w:r w:rsidRPr="009F2672">
        <w:t>r</w:t>
      </w:r>
      <w:r w:rsidRPr="009F2672">
        <w:t>skilda forskningssatsningar, och till mång- och tvärvetenskapliga insatser.</w:t>
      </w:r>
    </w:p>
    <w:p w:rsidR="003E4259" w:rsidRPr="009F2672" w:rsidRDefault="003E4259">
      <w:pPr>
        <w:pStyle w:val="Normaltindrag"/>
      </w:pPr>
      <w:r w:rsidRPr="009F2672">
        <w:t>En viktig del i Vetenskapsrådets arbete skall vara forskningspolitis</w:t>
      </w:r>
      <w:r w:rsidRPr="009F2672">
        <w:t>ka an</w:t>
      </w:r>
      <w:r w:rsidRPr="009F2672">
        <w:t>a</w:t>
      </w:r>
      <w:r w:rsidRPr="009F2672">
        <w:t>lyser och rådgivning till regeringen i forskningsfrågor. Vetenskapsrådet skall vidare svara för forskningsinformation.</w:t>
      </w:r>
    </w:p>
    <w:p w:rsidR="003E4259" w:rsidRPr="009F2672" w:rsidRDefault="003E4259">
      <w:pPr>
        <w:pStyle w:val="Normaltindrag"/>
      </w:pPr>
      <w:r w:rsidRPr="009F2672">
        <w:t>Inom Vetenskapsrådet inrättas ämnesråd, ett för hum</w:t>
      </w:r>
      <w:r w:rsidRPr="009F2672">
        <w:t>a</w:t>
      </w:r>
      <w:r w:rsidRPr="009F2672">
        <w:t>niora-samhälls</w:t>
      </w:r>
      <w:r w:rsidRPr="009F2672">
        <w:softHyphen/>
        <w:t>vetenskap, ett för medicin och ett för natur- och teknikvetenskap. Ämnesr</w:t>
      </w:r>
      <w:r w:rsidRPr="009F2672">
        <w:t>å</w:t>
      </w:r>
      <w:r w:rsidRPr="009F2672">
        <w:t>den skall, inom de ramar som anges av statsmakterna, besluta om medelsfö</w:t>
      </w:r>
      <w:r w:rsidRPr="009F2672">
        <w:t>r</w:t>
      </w:r>
      <w:r w:rsidRPr="009F2672">
        <w:t>delning till forskningsprojekt m.m. Ämnesråden skall tillsammans med un</w:t>
      </w:r>
      <w:r w:rsidRPr="009F2672">
        <w:t>i</w:t>
      </w:r>
      <w:r w:rsidRPr="009F2672">
        <w:t>versitet och högskolor bevaka den svenska och internationella forskningens utveckling och bygga upp svensk forskning inom områden av särskild bet</w:t>
      </w:r>
      <w:r w:rsidRPr="009F2672">
        <w:t>y</w:t>
      </w:r>
      <w:r w:rsidRPr="009F2672">
        <w:t>delse. Vetenskapsrådet skall kunna såväl ge riktlinjer för ämnesrådens m</w:t>
      </w:r>
      <w:r w:rsidRPr="009F2672">
        <w:t>e</w:t>
      </w:r>
      <w:r w:rsidRPr="009F2672">
        <w:t>delsfördelning m.m. som delegera uppgifter till ämnesråden</w:t>
      </w:r>
      <w:r w:rsidRPr="009F2672">
        <w:t>.</w:t>
      </w:r>
    </w:p>
    <w:p w:rsidR="003E4259" w:rsidRPr="009F2672" w:rsidRDefault="003E4259">
      <w:pPr>
        <w:pStyle w:val="Normaltindrag"/>
      </w:pPr>
      <w:r w:rsidRPr="009F2672">
        <w:t>Vetenskapsrådet inrättas under Utbildningsdepartementet. Medel skall a</w:t>
      </w:r>
      <w:r w:rsidRPr="009F2672">
        <w:t>n</w:t>
      </w:r>
      <w:r w:rsidRPr="009F2672">
        <w:t>visas under ett anslag till Vetenskapsrådet. Inom detta anslag anges minsta anslagsbelopp till vart och ett av ämnesråden. Vetenskapsrådet skall dispon</w:t>
      </w:r>
      <w:r w:rsidRPr="009F2672">
        <w:t>e</w:t>
      </w:r>
      <w:r w:rsidRPr="009F2672">
        <w:t xml:space="preserve">ra egna resurser av betydande storlek. Av de totala resurserna skall dock ämnesrådens andel utgöra den väsentligt större delen. </w:t>
      </w:r>
    </w:p>
    <w:p w:rsidR="003E4259" w:rsidRPr="009F2672" w:rsidRDefault="003E4259">
      <w:r w:rsidRPr="009F2672">
        <w:t xml:space="preserve">Moderata samlingspartiet föreslår i motion 1999/2000:Ub25 (yrk. 2, 3 och 4)  att det i stället för Vetenskapsrådet och ämnesråden inrättas tre myndigheter: </w:t>
      </w:r>
      <w:r w:rsidRPr="009F2672">
        <w:rPr>
          <w:i/>
        </w:rPr>
        <w:t>ett svenskt ”National Institute of Health”</w:t>
      </w:r>
      <w:r w:rsidRPr="009F2672">
        <w:t xml:space="preserve">, </w:t>
      </w:r>
      <w:r w:rsidRPr="009F2672">
        <w:rPr>
          <w:i/>
        </w:rPr>
        <w:t>ett vetenskapsråd för naturvete</w:t>
      </w:r>
      <w:r w:rsidRPr="009F2672">
        <w:rPr>
          <w:i/>
        </w:rPr>
        <w:t>n</w:t>
      </w:r>
      <w:r w:rsidRPr="009F2672">
        <w:rPr>
          <w:i/>
        </w:rPr>
        <w:t>skap och teknik</w:t>
      </w:r>
      <w:r w:rsidRPr="009F2672">
        <w:t xml:space="preserve"> samt </w:t>
      </w:r>
      <w:r w:rsidRPr="009F2672">
        <w:rPr>
          <w:i/>
        </w:rPr>
        <w:t>ett vetenskapsråd för humaniora och samhällsvete</w:t>
      </w:r>
      <w:r w:rsidRPr="009F2672">
        <w:rPr>
          <w:i/>
        </w:rPr>
        <w:t>n</w:t>
      </w:r>
      <w:r w:rsidRPr="009F2672">
        <w:rPr>
          <w:i/>
        </w:rPr>
        <w:t>skap</w:t>
      </w:r>
      <w:r w:rsidRPr="009F2672">
        <w:t>. Också i motion 1999/2000:T28 (yrk. 21) föreslår Moderaterna att det inrättas ett svenskt National Institute of Health. Enligt motionärerna är fö</w:t>
      </w:r>
      <w:r w:rsidRPr="009F2672">
        <w:t>r</w:t>
      </w:r>
      <w:r w:rsidRPr="009F2672">
        <w:t>slaget att inrätta ett övergripande Vetenskapsråd uttryck för en felsyn. Rådet innebär risk för onödigt dubbelarbete. Ett centralt ”överråd” blir dessutom, en</w:t>
      </w:r>
      <w:r w:rsidRPr="009F2672">
        <w:softHyphen/>
        <w:t>ligt motionen, lätt ett offer för godtycke, politiska på</w:t>
      </w:r>
      <w:r w:rsidRPr="009F2672">
        <w:t>tryckningar eller dags</w:t>
      </w:r>
      <w:r w:rsidRPr="009F2672">
        <w:softHyphen/>
        <w:t>debattens sländor och kortsikti</w:t>
      </w:r>
      <w:r w:rsidRPr="009F2672">
        <w:t>g</w:t>
      </w:r>
      <w:r w:rsidRPr="009F2672">
        <w:t>heter.</w:t>
      </w:r>
    </w:p>
    <w:p w:rsidR="003E4259" w:rsidRPr="009F2672" w:rsidRDefault="003E4259">
      <w:pPr>
        <w:pStyle w:val="Normaltindrag"/>
      </w:pPr>
      <w:r w:rsidRPr="009F2672">
        <w:t xml:space="preserve">I motion 1999/2000:Ub23 (m) anförs dels att </w:t>
      </w:r>
      <w:r w:rsidRPr="009F2672">
        <w:rPr>
          <w:i/>
        </w:rPr>
        <w:t>idrottsforskning</w:t>
      </w:r>
      <w:r w:rsidRPr="009F2672">
        <w:t xml:space="preserve"> bör ingå som ett område under Vetenskapsrådet (yrk. 1), dels att idrottsrörelsen bör bli representerad i ämnesråden (yrk. 2).</w:t>
      </w:r>
    </w:p>
    <w:p w:rsidR="003E4259" w:rsidRPr="009F2672" w:rsidRDefault="003E4259">
      <w:pPr>
        <w:pStyle w:val="Normaltindrag"/>
      </w:pPr>
      <w:r w:rsidRPr="009F2672">
        <w:t xml:space="preserve">Centerpartiet förordar i motion 1999/2000:Ub27 (yrk. 5) att indelningen i ämnesråd skall ansluta till den indelning i vetenskapsområden som används för medelsanvisningen till forskning och forskarutbildning vid universitet och högskolor. Det innebär att det skall finnas </w:t>
      </w:r>
      <w:r w:rsidRPr="009F2672">
        <w:rPr>
          <w:i/>
        </w:rPr>
        <w:t>ett ämnesråd för naturvete</w:t>
      </w:r>
      <w:r w:rsidRPr="009F2672">
        <w:rPr>
          <w:i/>
        </w:rPr>
        <w:t>n</w:t>
      </w:r>
      <w:r w:rsidRPr="009F2672">
        <w:rPr>
          <w:i/>
        </w:rPr>
        <w:t>skap och ett för teknikvetenskap</w:t>
      </w:r>
      <w:r w:rsidRPr="009F2672">
        <w:t>.</w:t>
      </w:r>
    </w:p>
    <w:p w:rsidR="003E4259" w:rsidRPr="009F2672" w:rsidRDefault="003E4259">
      <w:pPr>
        <w:pStyle w:val="Normaltindrag"/>
      </w:pPr>
      <w:r w:rsidRPr="009F2672">
        <w:t xml:space="preserve">Folkpartiet framhåller i motion 1999/2000:Ub26 (yrk. 6) att </w:t>
      </w:r>
      <w:r w:rsidRPr="009F2672">
        <w:rPr>
          <w:i/>
        </w:rPr>
        <w:t>genusfors</w:t>
      </w:r>
      <w:r w:rsidRPr="009F2672">
        <w:rPr>
          <w:i/>
        </w:rPr>
        <w:t>k</w:t>
      </w:r>
      <w:r w:rsidRPr="009F2672">
        <w:rPr>
          <w:i/>
        </w:rPr>
        <w:t>ningen</w:t>
      </w:r>
      <w:r w:rsidRPr="009F2672">
        <w:t xml:space="preserve"> fortfarande behöver särskilt stöd. Riksdagen bör ge regeringen till känna att en motsvarighet till FRN:s genusforskningskommitté bör fortleva även efter en omorganisation.</w:t>
      </w:r>
    </w:p>
    <w:p w:rsidR="003E4259" w:rsidRPr="009F2672" w:rsidRDefault="003E4259">
      <w:pPr>
        <w:pStyle w:val="Normaltindrag"/>
      </w:pPr>
      <w:r w:rsidRPr="009F2672">
        <w:t>Motion 1999/2000:Ub24 (m) redovisar farhågor för att den nya organis</w:t>
      </w:r>
      <w:r w:rsidRPr="009F2672">
        <w:t>a</w:t>
      </w:r>
      <w:r w:rsidRPr="009F2672">
        <w:t xml:space="preserve">tionen skall drabba </w:t>
      </w:r>
      <w:r w:rsidRPr="009F2672">
        <w:rPr>
          <w:i/>
        </w:rPr>
        <w:t>kulturforskningen</w:t>
      </w:r>
      <w:r w:rsidRPr="009F2672">
        <w:t>. Motionärerna vill att Kulturdepart</w:t>
      </w:r>
      <w:r w:rsidRPr="009F2672">
        <w:t>e</w:t>
      </w:r>
      <w:r w:rsidRPr="009F2672">
        <w:t>mentet skall följa utvecklingen och jämföra utvecklingen för den kulturpol</w:t>
      </w:r>
      <w:r w:rsidRPr="009F2672">
        <w:t>i</w:t>
      </w:r>
      <w:r w:rsidRPr="009F2672">
        <w:t>tiska forskningen inom Vetenskapsrådet, som enligt regeringens förslag skall svara för forskning inom humaniora och konst, och utvecklingen inom det föreslagna forskningsrådet för miljö, lantbruk och samhällsplanering, som skall ansvara bl.a. för arkitektur- och kulturmiljöfr</w:t>
      </w:r>
      <w:r w:rsidRPr="009F2672">
        <w:t>å</w:t>
      </w:r>
      <w:r w:rsidRPr="009F2672">
        <w:t>gor.</w:t>
      </w:r>
    </w:p>
    <w:p w:rsidR="003E4259" w:rsidRPr="009F2672" w:rsidRDefault="003E4259">
      <w:pPr>
        <w:pStyle w:val="Normaltindrag"/>
      </w:pPr>
      <w:r w:rsidRPr="009F2672">
        <w:t>U t s k o t t e t  delar regeringens bedömningar i fråga om det föreslagna Veten</w:t>
      </w:r>
      <w:r w:rsidRPr="009F2672">
        <w:t>skapsrådet. Utskottet föreslår att riksdagen antar regeringens förslag till lag om Vetenskapsrådet. Vidare föreslår utskottet att riksdagen avslår m</w:t>
      </w:r>
      <w:r w:rsidRPr="009F2672">
        <w:t>o</w:t>
      </w:r>
      <w:r w:rsidRPr="009F2672">
        <w:t>tionsyrkand</w:t>
      </w:r>
      <w:r w:rsidRPr="009F2672">
        <w:t>e</w:t>
      </w:r>
      <w:r w:rsidRPr="009F2672">
        <w:t>na.</w:t>
      </w:r>
    </w:p>
    <w:p w:rsidR="003E4259" w:rsidRPr="009F2672" w:rsidRDefault="003E4259">
      <w:pPr>
        <w:pStyle w:val="Normaltindrag"/>
      </w:pPr>
      <w:r w:rsidRPr="009F2672">
        <w:t>Som huvudprincip gäller att myndigheter under regeringen inte inrättas med stöd av lag. Undantag bör dock göras beträffande Vetenskapsrådet. Vetenskapsrådets verksamhet avser i första hand den fria grundforskningen inom universitet och högskolor. Grunderna för universitetens och högskolo</w:t>
      </w:r>
      <w:r w:rsidRPr="009F2672">
        <w:t>r</w:t>
      </w:r>
      <w:r w:rsidRPr="009F2672">
        <w:t>nas verksamhet anges i högskolelagen (1992:1434). Det är angeläget att den nya forskningsfinansierande myndigheten på motsvarande sätt ges en fast grundstruktur och att verksamhetens integritet värnas i ett långsiktigt pe</w:t>
      </w:r>
      <w:r w:rsidRPr="009F2672">
        <w:t>r</w:t>
      </w:r>
      <w:r w:rsidRPr="009F2672">
        <w:t xml:space="preserve">spektiv.  </w:t>
      </w:r>
    </w:p>
    <w:p w:rsidR="003E4259" w:rsidRPr="009F2672" w:rsidRDefault="003E4259">
      <w:pPr>
        <w:pStyle w:val="Normaltindrag"/>
      </w:pPr>
      <w:r w:rsidRPr="009F2672">
        <w:t>Forskningen ställer i ökande utsträckning krav på tvärvetenskapligt sama</w:t>
      </w:r>
      <w:r w:rsidRPr="009F2672">
        <w:t>r</w:t>
      </w:r>
      <w:r w:rsidRPr="009F2672">
        <w:t>bete över ämnesgränser, kraftsamling och förmåga till omprioritering. G</w:t>
      </w:r>
      <w:r w:rsidRPr="009F2672">
        <w:t>e</w:t>
      </w:r>
      <w:r w:rsidRPr="009F2672">
        <w:t>nom att samla ansvaret för finansiering av forskning inom alla vetenska</w:t>
      </w:r>
      <w:r w:rsidRPr="009F2672">
        <w:t>p</w:t>
      </w:r>
      <w:r w:rsidRPr="009F2672">
        <w:t>s-områden inom en myndighet ges förutsättningar för att möta dessa krav. En sådan samlad forskningsfinansieringsmyndighet, det nya Vetenskapsrådet, får också förutsättningar för att svara för en rad övergripande uppgifter inom forskningsområdet. Exempel på sådana uppgifter anges i propositionen. Det gäller bl.a. att svara för internationella utvärderingar av svensk</w:t>
      </w:r>
      <w:r w:rsidRPr="009F2672">
        <w:t xml:space="preserve"> forskning, att verka för profilering av forskningen vid universitet och högskolor och att skapa goda forskningsmiljöer, att svara för forskningspolitiska analyser och för forskningsinformation. Genom sin bredd och kompetens kan Vetenskap</w:t>
      </w:r>
      <w:r w:rsidRPr="009F2672">
        <w:t>s</w:t>
      </w:r>
      <w:r w:rsidRPr="009F2672">
        <w:t>rådet också fylla en viktig funktion som rådgivare till regeringen i fors</w:t>
      </w:r>
      <w:r w:rsidRPr="009F2672">
        <w:t>k</w:t>
      </w:r>
      <w:r w:rsidRPr="009F2672">
        <w:t xml:space="preserve">ningsfrågor. </w:t>
      </w:r>
    </w:p>
    <w:p w:rsidR="003E4259" w:rsidRPr="009F2672" w:rsidRDefault="003E4259">
      <w:pPr>
        <w:pStyle w:val="Normaltindrag"/>
      </w:pPr>
      <w:r w:rsidRPr="009F2672">
        <w:t>De organisationsförslag som Moderaterna för fram i motionerna 1999/2000:Ub25 (yrk. 2, 3 och 4)  och 1999/2000:T28 (yrk. 21) innebär en fortsatt splittrad organisation med de svårigheter</w:t>
      </w:r>
      <w:r w:rsidRPr="009F2672">
        <w:t xml:space="preserve"> som ligger i en sådan bl.a. när det gäller att åstadkomma samlade insatser över ämnesgrä</w:t>
      </w:r>
      <w:r w:rsidRPr="009F2672">
        <w:t>n</w:t>
      </w:r>
      <w:r w:rsidRPr="009F2672">
        <w:t>ser.</w:t>
      </w:r>
    </w:p>
    <w:p w:rsidR="003E4259" w:rsidRPr="009F2672" w:rsidRDefault="003E4259">
      <w:pPr>
        <w:pStyle w:val="Normaltindrag"/>
      </w:pPr>
      <w:r w:rsidRPr="009F2672">
        <w:t>Synpunkter på den närmare inriktningen av Vetenskapsrådets verksamhet och på organisationen inom Vetenskapsrådet förs, som redovisats ovan, fram i några motioner. Utskottet vill med anledning därav anföra följande.</w:t>
      </w:r>
    </w:p>
    <w:p w:rsidR="003E4259" w:rsidRPr="009F2672" w:rsidRDefault="003E4259">
      <w:pPr>
        <w:pStyle w:val="Normaltindrag"/>
      </w:pPr>
      <w:r w:rsidRPr="009F2672">
        <w:t>Forskning med anknytning till eller av betydelse för idrott kan bedrivas inom en rad olika ämnen. Idrottsforskning</w:t>
      </w:r>
      <w:r w:rsidRPr="009F2672">
        <w:rPr>
          <w:i/>
        </w:rPr>
        <w:t xml:space="preserve"> </w:t>
      </w:r>
      <w:r w:rsidRPr="009F2672">
        <w:t>kan också ha tvärvetenskaplig karaktär. Forskare med inriktning mot olika idrottsfrågor kommer således att kunna ansöka om medel från – beroende på det enskilda projektets inriktning  – alla ämnesråden under Vetenskapsrådet. I Vetenskapsrådets ansvar för tvärvetenskaplig forskning ligger vidare att stöd för tvärvetenskapliga insa</w:t>
      </w:r>
      <w:r w:rsidRPr="009F2672">
        <w:t>t</w:t>
      </w:r>
      <w:r w:rsidRPr="009F2672">
        <w:t>ser inom idrottsforskning kommer att kunna sökas hos rådet. Utskottet utgår från att regeringen beaktar behovet av företrädare för olika samhälleliga verksamheter när ledamöter ut</w:t>
      </w:r>
      <w:r w:rsidRPr="009F2672">
        <w:t>ses i Vetenskapsrådet och i ämne</w:t>
      </w:r>
      <w:r w:rsidRPr="009F2672">
        <w:t>s</w:t>
      </w:r>
      <w:r w:rsidRPr="009F2672">
        <w:t xml:space="preserve">råden. </w:t>
      </w:r>
    </w:p>
    <w:p w:rsidR="003E4259" w:rsidRPr="009F2672" w:rsidRDefault="003E4259">
      <w:pPr>
        <w:pStyle w:val="Normaltindrag"/>
      </w:pPr>
      <w:r w:rsidRPr="009F2672">
        <w:t>Utskottet anser i likhet med regeringen att det finns nära samband mellan forskningen inom naturvetenskap och teknikvetenskap. Möjligheterna till korsbefruktning och samarbete bör öka väsentligt genom att naturvetenskap och teknikvetenskap förs samman i ett gemensamt ämnesråd. Samtidigt minskar riskerna för dubbelarbete. Ett samlat ämnesråd för natur- och te</w:t>
      </w:r>
      <w:r w:rsidRPr="009F2672">
        <w:t>k</w:t>
      </w:r>
      <w:r w:rsidRPr="009F2672">
        <w:t>nikvetenskap blir på så sätt en förstärkning för båda forskningsomr</w:t>
      </w:r>
      <w:r w:rsidRPr="009F2672">
        <w:t>å</w:t>
      </w:r>
      <w:r w:rsidRPr="009F2672">
        <w:t xml:space="preserve">dena. </w:t>
      </w:r>
    </w:p>
    <w:p w:rsidR="003E4259" w:rsidRPr="009F2672" w:rsidRDefault="003E4259">
      <w:pPr>
        <w:pStyle w:val="Normaltindrag"/>
      </w:pPr>
      <w:r w:rsidRPr="009F2672">
        <w:t>Utskottet tillstyrker också regeringens förslag att ämnesråd inrättas för humaniora-samhällsvetenskap respektive medicin. I ansvarsområdet för ämnesrådet för medicin ingår farmaci, odontologi och vårdvetenskap.  U</w:t>
      </w:r>
      <w:r w:rsidRPr="009F2672">
        <w:t>t</w:t>
      </w:r>
      <w:r w:rsidRPr="009F2672">
        <w:t>skottet vill särskilt uppmärksamma ansvaret för vårdforskning, ett relativt nytt forskningsområde som inte hunnit få en stabil bas i den nuvarande råd</w:t>
      </w:r>
      <w:r w:rsidRPr="009F2672">
        <w:t>s</w:t>
      </w:r>
      <w:r w:rsidRPr="009F2672">
        <w:t xml:space="preserve">organisationen. </w:t>
      </w:r>
    </w:p>
    <w:p w:rsidR="003E4259" w:rsidRPr="009F2672" w:rsidRDefault="003E4259">
      <w:pPr>
        <w:pStyle w:val="Normaltindrag"/>
      </w:pPr>
      <w:r w:rsidRPr="009F2672">
        <w:t>En utvärdering som gjorts av FRN:s genusforskningskommitté visar på många positiva erfarenheter som kan tas till vara i det fortsatta arbetet. Reg</w:t>
      </w:r>
      <w:r w:rsidRPr="009F2672">
        <w:t>e</w:t>
      </w:r>
      <w:r w:rsidRPr="009F2672">
        <w:t>ringen betonar i propositionen att Vetenskapsrådet skall verka för att genu</w:t>
      </w:r>
      <w:r w:rsidRPr="009F2672">
        <w:t>s</w:t>
      </w:r>
      <w:r w:rsidRPr="009F2672">
        <w:t>perspektivet får ett stort genomslag i forskningen. Utskottet delar regeringens bedömning att genusperspektivet berikar forskningen och höjer dess kvalitet.</w:t>
      </w:r>
    </w:p>
    <w:p w:rsidR="003E4259" w:rsidRPr="009F2672" w:rsidRDefault="003E4259">
      <w:pPr>
        <w:pStyle w:val="Normaltindrag"/>
      </w:pPr>
      <w:r w:rsidRPr="009F2672">
        <w:t>Humanistisk-samhällsvetenskapliga forskningsrådet har på regeringens uppdrag utrett och lämnat förslag i fråga om  sektorsforskningen inom ku</w:t>
      </w:r>
      <w:r w:rsidRPr="009F2672">
        <w:t>l</w:t>
      </w:r>
      <w:r w:rsidRPr="009F2672">
        <w:t>turområdet. Av utredningen framgår att det inom forskningsrådet initierats flera forskningsinsatser av betydelse för kulturområdet och att det finns en stor förståelse för behovet av forskning med denna inriktning. Såväl Vete</w:t>
      </w:r>
      <w:r w:rsidRPr="009F2672">
        <w:t>n</w:t>
      </w:r>
      <w:r w:rsidRPr="009F2672">
        <w:t>skapsrådets som andra forskningsfinansiärers verksamhet kommer självfallet att behandlas ingående i samband med de även i fortsättningen regelbundet återkommande forskningspolitiska propositionerna. Utskottet utgår från att omfattningen och inriktningen av de statligt finansierade for</w:t>
      </w:r>
      <w:r w:rsidRPr="009F2672">
        <w:t>skningsinsatse</w:t>
      </w:r>
      <w:r w:rsidRPr="009F2672">
        <w:t>r</w:t>
      </w:r>
      <w:r w:rsidRPr="009F2672">
        <w:t>na då kommer att belysas.</w:t>
      </w:r>
    </w:p>
    <w:p w:rsidR="003E4259" w:rsidRPr="009F2672" w:rsidRDefault="003E4259">
      <w:pPr>
        <w:pStyle w:val="Rubrik2"/>
      </w:pPr>
      <w:bookmarkStart w:id="27" w:name="_Toc484323698"/>
      <w:r w:rsidRPr="009F2672">
        <w:t>Ett forskningsråd för sociala frågor och arbetsliv</w:t>
      </w:r>
      <w:bookmarkEnd w:id="27"/>
    </w:p>
    <w:p w:rsidR="003E4259" w:rsidRPr="009F2672" w:rsidRDefault="003E4259">
      <w:r w:rsidRPr="009F2672">
        <w:t>Socialvetenskapliga forskningsrådet (SFR) stödjer nu forskning inom det sociala området som syftar till att öka kunskapen om och förståelsen för sociala förhållanden och processer. Rådet för arbetslivsforskning (RALF) fördelar en stor del av det offentliga stödet till forskning för arbetslivsse</w:t>
      </w:r>
      <w:r w:rsidRPr="009F2672">
        <w:t>k</w:t>
      </w:r>
      <w:r w:rsidRPr="009F2672">
        <w:t>torn.</w:t>
      </w:r>
    </w:p>
    <w:p w:rsidR="003E4259" w:rsidRPr="009F2672" w:rsidRDefault="003E4259">
      <w:pPr>
        <w:pStyle w:val="Normaltindrag"/>
      </w:pPr>
      <w:r w:rsidRPr="009F2672">
        <w:t xml:space="preserve">Det finns många beröringspunkter mellan ansvarsområdena för SFR och RALF. Forskningen om arbetsmiljö, arbetsliv och arbetsmarknad innefattar frågor som hör nära samman med den socialvetenskapliga forskning som bedrivs med stöd av SFR. </w:t>
      </w:r>
    </w:p>
    <w:p w:rsidR="003E4259" w:rsidRPr="009F2672" w:rsidRDefault="003E4259">
      <w:pPr>
        <w:pStyle w:val="Normaltindrag"/>
      </w:pPr>
      <w:r w:rsidRPr="009F2672">
        <w:t>Regeringens förslag om ett nytt forskningsråd för sociala frågor och a</w:t>
      </w:r>
      <w:r w:rsidRPr="009F2672">
        <w:t>r</w:t>
      </w:r>
      <w:r w:rsidRPr="009F2672">
        <w:t>betsliv innebär att ansvaret för finansiering av forskning inom dessa områden samlas i en myndighet. Rådet skall bl.a. i samråd med andra berörda fors</w:t>
      </w:r>
      <w:r w:rsidRPr="009F2672">
        <w:t>k</w:t>
      </w:r>
      <w:r w:rsidRPr="009F2672">
        <w:t>ningsfinansiärer ta fram forskningsprogram som speglar angelägna fors</w:t>
      </w:r>
      <w:r w:rsidRPr="009F2672">
        <w:t>k</w:t>
      </w:r>
      <w:r w:rsidRPr="009F2672">
        <w:t>nings- och utvecklingsbehov och som möjliggör slagkraftiga insatser. Rådet skall verka för att genusperspektivet får genomslag i forskningen. Rådet skall även verka för jämställdhet mellan kvinnor och män inom forskningen.</w:t>
      </w:r>
    </w:p>
    <w:p w:rsidR="003E4259" w:rsidRPr="009F2672" w:rsidRDefault="003E4259">
      <w:pPr>
        <w:pStyle w:val="Normaltindrag"/>
      </w:pPr>
      <w:r w:rsidRPr="009F2672">
        <w:t>Det nya forskningsrådet inrättas under Socialdepartementet.</w:t>
      </w:r>
    </w:p>
    <w:p w:rsidR="003E4259" w:rsidRPr="009F2672" w:rsidRDefault="003E4259">
      <w:pPr>
        <w:pStyle w:val="Normaltindrag"/>
      </w:pPr>
      <w:r w:rsidRPr="009F2672">
        <w:t>U t s k o t t e t  delar regeringens bedömning att både den socialvetenska</w:t>
      </w:r>
      <w:r w:rsidRPr="009F2672">
        <w:t>p</w:t>
      </w:r>
      <w:r w:rsidRPr="009F2672">
        <w:t>liga forskningen och forskningen i frågor som rör arbetsliv och arbetsmar</w:t>
      </w:r>
      <w:r w:rsidRPr="009F2672">
        <w:t>k</w:t>
      </w:r>
      <w:r w:rsidRPr="009F2672">
        <w:t>nad berikas genom att behandlas av samma forskningsråd. Därigenom fö</w:t>
      </w:r>
      <w:r w:rsidRPr="009F2672">
        <w:t>r</w:t>
      </w:r>
      <w:r w:rsidRPr="009F2672">
        <w:t>bättras förutsättningarna för kraftfulla forskningsinsatser inom berörda o</w:t>
      </w:r>
      <w:r w:rsidRPr="009F2672">
        <w:t>m</w:t>
      </w:r>
      <w:r w:rsidRPr="009F2672">
        <w:t>råden. Det nya forskningsrådet för sociala frågor och arbetsliv kommer att få en god överblick över hur forskningen utvecklas och kunna på olika sätt initiera och stödja angelägen forskning inom sitt ansvarsområde. Som fra</w:t>
      </w:r>
      <w:r w:rsidRPr="009F2672">
        <w:t>m</w:t>
      </w:r>
      <w:r w:rsidRPr="009F2672">
        <w:t>går av propositionen måste rådet samverka med andra forskningsfinansiä</w:t>
      </w:r>
      <w:r w:rsidRPr="009F2672">
        <w:t>rer. Det är särskilt viktigt att rådet utvecklar samverkan med den nya FoU-myndigheten. Myndigheterna måste gemensamt överblicka kunskapsutvec</w:t>
      </w:r>
      <w:r w:rsidRPr="009F2672">
        <w:t>k</w:t>
      </w:r>
      <w:r w:rsidRPr="009F2672">
        <w:t xml:space="preserve">lingen i frågor som rör arbetslivets utveckling och fortlöpande fånga upp nya kunskapsbehov och nya forskningsfält. </w:t>
      </w:r>
    </w:p>
    <w:p w:rsidR="003E4259" w:rsidRPr="009F2672" w:rsidRDefault="003E4259">
      <w:pPr>
        <w:pStyle w:val="Rubrik2"/>
      </w:pPr>
      <w:bookmarkStart w:id="28" w:name="_Toc484323699"/>
      <w:r w:rsidRPr="009F2672">
        <w:t>Ett forskningsråd för miljö, lantbruk och samhällsplanering</w:t>
      </w:r>
      <w:bookmarkEnd w:id="28"/>
    </w:p>
    <w:p w:rsidR="003E4259" w:rsidRPr="009F2672" w:rsidRDefault="003E4259">
      <w:r w:rsidRPr="009F2672">
        <w:t>Regeringen föreslår att det inrättas ett forskningsråd för miljö, lantbruk och samhällsplanering. Det nya forskningsrådets viktigaste ansvarsområde skall vara lantbruksvetenskaplig forskning, miljöforskning och forskning för en ekologiskt hållbar utveckling. Forskningen skall syfta till att öka kunskape</w:t>
      </w:r>
      <w:r w:rsidRPr="009F2672">
        <w:t>r</w:t>
      </w:r>
      <w:r w:rsidRPr="009F2672">
        <w:t>na om de biologiska naturresurserna och mark- och vattenresurserna, sa</w:t>
      </w:r>
      <w:r w:rsidRPr="009F2672">
        <w:t>m</w:t>
      </w:r>
      <w:r w:rsidRPr="009F2672">
        <w:t xml:space="preserve">hällets hållbara nyttjande av naturresurser, samhällsplanering, bygg- och förvaltningsfrågor, boendefrågor samt miljöfrågor. </w:t>
      </w:r>
    </w:p>
    <w:p w:rsidR="003E4259" w:rsidRPr="009F2672" w:rsidRDefault="003E4259">
      <w:pPr>
        <w:pStyle w:val="Normaltindrag"/>
      </w:pPr>
      <w:r w:rsidRPr="009F2672">
        <w:t>Rådet övertar de ansvarsområden som hör till Byggforskningsrådet och Skogs- och jordbrukets forskningsråd. Rådet övertar även delar av Natu</w:t>
      </w:r>
      <w:r w:rsidRPr="009F2672">
        <w:t>r</w:t>
      </w:r>
      <w:r w:rsidRPr="009F2672">
        <w:t xml:space="preserve">vårdsverkets forskningsuppgifter. Det nya forskningsrådet inrättas under Miljödepartementet. </w:t>
      </w:r>
    </w:p>
    <w:p w:rsidR="003E4259" w:rsidRPr="009F2672" w:rsidRDefault="003E4259">
      <w:pPr>
        <w:pStyle w:val="Normaltindrag"/>
      </w:pPr>
      <w:r w:rsidRPr="009F2672">
        <w:t>I motion 1999/2000:Ub25 (yrk. 5) föreslår Moderaterna ett tillkännagiva</w:t>
      </w:r>
      <w:r w:rsidRPr="009F2672">
        <w:t>n</w:t>
      </w:r>
      <w:r w:rsidRPr="009F2672">
        <w:t xml:space="preserve">de om </w:t>
      </w:r>
      <w:r w:rsidRPr="009F2672">
        <w:rPr>
          <w:i/>
        </w:rPr>
        <w:t>ett forskningsråd för jordbruk, skogsbruk, trä och livsmedel.</w:t>
      </w:r>
      <w:r w:rsidRPr="009F2672">
        <w:t xml:space="preserve">  Ett sådant forskningsråd, som spänner över förädlingskedjan från jorden och skogen till livsmedel respektive förädlade trätekniska varor, skulle möjligg</w:t>
      </w:r>
      <w:r w:rsidRPr="009F2672">
        <w:t>ö</w:t>
      </w:r>
      <w:r w:rsidRPr="009F2672">
        <w:t>ra en förstärkt forskning för några av Sveriges mest grundläggande basn</w:t>
      </w:r>
      <w:r w:rsidRPr="009F2672">
        <w:t>ä</w:t>
      </w:r>
      <w:r w:rsidRPr="009F2672">
        <w:t xml:space="preserve">ringar. </w:t>
      </w:r>
    </w:p>
    <w:p w:rsidR="003E4259" w:rsidRPr="009F2672" w:rsidRDefault="003E4259">
      <w:pPr>
        <w:pStyle w:val="Normaltindrag"/>
      </w:pPr>
      <w:r w:rsidRPr="009F2672">
        <w:t>U t s k o t t e t  instämmer i  regeringens förslag och anser att motionsy</w:t>
      </w:r>
      <w:r w:rsidRPr="009F2672">
        <w:t>r</w:t>
      </w:r>
      <w:r w:rsidRPr="009F2672">
        <w:t xml:space="preserve">kandet skall avslås. </w:t>
      </w:r>
    </w:p>
    <w:p w:rsidR="003E4259" w:rsidRPr="009F2672" w:rsidRDefault="003E4259">
      <w:pPr>
        <w:pStyle w:val="Normaltindrag"/>
      </w:pPr>
      <w:r w:rsidRPr="009F2672">
        <w:t>Forskning som nu stöds av Byggforskningsrådet, Skogs- och jordbrukets forskningsråd samt Naturvårdsverket har många beröringspunkter genom inriktningen mot ett hållbart samhälle. Detta motiverar att ansvaret för fors</w:t>
      </w:r>
      <w:r w:rsidRPr="009F2672">
        <w:t>k</w:t>
      </w:r>
      <w:r w:rsidRPr="009F2672">
        <w:t>ningen, i enlighet med regeringens förslag, förs samman till ett nytt fors</w:t>
      </w:r>
      <w:r w:rsidRPr="009F2672">
        <w:t>k</w:t>
      </w:r>
      <w:r w:rsidRPr="009F2672">
        <w:t>ningsråd. Därmed skapas bättre förutsättningar för kraftfulla och allsidiga forskningsinsatser med ett helhetsper</w:t>
      </w:r>
      <w:r w:rsidRPr="009F2672">
        <w:t>s</w:t>
      </w:r>
      <w:r w:rsidRPr="009F2672">
        <w:t xml:space="preserve">pektiv. </w:t>
      </w:r>
    </w:p>
    <w:p w:rsidR="003E4259" w:rsidRPr="009F2672" w:rsidRDefault="003E4259">
      <w:pPr>
        <w:pStyle w:val="Rubrik2"/>
      </w:pPr>
      <w:bookmarkStart w:id="29" w:name="_Toc484323700"/>
      <w:r w:rsidRPr="009F2672">
        <w:t>Forskningsrådens styrelser, arbetsformer, m.m.</w:t>
      </w:r>
      <w:bookmarkEnd w:id="29"/>
    </w:p>
    <w:p w:rsidR="003E4259" w:rsidRPr="009F2672" w:rsidRDefault="003E4259">
      <w:r w:rsidRPr="009F2672">
        <w:t>Vetenskapsrådets styrelse skall, enligt propositionen,  bestå av tretton led</w:t>
      </w:r>
      <w:r w:rsidRPr="009F2672">
        <w:t>a</w:t>
      </w:r>
      <w:r w:rsidRPr="009F2672">
        <w:t>möter, inklusive ordförande och rådets chef. Åtta av ledamöterna skall ha hög vetenskaplig kompetens och utses av forskarsamhället genom ett förf</w:t>
      </w:r>
      <w:r w:rsidRPr="009F2672">
        <w:t>a</w:t>
      </w:r>
      <w:r w:rsidRPr="009F2672">
        <w:t>rande med elektorsval. Övriga ledamöter, däribland ordföranden och rådets chef, utses av regerin</w:t>
      </w:r>
      <w:r w:rsidRPr="009F2672">
        <w:t>g</w:t>
      </w:r>
      <w:r w:rsidRPr="009F2672">
        <w:t>en.</w:t>
      </w:r>
    </w:p>
    <w:p w:rsidR="003E4259" w:rsidRPr="009F2672" w:rsidRDefault="003E4259">
      <w:pPr>
        <w:pStyle w:val="Normaltindrag"/>
      </w:pPr>
      <w:r w:rsidRPr="009F2672">
        <w:t>Ämnesråden inom Vetenskapsrådet skall vardera bestå av elva ledamöter inklusive ordföranden. Sju ledamöter utses av forskarsamhället genom ett förfarande med elektorsval. Övriga ledamöter, däribland ordföranden, utses av regeringen. Vid varje ämnesråd skall finnas</w:t>
      </w:r>
      <w:r w:rsidRPr="009F2672">
        <w:t xml:space="preserve"> en huvudsekreterare med hög vetenskaplig komp</w:t>
      </w:r>
      <w:r w:rsidRPr="009F2672">
        <w:t>e</w:t>
      </w:r>
      <w:r w:rsidRPr="009F2672">
        <w:t>tens.</w:t>
      </w:r>
    </w:p>
    <w:p w:rsidR="003E4259" w:rsidRPr="009F2672" w:rsidRDefault="003E4259">
      <w:pPr>
        <w:pStyle w:val="Normaltindrag"/>
      </w:pPr>
      <w:r w:rsidRPr="009F2672">
        <w:t>Vetenskapsrådets och ämnesrådens verksamhet organiseras i en gemensam kansliorganis</w:t>
      </w:r>
      <w:r w:rsidRPr="009F2672">
        <w:t>a</w:t>
      </w:r>
      <w:r w:rsidRPr="009F2672">
        <w:t>tion.</w:t>
      </w:r>
    </w:p>
    <w:p w:rsidR="003E4259" w:rsidRPr="009F2672" w:rsidRDefault="003E4259">
      <w:pPr>
        <w:pStyle w:val="Normaltindrag"/>
      </w:pPr>
      <w:r w:rsidRPr="009F2672">
        <w:t>Styrelserna för de områdesinriktade forskningsråden skall bestå av tretton  ledamöter, inklusive ordförande. Sju ledamöter utses av forskarsamhället genom ett förfarande med elektorsval.  Övriga ledamöter, däribland ordfö</w:t>
      </w:r>
      <w:r w:rsidRPr="009F2672">
        <w:t>r</w:t>
      </w:r>
      <w:r w:rsidRPr="009F2672">
        <w:t>anden, utses av regeringen. Verksamheten vid vart och ett av de områdesi</w:t>
      </w:r>
      <w:r w:rsidRPr="009F2672">
        <w:t>n</w:t>
      </w:r>
      <w:r w:rsidRPr="009F2672">
        <w:t>riktade forskningsråden skall ledas av en huvudsekreterare med hög vete</w:t>
      </w:r>
      <w:r w:rsidRPr="009F2672">
        <w:t>n</w:t>
      </w:r>
      <w:r w:rsidRPr="009F2672">
        <w:t>skaplig kompetens.</w:t>
      </w:r>
    </w:p>
    <w:p w:rsidR="003E4259" w:rsidRPr="009F2672" w:rsidRDefault="003E4259">
      <w:pPr>
        <w:pStyle w:val="Normaltindrag"/>
      </w:pPr>
      <w:r w:rsidRPr="009F2672">
        <w:t>Regeringen framhåller att det är angeläget att uppnå en jämn könsförde</w:t>
      </w:r>
      <w:r w:rsidRPr="009F2672">
        <w:t>l</w:t>
      </w:r>
      <w:r w:rsidRPr="009F2672">
        <w:t>ning i samtliga styrelser.</w:t>
      </w:r>
    </w:p>
    <w:p w:rsidR="003E4259" w:rsidRPr="009F2672" w:rsidRDefault="003E4259">
      <w:r w:rsidRPr="009F2672">
        <w:t xml:space="preserve">Folkpartiet föreslår i motion 1999/2000:Ub26 (yrk. 4) ett tillkännagivande om att </w:t>
      </w:r>
      <w:r w:rsidRPr="009F2672">
        <w:rPr>
          <w:i/>
        </w:rPr>
        <w:t>den politiska styrningen</w:t>
      </w:r>
      <w:r w:rsidRPr="009F2672">
        <w:t xml:space="preserve"> över forskningsrådens inriktning skall hållas tillbaka till förmån för vetenskapliga bedömningar. I samma motion (yrk. 5) föreslås också tillkännagivande om att det blir för stor </w:t>
      </w:r>
      <w:r w:rsidRPr="009F2672">
        <w:rPr>
          <w:i/>
        </w:rPr>
        <w:t>andel av regeringen utsedda representanter i forskningsr</w:t>
      </w:r>
      <w:r w:rsidRPr="009F2672">
        <w:rPr>
          <w:i/>
        </w:rPr>
        <w:t>å</w:t>
      </w:r>
      <w:r w:rsidRPr="009F2672">
        <w:rPr>
          <w:i/>
        </w:rPr>
        <w:t>dens styrelser</w:t>
      </w:r>
      <w:r w:rsidRPr="009F2672">
        <w:t>.</w:t>
      </w:r>
    </w:p>
    <w:p w:rsidR="003E4259" w:rsidRPr="009F2672" w:rsidRDefault="003E4259">
      <w:pPr>
        <w:pStyle w:val="Normaltindrag"/>
      </w:pPr>
      <w:r w:rsidRPr="009F2672">
        <w:t>Centerpartiet anser – motion 1999/2000:Ub27 (yrk. 6) – att huvudregeln för forskningsråden bör vara att de tar det fulla ansvaret för den verksamhet de stöder genom att</w:t>
      </w:r>
      <w:r w:rsidRPr="009F2672">
        <w:rPr>
          <w:i/>
        </w:rPr>
        <w:t xml:space="preserve"> finansiera hela projekt</w:t>
      </w:r>
      <w:r w:rsidRPr="009F2672">
        <w:t xml:space="preserve">. </w:t>
      </w:r>
    </w:p>
    <w:p w:rsidR="003E4259" w:rsidRPr="009F2672" w:rsidRDefault="003E4259">
      <w:pPr>
        <w:pStyle w:val="Normaltindrag"/>
      </w:pPr>
      <w:r w:rsidRPr="009F2672">
        <w:t xml:space="preserve">Motion 1999/2000:Ub29 (yrk.2 ) (s) framhåller att </w:t>
      </w:r>
      <w:r w:rsidRPr="009F2672">
        <w:rPr>
          <w:i/>
        </w:rPr>
        <w:t>inriktningen av fors</w:t>
      </w:r>
      <w:r w:rsidRPr="009F2672">
        <w:rPr>
          <w:i/>
        </w:rPr>
        <w:t>k</w:t>
      </w:r>
      <w:r w:rsidRPr="009F2672">
        <w:rPr>
          <w:i/>
        </w:rPr>
        <w:t xml:space="preserve">ningsrådens forskningsstöd </w:t>
      </w:r>
      <w:r w:rsidRPr="009F2672">
        <w:t>bör vara sådan att också andra än forskare vid unive</w:t>
      </w:r>
      <w:r w:rsidRPr="009F2672">
        <w:t>r</w:t>
      </w:r>
      <w:r w:rsidRPr="009F2672">
        <w:t>sitet och högskolor kan få finansiering från råden.</w:t>
      </w:r>
    </w:p>
    <w:p w:rsidR="003E4259" w:rsidRPr="009F2672" w:rsidRDefault="003E4259">
      <w:pPr>
        <w:pStyle w:val="Normaltindrag"/>
      </w:pPr>
      <w:r w:rsidRPr="009F2672">
        <w:t xml:space="preserve">I motion 1999/2000:T28 (yrk. 23) förespråkar Moderaterna </w:t>
      </w:r>
      <w:r w:rsidRPr="009F2672">
        <w:rPr>
          <w:i/>
        </w:rPr>
        <w:t>bilaterala samarbetsavtal</w:t>
      </w:r>
      <w:r w:rsidRPr="009F2672">
        <w:t xml:space="preserve"> med de främsta forskningsmiljöerna i världen </w:t>
      </w:r>
      <w:r w:rsidRPr="009F2672">
        <w:rPr>
          <w:i/>
        </w:rPr>
        <w:t>inom hälsa, medicin och IT</w:t>
      </w:r>
      <w:r w:rsidRPr="009F2672">
        <w:t>.</w:t>
      </w:r>
    </w:p>
    <w:p w:rsidR="003E4259" w:rsidRPr="009F2672" w:rsidRDefault="003E4259">
      <w:pPr>
        <w:pStyle w:val="Normaltindrag"/>
      </w:pPr>
      <w:r w:rsidRPr="009F2672">
        <w:t>U t s k o t t e t  delar regeringens bedömningar i fråga om forskningsrådens styrelser, arbetsformer m.m. och föreslår att motionsy</w:t>
      </w:r>
      <w:r w:rsidRPr="009F2672">
        <w:t>r</w:t>
      </w:r>
      <w:r w:rsidRPr="009F2672">
        <w:t>kandena avslås.</w:t>
      </w:r>
    </w:p>
    <w:p w:rsidR="003E4259" w:rsidRPr="009F2672" w:rsidRDefault="003E4259">
      <w:pPr>
        <w:pStyle w:val="Normaltindrag"/>
      </w:pPr>
      <w:r w:rsidRPr="009F2672">
        <w:t>Statsmakterna anger övergripande riktlinjer för användningen av de statl</w:t>
      </w:r>
      <w:r w:rsidRPr="009F2672">
        <w:t>i</w:t>
      </w:r>
      <w:r w:rsidRPr="009F2672">
        <w:t>ga forskningsresurserna. För de resurser som ställs till universitetens och högskolornas förfogande sker detta huvudsakligen genom besluten om m</w:t>
      </w:r>
      <w:r w:rsidRPr="009F2672">
        <w:t>e</w:t>
      </w:r>
      <w:r w:rsidRPr="009F2672">
        <w:t>delsfördelning mellan vetenskapsområden samt genom vissa öronmärkningar inom ramen för anvisade anslag. För de medel som skall fördelas av fors</w:t>
      </w:r>
      <w:r w:rsidRPr="009F2672">
        <w:t>k</w:t>
      </w:r>
      <w:r w:rsidRPr="009F2672">
        <w:t>ningsfinansierande myndigheter ligger statsmakternas övergripande fors</w:t>
      </w:r>
      <w:r w:rsidRPr="009F2672">
        <w:t>k</w:t>
      </w:r>
      <w:r w:rsidRPr="009F2672">
        <w:t>ningspolitiska beslut huvudsakligen i resurstilldelningen till de olika my</w:t>
      </w:r>
      <w:r w:rsidRPr="009F2672">
        <w:t>n</w:t>
      </w:r>
      <w:r w:rsidRPr="009F2672">
        <w:t>digheterna. Normalt görs mycket få öronmärkningar av hur anvisade medel närm</w:t>
      </w:r>
      <w:r w:rsidRPr="009F2672">
        <w:t>are skall användas. Huvudprincipen är att det är berörda myndigheter som inom ramen för anvisade anslag har ansvaret för hur medlen fördelas och används. Utskottet utgår från att medelsanvisningarna också i fortsät</w:t>
      </w:r>
      <w:r w:rsidRPr="009F2672">
        <w:t>t</w:t>
      </w:r>
      <w:r w:rsidRPr="009F2672">
        <w:t>ningen kommer att utfo</w:t>
      </w:r>
      <w:r w:rsidRPr="009F2672">
        <w:t>r</w:t>
      </w:r>
      <w:r w:rsidRPr="009F2672">
        <w:t xml:space="preserve">mas på detta sätt. </w:t>
      </w:r>
    </w:p>
    <w:p w:rsidR="003E4259" w:rsidRPr="009F2672" w:rsidRDefault="003E4259">
      <w:pPr>
        <w:pStyle w:val="Normaltindrag"/>
      </w:pPr>
      <w:r w:rsidRPr="009F2672">
        <w:t>Företrädare för forskarsamhället, utsedda genom ett system med elekto</w:t>
      </w:r>
      <w:r w:rsidRPr="009F2672">
        <w:t>r</w:t>
      </w:r>
      <w:r w:rsidRPr="009F2672">
        <w:t>s</w:t>
      </w:r>
      <w:r w:rsidRPr="009F2672">
        <w:softHyphen/>
        <w:t>val, skall utgöra majoriteten i såväl Vetenskapsrådets styrelse som ämnesr</w:t>
      </w:r>
      <w:r w:rsidRPr="009F2672">
        <w:t>å</w:t>
      </w:r>
      <w:r w:rsidRPr="009F2672">
        <w:t>den. Övriga ledamöter skall utses av regeringen. Styrelsesammansättningen motsvarar i huvudsak vad som gäller för de nuvarande forskningsråden. Denna ordning gör det möjligt inte bara att låta kvalificerade vetenskapliga bedömningar vara utslagsgivande utan också att i beslutsfattandet få in vä</w:t>
      </w:r>
      <w:r w:rsidRPr="009F2672">
        <w:t>r</w:t>
      </w:r>
      <w:r w:rsidRPr="009F2672">
        <w:t>defulla synpunkter med ett bredare samhälleligt perspektiv. Utskottet delar regeringens uppfattning att det är angeläget med en jämn könsf</w:t>
      </w:r>
      <w:r w:rsidRPr="009F2672">
        <w:t>ördelning i samtliga styrelser.</w:t>
      </w:r>
    </w:p>
    <w:p w:rsidR="003E4259" w:rsidRPr="009F2672" w:rsidRDefault="003E4259">
      <w:pPr>
        <w:pStyle w:val="Normaltindrag"/>
      </w:pPr>
      <w:r w:rsidRPr="009F2672">
        <w:t>Vetenskapsrådets chef skall utses av regeringen. Huvudsekreterarna i ä</w:t>
      </w:r>
      <w:r w:rsidRPr="009F2672">
        <w:t>m</w:t>
      </w:r>
      <w:r w:rsidRPr="009F2672">
        <w:t>nesråden skall däremot, på motsvarande sätt som huvudsekreterarna i dagens forskningsråd, utses av respektive ämnesråd. Till dessa befattningar skall, vilket framhålls i propositionen, utses personer med hög vetenskaplig ko</w:t>
      </w:r>
      <w:r w:rsidRPr="009F2672">
        <w:t>m</w:t>
      </w:r>
      <w:r w:rsidRPr="009F2672">
        <w:t>petens.</w:t>
      </w:r>
    </w:p>
    <w:p w:rsidR="003E4259" w:rsidRPr="009F2672" w:rsidRDefault="003E4259">
      <w:pPr>
        <w:pStyle w:val="Normaltindrag"/>
      </w:pPr>
      <w:r w:rsidRPr="009F2672">
        <w:t>Verksamheten inom de två områdesinriktade forskningsråden skall både ha hög vetenskaplig kvalitet och bedömas angelägen ur berörda samhällssekt</w:t>
      </w:r>
      <w:r w:rsidRPr="009F2672">
        <w:t>o</w:t>
      </w:r>
      <w:r w:rsidRPr="009F2672">
        <w:t>rers perspektiv. Råden måste därför ha interna arbetsformer som möjliggör en samlad bedömning av vetenskaplig kvalitet och sektorsrelevans. Såväl i rådets styrelse som i dess beredningsorgan måste ingå både forskare och  sektorsföreträdare. Styrelsen skall, enligt regeringens förslag, bestå av tretton  ledamöter, varav sju utses av forskarsamhället och sex av regeringen. U</w:t>
      </w:r>
      <w:r w:rsidRPr="009F2672">
        <w:t>t</w:t>
      </w:r>
      <w:r w:rsidRPr="009F2672">
        <w:t>skottet finner denna sammansättning väl avvägd. Styrelserna för de omr</w:t>
      </w:r>
      <w:r w:rsidRPr="009F2672">
        <w:t>å</w:t>
      </w:r>
      <w:r w:rsidRPr="009F2672">
        <w:t>desinriktade forskningsråden utser huvudsekreterare, som skall h</w:t>
      </w:r>
      <w:r w:rsidRPr="009F2672">
        <w:t>a hög vete</w:t>
      </w:r>
      <w:r w:rsidRPr="009F2672">
        <w:t>n</w:t>
      </w:r>
      <w:r w:rsidRPr="009F2672">
        <w:t>skaplig ko</w:t>
      </w:r>
      <w:r w:rsidRPr="009F2672">
        <w:t>m</w:t>
      </w:r>
      <w:r w:rsidRPr="009F2672">
        <w:t>petens.</w:t>
      </w:r>
    </w:p>
    <w:p w:rsidR="003E4259" w:rsidRPr="009F2672" w:rsidRDefault="003E4259">
      <w:pPr>
        <w:pStyle w:val="Normaltindrag"/>
      </w:pPr>
      <w:r w:rsidRPr="009F2672">
        <w:t>Ekonomistyrningsverket har på regeringens uppdrag utrett frågor om kos</w:t>
      </w:r>
      <w:r w:rsidRPr="009F2672">
        <w:t>t</w:t>
      </w:r>
      <w:r w:rsidRPr="009F2672">
        <w:t>nadsfördelningen mellan universitet och högskolor å ena sidan och externa finansiärer å den andra. Ekonomistyrningsverket har redovisat sitt uppdrag i rapporten Kalkylmodell för beräkning av kostnader för forskning vid unive</w:t>
      </w:r>
      <w:r w:rsidRPr="009F2672">
        <w:t>r</w:t>
      </w:r>
      <w:r w:rsidRPr="009F2672">
        <w:t>sitet och högskolor. Rapporten bereds nu inom Regeringskansliet.  Det är självfallet viktigt att det råder klarhet i fråga om ansvarsfördelningen mellan forskningsfinansierande myndigheter å ena sidan och universitet och hö</w:t>
      </w:r>
      <w:r w:rsidRPr="009F2672">
        <w:t>g</w:t>
      </w:r>
      <w:r w:rsidRPr="009F2672">
        <w:t>skolor å den andra vad gäller olika slag av kostnader. Utskott</w:t>
      </w:r>
      <w:r w:rsidRPr="009F2672">
        <w:t>et utgår från att regeringen kommer att redovisa sina ställningstaganden i hithörande frågor i budgetpropositionen och den forskningspolitiska propositionen hö</w:t>
      </w:r>
      <w:r w:rsidRPr="009F2672">
        <w:t>s</w:t>
      </w:r>
      <w:r w:rsidRPr="009F2672">
        <w:t>ten 2000.</w:t>
      </w:r>
    </w:p>
    <w:p w:rsidR="003E4259" w:rsidRPr="009F2672" w:rsidRDefault="003E4259">
      <w:pPr>
        <w:pStyle w:val="Normaltindrag"/>
      </w:pPr>
      <w:r w:rsidRPr="009F2672">
        <w:t>Med anledning av Moderaternas yrkande om bilaterala samarbetsavtal i motion 1999/2000:T28 (yrk. 23) vill utskottet framhålla att det måste a</w:t>
      </w:r>
      <w:r w:rsidRPr="009F2672">
        <w:t>n</w:t>
      </w:r>
      <w:r w:rsidRPr="009F2672">
        <w:t>komma på de nya myndigheterna och på universitet, högskolor och forskare  att finna lämpliga verksamhetsformer, bland annat former för samverkan med forskningsmiljöer i andra länder.</w:t>
      </w:r>
    </w:p>
    <w:p w:rsidR="003E4259" w:rsidRPr="009F2672" w:rsidRDefault="003E4259">
      <w:pPr>
        <w:pStyle w:val="Rubrik2"/>
      </w:pPr>
      <w:bookmarkStart w:id="30" w:name="_Toc484323701"/>
      <w:r w:rsidRPr="009F2672">
        <w:t>En myndighet för forskning och utveckling</w:t>
      </w:r>
      <w:bookmarkEnd w:id="30"/>
    </w:p>
    <w:p w:rsidR="003E4259" w:rsidRPr="009F2672" w:rsidRDefault="003E4259">
      <w:r w:rsidRPr="009F2672">
        <w:t>Regeringen föreslår att det inrättas en ny myndighet med uppgift att initiera och finansiera behovsstyrd forskning och utveckling till stöd för innovation</w:t>
      </w:r>
      <w:r w:rsidRPr="009F2672">
        <w:t>s</w:t>
      </w:r>
      <w:r w:rsidRPr="009F2672">
        <w:t>systemet och en hållbar utveckling och tillväxt. Verksamheten skall omfatta stöd till FoU inom bl.a. teknik, transporter, kommunikation, arbetsliv och arbetsmarknad liksom uppgiften att verka för att ny kunskap tas till vara och omsätts i produkter, processer, tjänster, ett utvecklande arbetsliv, regelverk etc. Verksamheten skall svara såväl mot näringslivet som mot delar av det övriga samhällets behov. Områdena informationsteknologi och IT-tillämpning kommer under de närmaste åren att vara särskilt betyde</w:t>
      </w:r>
      <w:r w:rsidRPr="009F2672">
        <w:t>lsefulla. Myndigheten skall vidare bl.a. verka för att industriforskningsinstitutens roll i innovationssystemet utvecklas. Myndigheten övertar ansvaret för de omr</w:t>
      </w:r>
      <w:r w:rsidRPr="009F2672">
        <w:t>å</w:t>
      </w:r>
      <w:r w:rsidRPr="009F2672">
        <w:t>den som nu hör till Kommunikationsforskningsberedningen och delar av Närings- och teknikutvecklingsverkets verksamhet samt delar av de områden som hör till Rådet för arbetslivsforskning. Myndigheten inrättas under N</w:t>
      </w:r>
      <w:r w:rsidRPr="009F2672">
        <w:t>ä</w:t>
      </w:r>
      <w:r w:rsidRPr="009F2672">
        <w:t xml:space="preserve">ringsdepartementet. </w:t>
      </w:r>
    </w:p>
    <w:p w:rsidR="003E4259" w:rsidRPr="009F2672" w:rsidRDefault="003E4259">
      <w:pPr>
        <w:pStyle w:val="Normaltindrag"/>
      </w:pPr>
      <w:r w:rsidRPr="009F2672">
        <w:t xml:space="preserve">Moderaterna föreslår i motion 1999/2000:Ub25 (yrk. 6) och i motion 1999/2000:T28 (yrk. 22) ett tillkännagivande </w:t>
      </w:r>
      <w:r w:rsidRPr="009F2672">
        <w:t xml:space="preserve">om </w:t>
      </w:r>
      <w:r w:rsidRPr="009F2672">
        <w:rPr>
          <w:i/>
        </w:rPr>
        <w:t>en ny myndighet för teknisk och industrirelaterad forskning</w:t>
      </w:r>
      <w:r w:rsidRPr="009F2672">
        <w:t>. Myndigheten för teknisk och industrirelat</w:t>
      </w:r>
      <w:r w:rsidRPr="009F2672">
        <w:t>e</w:t>
      </w:r>
      <w:r w:rsidRPr="009F2672">
        <w:t>rad forskning bör i första hand ansvara för den forskningsfinansiering som i dag framför allt ligger på Närings- och teknikutvecklingsverket, på Byg</w:t>
      </w:r>
      <w:r w:rsidRPr="009F2672">
        <w:t>g</w:t>
      </w:r>
      <w:r w:rsidRPr="009F2672">
        <w:t>forskningsrådet och på Kommunikationsforskningsberedningen. Det bör också prövas om inte myndighetens ansvar också skulle omfatta statens finansiering av verksamheten inom industr</w:t>
      </w:r>
      <w:r w:rsidRPr="009F2672">
        <w:t>i</w:t>
      </w:r>
      <w:r w:rsidRPr="009F2672">
        <w:t xml:space="preserve">forskningsinstituten. </w:t>
      </w:r>
    </w:p>
    <w:p w:rsidR="003E4259" w:rsidRPr="009F2672" w:rsidRDefault="003E4259">
      <w:pPr>
        <w:pStyle w:val="Normaltindrag"/>
      </w:pPr>
      <w:r w:rsidRPr="009F2672">
        <w:t>U t s k o t t e t,  som delar regeringens bedömning, f</w:t>
      </w:r>
      <w:r w:rsidRPr="009F2672">
        <w:t>öreslår att motionsy</w:t>
      </w:r>
      <w:r w:rsidRPr="009F2672">
        <w:t>r</w:t>
      </w:r>
      <w:r w:rsidRPr="009F2672">
        <w:t>kandena avslås.</w:t>
      </w:r>
    </w:p>
    <w:p w:rsidR="003E4259" w:rsidRPr="009F2672" w:rsidRDefault="003E4259">
      <w:pPr>
        <w:pStyle w:val="Normaltindrag"/>
      </w:pPr>
      <w:r w:rsidRPr="009F2672">
        <w:t>Ett effektivt innovationssystem får nu allt större betydelse för ekonomisk tillväxt och välståndsutveckling. Innovationsfrågorna ställer krav på ett fö</w:t>
      </w:r>
      <w:r w:rsidRPr="009F2672">
        <w:t>r</w:t>
      </w:r>
      <w:r w:rsidRPr="009F2672">
        <w:t>djupat samarbete över ämnes- och sektorsgränserna. En effektiv näringspol</w:t>
      </w:r>
      <w:r w:rsidRPr="009F2672">
        <w:t>i</w:t>
      </w:r>
      <w:r w:rsidRPr="009F2672">
        <w:t>tik i ett land av Sveriges storlek ställer också högre krav på möjligheterna att kraftsamla kring särskilt viktiga områden och på möjligheterna till omprior</w:t>
      </w:r>
      <w:r w:rsidRPr="009F2672">
        <w:t>i</w:t>
      </w:r>
      <w:r w:rsidRPr="009F2672">
        <w:t>teringar. De snabba förändringarna i omvärlden skapar ett ökat behov av flexibilitet. Det är viktigt att organisationen för forskningsfinansiering utfo</w:t>
      </w:r>
      <w:r w:rsidRPr="009F2672">
        <w:t>r</w:t>
      </w:r>
      <w:r w:rsidRPr="009F2672">
        <w:t xml:space="preserve">mas utifrån dessa krav. I detta ligger bland annat att organisationen för stöd till forskning och utvecklingsarbete måste kunna </w:t>
      </w:r>
      <w:r w:rsidRPr="009F2672">
        <w:t>bidra till att kunskap kan kombineras mellan olika arbetsfält och kompetensområden. Den av regerin</w:t>
      </w:r>
      <w:r w:rsidRPr="009F2672">
        <w:t>g</w:t>
      </w:r>
      <w:r w:rsidRPr="009F2672">
        <w:t>en föreslagna nya myndigheten för forskning och utveckling ger, enligt u</w:t>
      </w:r>
      <w:r w:rsidRPr="009F2672">
        <w:t>t</w:t>
      </w:r>
      <w:r w:rsidRPr="009F2672">
        <w:t>skottets mening, genom bredden i verksamhetsområdet goda förutsättningar  för detta. Den nya FoU-myndigheten kan arbeta över disciplin- och sektor</w:t>
      </w:r>
      <w:r w:rsidRPr="009F2672">
        <w:t>s</w:t>
      </w:r>
      <w:r w:rsidRPr="009F2672">
        <w:t xml:space="preserve">gränser och kraftsamla inom viktiga områden. Myndigheten får bl.a. som en angelägen uppgift att utveckla och kraftsamla insatser inom IT-området. </w:t>
      </w:r>
    </w:p>
    <w:p w:rsidR="003E4259" w:rsidRPr="009F2672" w:rsidRDefault="003E4259">
      <w:pPr>
        <w:pStyle w:val="Rubrik2"/>
      </w:pPr>
      <w:bookmarkStart w:id="31" w:name="_Toc484323702"/>
      <w:r w:rsidRPr="009F2672">
        <w:t>Forskningsforum</w:t>
      </w:r>
      <w:bookmarkEnd w:id="31"/>
    </w:p>
    <w:p w:rsidR="003E4259" w:rsidRPr="009F2672" w:rsidRDefault="003E4259">
      <w:r w:rsidRPr="009F2672">
        <w:t>Regeringen föreslår att det inrättas ett Forskningsforum</w:t>
      </w:r>
      <w:r w:rsidRPr="009F2672">
        <w:rPr>
          <w:i/>
        </w:rPr>
        <w:t xml:space="preserve"> </w:t>
      </w:r>
      <w:r w:rsidRPr="009F2672">
        <w:t>med uppgift att verka för dialog och samverkan mellan forskare, forskningsfinansiärer, al</w:t>
      </w:r>
      <w:r w:rsidRPr="009F2672">
        <w:t>l</w:t>
      </w:r>
      <w:r w:rsidRPr="009F2672">
        <w:t>mänhet och andra som direkt eller indirekt berörs av forskningen. Ledam</w:t>
      </w:r>
      <w:r w:rsidRPr="009F2672">
        <w:t>ö</w:t>
      </w:r>
      <w:r w:rsidRPr="009F2672">
        <w:t>terna i styrelsen för Forskningsforum skall utses av regeringen. I styrelsen skall finnas företrädare för riksdagspartier samt för samtliga forskningsråd och övriga viktigare forskningsfinansierande myndigheter. Forskningsforum skall administrativt knytas till Vetenskapsrådet och anvisas medel inom ramen för Vetenskapsrådets anslag.  Forskningsfor</w:t>
      </w:r>
      <w:r w:rsidRPr="009F2672">
        <w:t>um skall utvärderas efter fyra år innan beslut fattas om fortsatt verksamhet.</w:t>
      </w:r>
    </w:p>
    <w:p w:rsidR="003E4259" w:rsidRPr="009F2672" w:rsidRDefault="003E4259">
      <w:pPr>
        <w:pStyle w:val="Normaltindrag"/>
      </w:pPr>
      <w:r w:rsidRPr="009F2672">
        <w:t>U t s k o t t e t  delar regeringens bedömning om behovet av en fast form för kontakterna mellan forskarsamhället och omvärlden. Det föreslagna Forskningsforum fyller denna funktion.</w:t>
      </w:r>
    </w:p>
    <w:p w:rsidR="003E4259" w:rsidRPr="009F2672" w:rsidRDefault="003E4259">
      <w:pPr>
        <w:pStyle w:val="Normaltindrag"/>
      </w:pPr>
      <w:r w:rsidRPr="009F2672">
        <w:t>Forskningens snabba framsteg bidrar till ökat välstånd och ökad livskval</w:t>
      </w:r>
      <w:r w:rsidRPr="009F2672">
        <w:t>i</w:t>
      </w:r>
      <w:r w:rsidRPr="009F2672">
        <w:t>tet, men kan också väcka oro eller leda till konflikter. Vetenskapens landvi</w:t>
      </w:r>
      <w:r w:rsidRPr="009F2672">
        <w:t>n</w:t>
      </w:r>
      <w:r w:rsidRPr="009F2672">
        <w:t>ningar kan medföra svåra etiska ställningstaganden eller medföra samhäll</w:t>
      </w:r>
      <w:r w:rsidRPr="009F2672">
        <w:t>s</w:t>
      </w:r>
      <w:r w:rsidRPr="009F2672">
        <w:t>förändringar som kräver debatt och politiska beslut. Det är därför angeläget att det finns en väl fungerande dialog mellan forskare, forskningfinansiärer, avnämare och en bredare allmänhet. En sådan dialog, där bl.a. övergripande forskningspolitiska frågor och frågor som rör förhållandet mellan forskning och samhälle kan behandlas, lägger grunden till ett öms</w:t>
      </w:r>
      <w:r w:rsidRPr="009F2672">
        <w:t xml:space="preserve">esidigt förtroende mellan forskare och allmänhet. </w:t>
      </w:r>
    </w:p>
    <w:p w:rsidR="003E4259" w:rsidRPr="009F2672" w:rsidRDefault="003E4259">
      <w:pPr>
        <w:pStyle w:val="Rubrik2"/>
      </w:pPr>
      <w:bookmarkStart w:id="32" w:name="_Toc484323703"/>
      <w:r w:rsidRPr="009F2672">
        <w:t>Genomförande, m.m.</w:t>
      </w:r>
      <w:bookmarkEnd w:id="32"/>
    </w:p>
    <w:p w:rsidR="003E4259" w:rsidRPr="009F2672" w:rsidRDefault="003E4259">
      <w:r w:rsidRPr="009F2672">
        <w:t xml:space="preserve">Regeringen har tillsatt </w:t>
      </w:r>
      <w:r w:rsidRPr="009F2672">
        <w:rPr>
          <w:i/>
        </w:rPr>
        <w:t xml:space="preserve">en organisationskommitté </w:t>
      </w:r>
      <w:r w:rsidRPr="009F2672">
        <w:t>med uppgift att, under förutsättning att erforderliga beslut fattas av riksdag och regering, vidta de förberedande åtgärder som krävs för att de nya myndigheterna skall kunna inrättas den 1 januari 2001. I organisationskommitténs uppgifter ingår bl.a. att lämna förslag till verksamhetsmål, regleringsbrev, myndigheternas org</w:t>
      </w:r>
      <w:r w:rsidRPr="009F2672">
        <w:t>a</w:t>
      </w:r>
      <w:r w:rsidRPr="009F2672">
        <w:t>nisation, myndighetsinstruktion samt namn på forskningsrådet för sociala frågor och arbetsliv, forskningsrådet för miljö, lantbruk och samhällsplan</w:t>
      </w:r>
      <w:r w:rsidRPr="009F2672">
        <w:t>e</w:t>
      </w:r>
      <w:r w:rsidRPr="009F2672">
        <w:t>ring respekti</w:t>
      </w:r>
      <w:r w:rsidRPr="009F2672">
        <w:t>ve myndigheten för finansiering av forskning och utvecklingsa</w:t>
      </w:r>
      <w:r w:rsidRPr="009F2672">
        <w:t>r</w:t>
      </w:r>
      <w:r w:rsidRPr="009F2672">
        <w:t>bete. Organisationskommittén skall vidare svara för bemanningen av de nya myndigheterna. Organisationskommittén skall se till att ansökningar och tidigare åtaganden kan hanteras på ett sätt som inte innebär störningar för forsknin</w:t>
      </w:r>
      <w:r w:rsidRPr="009F2672">
        <w:t>g</w:t>
      </w:r>
      <w:r w:rsidRPr="009F2672">
        <w:t>en under övergångsperioden.</w:t>
      </w:r>
    </w:p>
    <w:p w:rsidR="003E4259" w:rsidRPr="009F2672" w:rsidRDefault="003E4259">
      <w:pPr>
        <w:pStyle w:val="Normaltindrag"/>
      </w:pPr>
      <w:r w:rsidRPr="009F2672">
        <w:t>Centerpartiet vill i motion 1999/2000:Ub27 (yrk. 4) ha ett tillkännagiva</w:t>
      </w:r>
      <w:r w:rsidRPr="009F2672">
        <w:t>n</w:t>
      </w:r>
      <w:r w:rsidRPr="009F2672">
        <w:t xml:space="preserve">den om att </w:t>
      </w:r>
      <w:r w:rsidRPr="009F2672">
        <w:rPr>
          <w:i/>
        </w:rPr>
        <w:t>eventuellt ökade kostnader i samband med ombildandet av råd</w:t>
      </w:r>
      <w:r w:rsidRPr="009F2672">
        <w:rPr>
          <w:i/>
        </w:rPr>
        <w:t>s</w:t>
      </w:r>
      <w:r w:rsidRPr="009F2672">
        <w:rPr>
          <w:i/>
        </w:rPr>
        <w:t xml:space="preserve">organisationen </w:t>
      </w:r>
      <w:r w:rsidRPr="009F2672">
        <w:t>inte får medföra krympande ekonomiskt utrymme för ver</w:t>
      </w:r>
      <w:r w:rsidRPr="009F2672">
        <w:t>k</w:t>
      </w:r>
      <w:r w:rsidRPr="009F2672">
        <w:t>samheten.</w:t>
      </w:r>
    </w:p>
    <w:p w:rsidR="003E4259" w:rsidRPr="009F2672" w:rsidRDefault="003E4259">
      <w:pPr>
        <w:pStyle w:val="Normaltindrag"/>
      </w:pPr>
      <w:r w:rsidRPr="009F2672">
        <w:t>I motion 1999/2000:Ub30 (v) framförs önskemål om att organisation</w:t>
      </w:r>
      <w:r w:rsidRPr="009F2672">
        <w:t>s</w:t>
      </w:r>
      <w:r w:rsidRPr="009F2672">
        <w:t xml:space="preserve">kommittén skall få i uppdrag att ta fram </w:t>
      </w:r>
      <w:r w:rsidRPr="009F2672">
        <w:rPr>
          <w:i/>
        </w:rPr>
        <w:t xml:space="preserve">ett program för hela trafik- och transportforskningen </w:t>
      </w:r>
      <w:r w:rsidRPr="009F2672">
        <w:t>(yrk. 1) samt att regeringen skall återkomma med fö</w:t>
      </w:r>
      <w:r w:rsidRPr="009F2672">
        <w:t>r</w:t>
      </w:r>
      <w:r w:rsidRPr="009F2672">
        <w:t>slag om hur de olika trafikverkens FoU-ansvar och motsvarande medel skall flyttas över till ett sådant program (yrk. 2).</w:t>
      </w:r>
    </w:p>
    <w:p w:rsidR="003E4259" w:rsidRPr="009F2672" w:rsidRDefault="003E4259">
      <w:pPr>
        <w:pStyle w:val="Normaltindrag"/>
      </w:pPr>
      <w:r w:rsidRPr="009F2672">
        <w:t>U t s k o t t e t föreslår att riksd</w:t>
      </w:r>
      <w:r w:rsidRPr="009F2672">
        <w:t>a</w:t>
      </w:r>
      <w:r w:rsidRPr="009F2672">
        <w:t>gen avslår motionsyrkandena.</w:t>
      </w:r>
    </w:p>
    <w:p w:rsidR="003E4259" w:rsidRPr="009F2672" w:rsidRDefault="003E4259">
      <w:pPr>
        <w:pStyle w:val="Normaltindrag"/>
      </w:pPr>
      <w:r w:rsidRPr="009F2672">
        <w:t>Regeringen har i propositionen redovisat de ekonomiska konsekvenserna av sina förslag. Den nya organisationen bedöms på sikt möjliggöra vissa administrativa samordningsvinster. Under själva övergången till en ny org</w:t>
      </w:r>
      <w:r w:rsidRPr="009F2672">
        <w:t>a</w:t>
      </w:r>
      <w:r w:rsidRPr="009F2672">
        <w:t>nisation kan framför allt avvecklingen av nuvarande myndigheter orsaka merkostnader. Kostnader förknippade med organisationsförändringen ko</w:t>
      </w:r>
      <w:r w:rsidRPr="009F2672">
        <w:t>m</w:t>
      </w:r>
      <w:r w:rsidRPr="009F2672">
        <w:t>mer att finansieras inom ram. Utskottet utgår från att medel, som nu används för att finansiera forskning, inte kommer att användas för sådana kostnader.</w:t>
      </w:r>
    </w:p>
    <w:p w:rsidR="003E4259" w:rsidRPr="009F2672" w:rsidRDefault="003E4259">
      <w:pPr>
        <w:pStyle w:val="Normaltindrag"/>
      </w:pPr>
      <w:r w:rsidRPr="009F2672">
        <w:t>Näringsutskottet har i sitt yttrande till utbildningsutskottet sammanfattat vad som gäller i fråga om beslut om lokalisering av nya myndigheter. U</w:t>
      </w:r>
      <w:r w:rsidRPr="009F2672">
        <w:t>t</w:t>
      </w:r>
      <w:r w:rsidRPr="009F2672">
        <w:t>bildningsutskottet anser, liksom näringsutskottet, att riksdagen beträffande de aktuella myndigheterna bör överlåta till regeringen att fatta beslut om lokal</w:t>
      </w:r>
      <w:r w:rsidRPr="009F2672">
        <w:t>i</w:t>
      </w:r>
      <w:r w:rsidRPr="009F2672">
        <w:t xml:space="preserve">seringen. </w:t>
      </w:r>
    </w:p>
    <w:p w:rsidR="003E4259" w:rsidRPr="009F2672" w:rsidRDefault="003E4259">
      <w:pPr>
        <w:pStyle w:val="Rubrik2"/>
      </w:pPr>
      <w:bookmarkStart w:id="33" w:name="_Toc484323704"/>
      <w:r w:rsidRPr="009F2672">
        <w:t>Godkännande av riktlinjer, m.m.</w:t>
      </w:r>
      <w:bookmarkEnd w:id="33"/>
    </w:p>
    <w:p w:rsidR="003E4259" w:rsidRPr="009F2672" w:rsidRDefault="003E4259">
      <w:r w:rsidRPr="009F2672">
        <w:t xml:space="preserve">Regeringen har i propositionen hemställt att riksdagen godkänner </w:t>
      </w:r>
      <w:r w:rsidRPr="009F2672">
        <w:rPr>
          <w:i/>
        </w:rPr>
        <w:t>riktlinjer för en ny myndighetsorganisation för forskningsfinansiering</w:t>
      </w:r>
      <w:r w:rsidRPr="009F2672">
        <w:t xml:space="preserve">. Riktlinjerna har i sina huvuddrag redovisats i det föregående.  </w:t>
      </w:r>
    </w:p>
    <w:p w:rsidR="003E4259" w:rsidRPr="009F2672" w:rsidRDefault="003E4259">
      <w:pPr>
        <w:pStyle w:val="Normaltindrag"/>
      </w:pPr>
      <w:r w:rsidRPr="009F2672">
        <w:t>U t s k o t t e t, som i det föregående avstyrkt motionsyrkanden rörande de forskningsfinansierande myndigheterna, föreslår att riksdagen godkänner de av regeringen föreslagna riktlinjerna för en ny myndighetsorgan</w:t>
      </w:r>
      <w:r w:rsidRPr="009F2672">
        <w:t>i</w:t>
      </w:r>
      <w:r w:rsidRPr="009F2672">
        <w:t>sation.</w:t>
      </w:r>
    </w:p>
    <w:p w:rsidR="003E4259" w:rsidRPr="009F2672" w:rsidRDefault="003E4259">
      <w:r w:rsidRPr="009F2672">
        <w:t xml:space="preserve">Regeringen har vidare föreslagit att </w:t>
      </w:r>
      <w:r w:rsidRPr="009F2672">
        <w:rPr>
          <w:i/>
        </w:rPr>
        <w:t>vissa myndigheter avvecklas</w:t>
      </w:r>
      <w:r w:rsidRPr="009F2672">
        <w:t>.</w:t>
      </w:r>
    </w:p>
    <w:p w:rsidR="003E4259" w:rsidRPr="009F2672" w:rsidRDefault="003E4259">
      <w:pPr>
        <w:pStyle w:val="Normaltindrag"/>
      </w:pPr>
      <w:r w:rsidRPr="009F2672">
        <w:t>U t s k o t t e t  föreslår att riksdagen godkänner vad regeringen föreslagit om avveckling av Forskningsrådsnämnden, Humanistisk-samhälls</w:t>
      </w:r>
      <w:r w:rsidRPr="009F2672">
        <w:softHyphen/>
        <w:t>veten</w:t>
      </w:r>
      <w:r w:rsidRPr="009F2672">
        <w:softHyphen/>
        <w:t>skap</w:t>
      </w:r>
      <w:r w:rsidRPr="009F2672">
        <w:softHyphen/>
        <w:t>liga forskningsrådet, Medicinska forskningsrådet, Naturvetenskapliga fors</w:t>
      </w:r>
      <w:r w:rsidRPr="009F2672">
        <w:t>k</w:t>
      </w:r>
      <w:r w:rsidRPr="009F2672">
        <w:t>ningsrådet, Teknikvetenskapliga forskningsrådet,  Socialvetenskapliga forsk</w:t>
      </w:r>
      <w:r w:rsidRPr="009F2672">
        <w:softHyphen/>
        <w:t>nings</w:t>
      </w:r>
      <w:r w:rsidRPr="009F2672">
        <w:softHyphen/>
        <w:t>rådet, Byggforskningsrådet, Skogs- och jordbrukets forskningsråd, Kommunikationsforskningsberedningen samt Rådet för arbetslivsforskning.</w:t>
      </w:r>
    </w:p>
    <w:p w:rsidR="003E4259" w:rsidRPr="009F2672" w:rsidRDefault="003E4259">
      <w:pPr>
        <w:pStyle w:val="Rubrik2"/>
      </w:pPr>
      <w:bookmarkStart w:id="34" w:name="_Toc484323705"/>
      <w:r w:rsidRPr="009F2672">
        <w:t>Hemställan</w:t>
      </w:r>
      <w:bookmarkEnd w:id="34"/>
    </w:p>
    <w:p w:rsidR="003E4259" w:rsidRPr="009F2672" w:rsidRDefault="003E4259">
      <w:r w:rsidRPr="009F2672">
        <w:t>Utskottet hemställer</w:t>
      </w:r>
    </w:p>
    <w:p w:rsidR="003E4259" w:rsidRPr="009F2672" w:rsidRDefault="003E4259">
      <w:pPr>
        <w:pStyle w:val="hembetr"/>
        <w:numPr>
          <w:ilvl w:val="0"/>
          <w:numId w:val="24"/>
        </w:numPr>
        <w:rPr>
          <w:i/>
        </w:rPr>
      </w:pPr>
      <w:r w:rsidRPr="009F2672">
        <w:t xml:space="preserve">beträffande </w:t>
      </w:r>
      <w:r w:rsidRPr="009F2672">
        <w:rPr>
          <w:i/>
        </w:rPr>
        <w:t>avslag på propositionen</w:t>
      </w:r>
    </w:p>
    <w:p w:rsidR="003E4259" w:rsidRPr="009F2672" w:rsidRDefault="003E4259">
      <w:pPr>
        <w:pStyle w:val="hemtext"/>
      </w:pPr>
      <w:r w:rsidRPr="009F2672">
        <w:t xml:space="preserve">att riksdagen avslår motionerna  1999/2000:Ub25 yrkande 1, 1999/2000:Ub26 yrkande 1, 1999/2000:Ub27 yrkande 1 och 1999/2000:Ub28, </w:t>
      </w:r>
    </w:p>
    <w:p w:rsidR="003E4259" w:rsidRPr="009F2672" w:rsidRDefault="003E4259">
      <w:pPr>
        <w:pStyle w:val="Reseftermom"/>
      </w:pPr>
      <w:r w:rsidRPr="009F2672">
        <w:t>res. 1 (m, kd, c, fp)</w:t>
      </w:r>
    </w:p>
    <w:p w:rsidR="003E4259" w:rsidRPr="009F2672" w:rsidRDefault="003E4259">
      <w:pPr>
        <w:pStyle w:val="hembetr"/>
        <w:rPr>
          <w:i/>
        </w:rPr>
      </w:pPr>
      <w:r w:rsidRPr="009F2672">
        <w:t xml:space="preserve">2. beträffande </w:t>
      </w:r>
      <w:r w:rsidRPr="009F2672">
        <w:rPr>
          <w:i/>
        </w:rPr>
        <w:t>remissbehandling</w:t>
      </w:r>
    </w:p>
    <w:p w:rsidR="003E4259" w:rsidRPr="009F2672" w:rsidRDefault="003E4259">
      <w:pPr>
        <w:pStyle w:val="hemtext"/>
      </w:pPr>
      <w:r w:rsidRPr="009F2672">
        <w:t xml:space="preserve">att riksdagen avslår motion 1999/2000:Ub26 yrkande 2,   </w:t>
      </w:r>
    </w:p>
    <w:p w:rsidR="003E4259" w:rsidRPr="009F2672" w:rsidRDefault="003E4259">
      <w:pPr>
        <w:pStyle w:val="Reseftermom"/>
      </w:pPr>
      <w:r w:rsidRPr="009F2672">
        <w:t xml:space="preserve">res. 2 (fp) – delvis   </w:t>
      </w:r>
      <w:bookmarkStart w:id="35" w:name="RESPARTI002"/>
      <w:bookmarkEnd w:id="35"/>
    </w:p>
    <w:p w:rsidR="003E4259" w:rsidRPr="009F2672" w:rsidRDefault="003E4259">
      <w:pPr>
        <w:pStyle w:val="hembetr"/>
        <w:rPr>
          <w:i/>
        </w:rPr>
      </w:pPr>
      <w:r w:rsidRPr="009F2672">
        <w:t xml:space="preserve">3. beträffande </w:t>
      </w:r>
      <w:r w:rsidRPr="009F2672">
        <w:rPr>
          <w:i/>
        </w:rPr>
        <w:t>fasta resurser för forskning m.m.</w:t>
      </w:r>
    </w:p>
    <w:p w:rsidR="003E4259" w:rsidRPr="009F2672" w:rsidRDefault="003E4259">
      <w:pPr>
        <w:pStyle w:val="hemtext"/>
        <w:rPr>
          <w:i/>
        </w:rPr>
      </w:pPr>
      <w:r w:rsidRPr="009F2672">
        <w:t xml:space="preserve">att riksdagen avslår motionerna 1999/2000:Ub26 yrkande 3 och 1999/2000:Ub27 yrkande 2, </w:t>
      </w:r>
      <w:bookmarkStart w:id="36" w:name="RESPARTI003"/>
      <w:bookmarkEnd w:id="36"/>
    </w:p>
    <w:p w:rsidR="003E4259" w:rsidRPr="009F2672" w:rsidRDefault="003E4259">
      <w:pPr>
        <w:pStyle w:val="Reseftermom"/>
      </w:pPr>
      <w:r w:rsidRPr="009F2672">
        <w:t>res. 3 (c) – delvis</w:t>
      </w:r>
    </w:p>
    <w:p w:rsidR="003E4259" w:rsidRPr="009F2672" w:rsidRDefault="003E4259">
      <w:pPr>
        <w:pStyle w:val="Reseftermom"/>
      </w:pPr>
      <w:r w:rsidRPr="009F2672">
        <w:t>res. 2 (fp) – delvis</w:t>
      </w:r>
    </w:p>
    <w:p w:rsidR="003E4259" w:rsidRPr="009F2672" w:rsidRDefault="003E4259">
      <w:pPr>
        <w:pStyle w:val="hembetr"/>
        <w:rPr>
          <w:i/>
        </w:rPr>
      </w:pPr>
      <w:r w:rsidRPr="009F2672">
        <w:t xml:space="preserve">4. beträffande </w:t>
      </w:r>
      <w:r w:rsidRPr="009F2672">
        <w:rPr>
          <w:i/>
        </w:rPr>
        <w:t>statens roll och ansvar för forskning av intresse för landsting och kommuner</w:t>
      </w:r>
    </w:p>
    <w:p w:rsidR="003E4259" w:rsidRPr="009F2672" w:rsidRDefault="003E4259">
      <w:pPr>
        <w:pStyle w:val="hemtext"/>
      </w:pPr>
      <w:r w:rsidRPr="009F2672">
        <w:t xml:space="preserve">att riksdagen avslår motion 1999/2000:Ub29 yrkande 1, </w:t>
      </w:r>
    </w:p>
    <w:p w:rsidR="003E4259" w:rsidRPr="009F2672" w:rsidRDefault="003E4259">
      <w:pPr>
        <w:pStyle w:val="hembetr"/>
        <w:rPr>
          <w:i/>
        </w:rPr>
      </w:pPr>
      <w:r w:rsidRPr="009F2672">
        <w:t xml:space="preserve">5. beträffande </w:t>
      </w:r>
      <w:r w:rsidRPr="009F2672">
        <w:rPr>
          <w:i/>
        </w:rPr>
        <w:t>en samlad forskningsbudget</w:t>
      </w:r>
    </w:p>
    <w:p w:rsidR="003E4259" w:rsidRPr="009F2672" w:rsidRDefault="003E4259">
      <w:pPr>
        <w:pStyle w:val="hemtext"/>
      </w:pPr>
      <w:r w:rsidRPr="009F2672">
        <w:t>att riksdagen avslår motion 1999/2000:Ub27 yrkande 3,</w:t>
      </w:r>
    </w:p>
    <w:p w:rsidR="003E4259" w:rsidRPr="009F2672" w:rsidRDefault="003E4259">
      <w:pPr>
        <w:pStyle w:val="Reseftermom"/>
      </w:pPr>
      <w:r w:rsidRPr="009F2672">
        <w:t>res. 4 (m, c, fp)</w:t>
      </w:r>
    </w:p>
    <w:p w:rsidR="003E4259" w:rsidRPr="009F2672" w:rsidRDefault="003E4259">
      <w:pPr>
        <w:pStyle w:val="hembetr"/>
        <w:rPr>
          <w:i/>
        </w:rPr>
      </w:pPr>
      <w:bookmarkStart w:id="37" w:name="RESPARTI004"/>
      <w:bookmarkEnd w:id="37"/>
      <w:r w:rsidRPr="009F2672">
        <w:t xml:space="preserve">6. beträffande </w:t>
      </w:r>
      <w:r w:rsidRPr="009F2672">
        <w:rPr>
          <w:i/>
        </w:rPr>
        <w:t>Vetenskapsrådet</w:t>
      </w:r>
    </w:p>
    <w:p w:rsidR="003E4259" w:rsidRPr="009F2672" w:rsidRDefault="003E4259">
      <w:pPr>
        <w:pStyle w:val="hemtext"/>
      </w:pPr>
      <w:r w:rsidRPr="009F2672">
        <w:t>att riksdagen med avslag på motionerna 1999/2000:Ub25 yrkandena 2, 3 och 4 och 1999/2000:T28 yrkande 21 antar regeringens förslag till lag om Vete</w:t>
      </w:r>
      <w:r w:rsidRPr="009F2672">
        <w:t>n</w:t>
      </w:r>
      <w:r w:rsidRPr="009F2672">
        <w:t>skapsrådet,</w:t>
      </w:r>
    </w:p>
    <w:p w:rsidR="003E4259" w:rsidRPr="009F2672" w:rsidRDefault="003E4259">
      <w:pPr>
        <w:pStyle w:val="Reseftermom"/>
      </w:pPr>
      <w:r w:rsidRPr="009F2672">
        <w:t>res. 5 (m) – delvis</w:t>
      </w:r>
    </w:p>
    <w:p w:rsidR="003E4259" w:rsidRPr="009F2672" w:rsidRDefault="003E4259">
      <w:pPr>
        <w:pStyle w:val="hembetr"/>
        <w:rPr>
          <w:i/>
        </w:rPr>
      </w:pPr>
      <w:r w:rsidRPr="009F2672">
        <w:br w:type="page"/>
        <w:t xml:space="preserve">7. beträffande </w:t>
      </w:r>
      <w:r w:rsidRPr="009F2672">
        <w:rPr>
          <w:i/>
        </w:rPr>
        <w:t>idrottsforskning</w:t>
      </w:r>
    </w:p>
    <w:p w:rsidR="003E4259" w:rsidRPr="009F2672" w:rsidRDefault="003E4259">
      <w:pPr>
        <w:pStyle w:val="hemtext"/>
      </w:pPr>
      <w:r w:rsidRPr="009F2672">
        <w:t xml:space="preserve">att riksdagen avslår motion 1999/2000:Ub23 yrkandena  1 och 2,       </w:t>
      </w:r>
      <w:bookmarkStart w:id="38" w:name="RESPARTI008"/>
      <w:bookmarkEnd w:id="38"/>
    </w:p>
    <w:p w:rsidR="003E4259" w:rsidRPr="009F2672" w:rsidRDefault="003E4259">
      <w:pPr>
        <w:pStyle w:val="hembetr"/>
        <w:rPr>
          <w:i/>
        </w:rPr>
      </w:pPr>
      <w:r w:rsidRPr="009F2672">
        <w:t xml:space="preserve">8. beträffande </w:t>
      </w:r>
      <w:r w:rsidRPr="009F2672">
        <w:rPr>
          <w:i/>
        </w:rPr>
        <w:t>indelningen i ämnesråd</w:t>
      </w:r>
    </w:p>
    <w:p w:rsidR="003E4259" w:rsidRPr="009F2672" w:rsidRDefault="003E4259">
      <w:pPr>
        <w:pStyle w:val="hemtext"/>
      </w:pPr>
      <w:r w:rsidRPr="009F2672">
        <w:t xml:space="preserve">att riksdagen avslår motion 1999/2000:Ub27 yrkande 5,  </w:t>
      </w:r>
    </w:p>
    <w:p w:rsidR="003E4259" w:rsidRPr="009F2672" w:rsidRDefault="003E4259">
      <w:pPr>
        <w:pStyle w:val="Reseftermom"/>
      </w:pPr>
      <w:r w:rsidRPr="009F2672">
        <w:t xml:space="preserve">res. 6 (c, fp) </w:t>
      </w:r>
      <w:bookmarkStart w:id="39" w:name="RESPARTI011"/>
      <w:bookmarkEnd w:id="39"/>
    </w:p>
    <w:p w:rsidR="003E4259" w:rsidRPr="009F2672" w:rsidRDefault="003E4259">
      <w:pPr>
        <w:pStyle w:val="hembetr"/>
        <w:rPr>
          <w:i/>
        </w:rPr>
      </w:pPr>
      <w:r w:rsidRPr="009F2672">
        <w:t xml:space="preserve">9. beträffande </w:t>
      </w:r>
      <w:r w:rsidRPr="009F2672">
        <w:rPr>
          <w:i/>
        </w:rPr>
        <w:t>genusforskningskommitté</w:t>
      </w:r>
    </w:p>
    <w:p w:rsidR="003E4259" w:rsidRPr="009F2672" w:rsidRDefault="003E4259">
      <w:pPr>
        <w:pStyle w:val="hemtext"/>
      </w:pPr>
      <w:r w:rsidRPr="009F2672">
        <w:t xml:space="preserve">att riksdagen avslår motion 1999/2000:Ub26 yrkande 6, </w:t>
      </w:r>
    </w:p>
    <w:p w:rsidR="003E4259" w:rsidRPr="009F2672" w:rsidRDefault="003E4259">
      <w:pPr>
        <w:pStyle w:val="Reseftermom"/>
      </w:pPr>
      <w:r w:rsidRPr="009F2672">
        <w:t xml:space="preserve">res. 2 (fp) – delvis     </w:t>
      </w:r>
      <w:bookmarkStart w:id="40" w:name="RESPARTI009"/>
      <w:bookmarkEnd w:id="40"/>
    </w:p>
    <w:p w:rsidR="003E4259" w:rsidRPr="009F2672" w:rsidRDefault="003E4259">
      <w:pPr>
        <w:pStyle w:val="hembetr"/>
        <w:rPr>
          <w:i/>
        </w:rPr>
      </w:pPr>
      <w:r w:rsidRPr="009F2672">
        <w:t xml:space="preserve">10. beträffande </w:t>
      </w:r>
      <w:r w:rsidRPr="009F2672">
        <w:rPr>
          <w:i/>
        </w:rPr>
        <w:t>uppföljning av kulturforskning</w:t>
      </w:r>
    </w:p>
    <w:p w:rsidR="003E4259" w:rsidRPr="009F2672" w:rsidRDefault="003E4259">
      <w:pPr>
        <w:pStyle w:val="hemtext"/>
      </w:pPr>
      <w:r w:rsidRPr="009F2672">
        <w:t xml:space="preserve">att riksdagen avslår motion 1999/2000:Ub24,  </w:t>
      </w:r>
    </w:p>
    <w:p w:rsidR="003E4259" w:rsidRPr="009F2672" w:rsidRDefault="003E4259">
      <w:pPr>
        <w:pStyle w:val="Reseftermom"/>
      </w:pPr>
      <w:r w:rsidRPr="009F2672">
        <w:t xml:space="preserve">res. 5 (m) – delvis     </w:t>
      </w:r>
      <w:bookmarkStart w:id="41" w:name="RESPARTI010"/>
      <w:bookmarkEnd w:id="41"/>
    </w:p>
    <w:p w:rsidR="003E4259" w:rsidRPr="009F2672" w:rsidRDefault="003E4259">
      <w:pPr>
        <w:pStyle w:val="hembetr"/>
        <w:rPr>
          <w:i/>
        </w:rPr>
      </w:pPr>
      <w:r w:rsidRPr="009F2672">
        <w:t xml:space="preserve">11. beträffande </w:t>
      </w:r>
      <w:r w:rsidRPr="009F2672">
        <w:rPr>
          <w:i/>
        </w:rPr>
        <w:t>ett forskningsråd för miljö, lantbruk och samhäll</w:t>
      </w:r>
      <w:r w:rsidRPr="009F2672">
        <w:rPr>
          <w:i/>
        </w:rPr>
        <w:t>s</w:t>
      </w:r>
      <w:r w:rsidRPr="009F2672">
        <w:rPr>
          <w:i/>
        </w:rPr>
        <w:t>planering</w:t>
      </w:r>
    </w:p>
    <w:p w:rsidR="003E4259" w:rsidRPr="009F2672" w:rsidRDefault="003E4259">
      <w:pPr>
        <w:pStyle w:val="hemtext"/>
      </w:pPr>
      <w:r w:rsidRPr="009F2672">
        <w:t>att riksdagen med avslag på motion 1999/2000:Ub25 yrkande 5 go</w:t>
      </w:r>
      <w:r w:rsidRPr="009F2672">
        <w:t>d</w:t>
      </w:r>
      <w:r w:rsidRPr="009F2672">
        <w:t xml:space="preserve">känner vad utskottet anfört, </w:t>
      </w:r>
    </w:p>
    <w:p w:rsidR="003E4259" w:rsidRPr="009F2672" w:rsidRDefault="003E4259">
      <w:pPr>
        <w:pStyle w:val="Reseftermom"/>
      </w:pPr>
      <w:r w:rsidRPr="009F2672">
        <w:t xml:space="preserve">res. 5 (m) – delvis      </w:t>
      </w:r>
      <w:bookmarkStart w:id="42" w:name="RESPARTI013"/>
      <w:bookmarkEnd w:id="42"/>
    </w:p>
    <w:p w:rsidR="003E4259" w:rsidRPr="009F2672" w:rsidRDefault="003E4259">
      <w:pPr>
        <w:pStyle w:val="hembetr"/>
      </w:pPr>
      <w:r w:rsidRPr="009F2672">
        <w:t xml:space="preserve">12. beträffande </w:t>
      </w:r>
      <w:r w:rsidRPr="009F2672">
        <w:rPr>
          <w:i/>
        </w:rPr>
        <w:t>den politiska styrningen av forskning</w:t>
      </w:r>
      <w:r w:rsidRPr="009F2672">
        <w:rPr>
          <w:i/>
        </w:rPr>
        <w:t>s</w:t>
      </w:r>
      <w:r w:rsidRPr="009F2672">
        <w:rPr>
          <w:i/>
        </w:rPr>
        <w:t>råden</w:t>
      </w:r>
    </w:p>
    <w:p w:rsidR="003E4259" w:rsidRPr="009F2672" w:rsidRDefault="003E4259">
      <w:pPr>
        <w:pStyle w:val="hemtext"/>
      </w:pPr>
      <w:r w:rsidRPr="009F2672">
        <w:t xml:space="preserve">att riksdagen avslår motion 1999/2000:Ub26 yrkande 4, </w:t>
      </w:r>
      <w:bookmarkStart w:id="43" w:name="RESPARTI014"/>
      <w:bookmarkEnd w:id="43"/>
    </w:p>
    <w:p w:rsidR="003E4259" w:rsidRPr="009F2672" w:rsidRDefault="003E4259">
      <w:pPr>
        <w:pStyle w:val="Reseftermom"/>
      </w:pPr>
      <w:r w:rsidRPr="009F2672">
        <w:t>res. 7 (m, fp)</w:t>
      </w:r>
    </w:p>
    <w:p w:rsidR="003E4259" w:rsidRPr="009F2672" w:rsidRDefault="003E4259">
      <w:pPr>
        <w:pStyle w:val="hembetr"/>
      </w:pPr>
      <w:r w:rsidRPr="009F2672">
        <w:t xml:space="preserve">13. beträffande </w:t>
      </w:r>
      <w:r w:rsidRPr="009F2672">
        <w:rPr>
          <w:i/>
        </w:rPr>
        <w:t>andelen av regeringen utsedda representanter i forskningsrådens styrelser</w:t>
      </w:r>
    </w:p>
    <w:p w:rsidR="003E4259" w:rsidRPr="009F2672" w:rsidRDefault="003E4259">
      <w:pPr>
        <w:pStyle w:val="hemtext"/>
      </w:pPr>
      <w:r w:rsidRPr="009F2672">
        <w:t>att riksdagen avslår motion 1999/2000:Ub26 yrkande 5,</w:t>
      </w:r>
    </w:p>
    <w:p w:rsidR="003E4259" w:rsidRPr="009F2672" w:rsidRDefault="003E4259">
      <w:pPr>
        <w:pStyle w:val="Reseftermom"/>
      </w:pPr>
      <w:r w:rsidRPr="009F2672">
        <w:t>res. 2 (fp) – delvis</w:t>
      </w:r>
    </w:p>
    <w:p w:rsidR="003E4259" w:rsidRPr="009F2672" w:rsidRDefault="003E4259">
      <w:pPr>
        <w:pStyle w:val="hembetr"/>
        <w:rPr>
          <w:i/>
        </w:rPr>
      </w:pPr>
      <w:r w:rsidRPr="009F2672">
        <w:t xml:space="preserve">14. beträffande </w:t>
      </w:r>
      <w:r w:rsidRPr="009F2672">
        <w:rPr>
          <w:i/>
        </w:rPr>
        <w:t>forskningsrådens fulla ansvar för finansieringen av projekt, m.m.</w:t>
      </w:r>
    </w:p>
    <w:p w:rsidR="003E4259" w:rsidRPr="009F2672" w:rsidRDefault="003E4259">
      <w:pPr>
        <w:pStyle w:val="hemtext"/>
      </w:pPr>
      <w:r w:rsidRPr="009F2672">
        <w:t>att riksdagen avslår motionerna 1999/2000:Ub27 yrkande 6 och 1999/2000:Ub29 yrkande 2,</w:t>
      </w:r>
    </w:p>
    <w:p w:rsidR="003E4259" w:rsidRPr="009F2672" w:rsidRDefault="003E4259">
      <w:pPr>
        <w:pStyle w:val="Reseftermom"/>
      </w:pPr>
      <w:r w:rsidRPr="009F2672">
        <w:t>res. 3 (c) – delvis</w:t>
      </w:r>
    </w:p>
    <w:p w:rsidR="003E4259" w:rsidRPr="009F2672" w:rsidRDefault="003E4259">
      <w:pPr>
        <w:pStyle w:val="hembetr"/>
        <w:rPr>
          <w:i/>
        </w:rPr>
      </w:pPr>
      <w:r w:rsidRPr="009F2672">
        <w:t xml:space="preserve">15. beträffande </w:t>
      </w:r>
      <w:r w:rsidRPr="009F2672">
        <w:rPr>
          <w:i/>
        </w:rPr>
        <w:t>bilaterala samarbetsavtal</w:t>
      </w:r>
    </w:p>
    <w:p w:rsidR="003E4259" w:rsidRPr="009F2672" w:rsidRDefault="003E4259">
      <w:pPr>
        <w:pStyle w:val="hemtext"/>
      </w:pPr>
      <w:r w:rsidRPr="009F2672">
        <w:t>att riksdagen avslår motion 1999/2000:T28 yrkande 23,</w:t>
      </w:r>
    </w:p>
    <w:p w:rsidR="003E4259" w:rsidRPr="009F2672" w:rsidRDefault="003E4259">
      <w:pPr>
        <w:pStyle w:val="Reseftermom"/>
      </w:pPr>
      <w:r w:rsidRPr="009F2672">
        <w:t>res. 5 (m) – delvis</w:t>
      </w:r>
    </w:p>
    <w:p w:rsidR="003E4259" w:rsidRPr="009F2672" w:rsidRDefault="003E4259">
      <w:pPr>
        <w:pStyle w:val="hembetr"/>
        <w:rPr>
          <w:i/>
        </w:rPr>
      </w:pPr>
      <w:r w:rsidRPr="009F2672">
        <w:t xml:space="preserve">16. beträffande </w:t>
      </w:r>
      <w:r w:rsidRPr="009F2672">
        <w:rPr>
          <w:i/>
        </w:rPr>
        <w:t>en myndighet för forskning och utveckling</w:t>
      </w:r>
    </w:p>
    <w:p w:rsidR="003E4259" w:rsidRPr="009F2672" w:rsidRDefault="003E4259">
      <w:pPr>
        <w:pStyle w:val="hemtext"/>
      </w:pPr>
      <w:r w:rsidRPr="009F2672">
        <w:t xml:space="preserve">att riksdagen med avslag på motionerna 1999/2000:Ub25 yrkande 6 och 1999/2000:T28 yrkande 22 godkänner vad utskottet anfört, </w:t>
      </w:r>
    </w:p>
    <w:p w:rsidR="003E4259" w:rsidRPr="009F2672" w:rsidRDefault="003E4259">
      <w:pPr>
        <w:pStyle w:val="Reseftermom"/>
      </w:pPr>
      <w:r w:rsidRPr="009F2672">
        <w:t>res. 5 (m) – delvis</w:t>
      </w:r>
      <w:bookmarkStart w:id="44" w:name="RESPARTI015"/>
      <w:bookmarkEnd w:id="44"/>
    </w:p>
    <w:p w:rsidR="003E4259" w:rsidRPr="009F2672" w:rsidRDefault="003E4259">
      <w:pPr>
        <w:pStyle w:val="hembetr"/>
        <w:rPr>
          <w:i/>
        </w:rPr>
      </w:pPr>
      <w:r w:rsidRPr="009F2672">
        <w:t xml:space="preserve">17. beträffande </w:t>
      </w:r>
      <w:r w:rsidRPr="009F2672">
        <w:rPr>
          <w:i/>
        </w:rPr>
        <w:t>genomförande m.m.</w:t>
      </w:r>
    </w:p>
    <w:p w:rsidR="003E4259" w:rsidRPr="009F2672" w:rsidRDefault="003E4259">
      <w:pPr>
        <w:pStyle w:val="hemtext"/>
      </w:pPr>
      <w:r w:rsidRPr="009F2672">
        <w:t xml:space="preserve">att riksdagen avslår motionerna 1999/2000:Ub27 yrkande 4 och 1999/2000:Ub30 yrkandena 1 och 2, </w:t>
      </w:r>
    </w:p>
    <w:p w:rsidR="003E4259" w:rsidRPr="009F2672" w:rsidRDefault="003E4259">
      <w:pPr>
        <w:pStyle w:val="Reseftermom"/>
      </w:pPr>
      <w:r w:rsidRPr="009F2672">
        <w:t xml:space="preserve">res. 3 (c) – delvis </w:t>
      </w:r>
      <w:bookmarkStart w:id="45" w:name="RESPARTI021"/>
      <w:bookmarkEnd w:id="45"/>
    </w:p>
    <w:p w:rsidR="003E4259" w:rsidRPr="009F2672" w:rsidRDefault="003E4259">
      <w:pPr>
        <w:pStyle w:val="hembetr"/>
      </w:pPr>
      <w:r w:rsidRPr="009F2672">
        <w:t xml:space="preserve">18. beträffande </w:t>
      </w:r>
      <w:r w:rsidRPr="009F2672">
        <w:rPr>
          <w:i/>
        </w:rPr>
        <w:t>riktlinjer för en ny myndighetsorganisation för forskningsfinans</w:t>
      </w:r>
      <w:r w:rsidRPr="009F2672">
        <w:rPr>
          <w:i/>
        </w:rPr>
        <w:t>i</w:t>
      </w:r>
      <w:r w:rsidRPr="009F2672">
        <w:rPr>
          <w:i/>
        </w:rPr>
        <w:t>ering</w:t>
      </w:r>
    </w:p>
    <w:p w:rsidR="003E4259" w:rsidRPr="009F2672" w:rsidRDefault="003E4259">
      <w:pPr>
        <w:pStyle w:val="hemtext"/>
      </w:pPr>
      <w:r w:rsidRPr="009F2672">
        <w:t>att riksdagen godkänner vad regeringen föreslagit i propositionen,</w:t>
      </w:r>
    </w:p>
    <w:p w:rsidR="003E4259" w:rsidRPr="009F2672" w:rsidRDefault="003E4259">
      <w:pPr>
        <w:pStyle w:val="Reseftermom"/>
      </w:pPr>
      <w:r w:rsidRPr="009F2672">
        <w:t xml:space="preserve">res. 5 (m) – delvis – villk. mom. 6, 11 och 16 </w:t>
      </w:r>
    </w:p>
    <w:p w:rsidR="003E4259" w:rsidRPr="009F2672" w:rsidRDefault="003E4259">
      <w:pPr>
        <w:pStyle w:val="hembetr"/>
      </w:pPr>
      <w:r w:rsidRPr="009F2672">
        <w:t xml:space="preserve">19. beträffande avveckling av vissa myndigheter </w:t>
      </w:r>
    </w:p>
    <w:p w:rsidR="003E4259" w:rsidRPr="009F2672" w:rsidRDefault="003E4259">
      <w:pPr>
        <w:pStyle w:val="hemtext"/>
      </w:pPr>
      <w:r w:rsidRPr="009F2672">
        <w:t>att riksdagen godkänner vad regeringen föreslagit i propositionen om avveckling av</w:t>
      </w:r>
    </w:p>
    <w:p w:rsidR="003E4259" w:rsidRPr="009F2672" w:rsidRDefault="003E4259">
      <w:pPr>
        <w:pStyle w:val="hemtext"/>
      </w:pPr>
      <w:r w:rsidRPr="009F2672">
        <w:t xml:space="preserve">   a) Forskningsrådsnämnden, Humanistisk-samhällsvetenskapliga forskningsrådet, Medicinska forskningsrådet, Naturvetenskapliga forskningsrådet och Teknikvetenskapliga fors</w:t>
      </w:r>
      <w:r w:rsidRPr="009F2672">
        <w:t>k</w:t>
      </w:r>
      <w:r w:rsidRPr="009F2672">
        <w:t xml:space="preserve">ningsrådet </w:t>
      </w:r>
      <w:bookmarkStart w:id="46" w:name="RESPARTI017"/>
      <w:bookmarkEnd w:id="46"/>
    </w:p>
    <w:p w:rsidR="003E4259" w:rsidRPr="009F2672" w:rsidRDefault="003E4259">
      <w:pPr>
        <w:pStyle w:val="hemtext"/>
      </w:pPr>
      <w:r w:rsidRPr="009F2672">
        <w:t xml:space="preserve">   b) Socialvetenskapliga forskningsrådet </w:t>
      </w:r>
    </w:p>
    <w:p w:rsidR="003E4259" w:rsidRPr="009F2672" w:rsidRDefault="003E4259">
      <w:pPr>
        <w:pStyle w:val="hemtext"/>
      </w:pPr>
      <w:r w:rsidRPr="009F2672">
        <w:t xml:space="preserve">   c) Byggforskningsrådet och Skogs- och jordbrukets forskningsråd </w:t>
      </w:r>
    </w:p>
    <w:p w:rsidR="003E4259" w:rsidRPr="009F2672" w:rsidRDefault="003E4259">
      <w:pPr>
        <w:pStyle w:val="hemtext"/>
      </w:pPr>
      <w:r w:rsidRPr="009F2672">
        <w:t xml:space="preserve">   d) Kommunikationsforskningsberedningen och Rådet för arbetsliv</w:t>
      </w:r>
      <w:r w:rsidRPr="009F2672">
        <w:t>s</w:t>
      </w:r>
      <w:r w:rsidRPr="009F2672">
        <w:t>fors</w:t>
      </w:r>
      <w:r w:rsidRPr="009F2672">
        <w:t>k</w:t>
      </w:r>
      <w:r w:rsidRPr="009F2672">
        <w:t>ning</w:t>
      </w:r>
      <w:bookmarkStart w:id="47" w:name="RESPARTI020"/>
      <w:bookmarkStart w:id="48" w:name="RESPARTI022"/>
      <w:bookmarkEnd w:id="47"/>
      <w:bookmarkEnd w:id="48"/>
      <w:r w:rsidRPr="009F2672">
        <w:t>.</w:t>
      </w:r>
    </w:p>
    <w:p w:rsidR="003E4259" w:rsidRPr="009F2672" w:rsidRDefault="003E4259">
      <w:pPr>
        <w:pStyle w:val="Stockholm"/>
      </w:pPr>
      <w:r w:rsidRPr="009F2672">
        <w:t xml:space="preserve">Stockholm den 30 maj 2000 </w:t>
      </w:r>
    </w:p>
    <w:p w:rsidR="003E4259" w:rsidRPr="009F2672" w:rsidRDefault="003E4259">
      <w:pPr>
        <w:pStyle w:val="Vgnar"/>
      </w:pPr>
      <w:r w:rsidRPr="009F2672">
        <w:t>På utbildningsutskottets vägnar</w:t>
      </w:r>
    </w:p>
    <w:p w:rsidR="003E4259" w:rsidRPr="009F2672" w:rsidRDefault="003E4259">
      <w:pPr>
        <w:pStyle w:val="Ordfnamn"/>
      </w:pPr>
      <w:bookmarkStart w:id="49" w:name="Ordförande"/>
      <w:bookmarkEnd w:id="49"/>
      <w:r w:rsidRPr="009F2672">
        <w:t xml:space="preserve">Britt-Marie Danestig </w:t>
      </w:r>
    </w:p>
    <w:p w:rsidR="003E4259" w:rsidRPr="009F2672" w:rsidRDefault="003E4259">
      <w:pPr>
        <w:pStyle w:val="Deltagare"/>
      </w:pPr>
      <w:bookmarkStart w:id="50" w:name="Deltagare"/>
      <w:bookmarkEnd w:id="50"/>
      <w:r w:rsidRPr="009F2672">
        <w:t>I beslutet har deltagit: Britt-Marie Danestig (v), Beatrice Ask (m), Inger Lundberg (s), Yvonne Andersson (kd), Lars Hjertén (m), Lennart Gustavsson (v), Erling Wälivaara (kd), Per Bill (m), Gunnar Goude (mp), Sofia Jonsson (c), Ulf Nilsson (fp), Agneta Lundberg (s), Anders Sjölund (m), Nils-Erik Söderqvist (s), Bengt Silfverstrand (s), Krister Örnfjäder (s) och Birgitta Ahlqvist (s).</w:t>
      </w:r>
    </w:p>
    <w:p w:rsidR="003E4259" w:rsidRPr="009F2672" w:rsidRDefault="003E4259"/>
    <w:p w:rsidR="003E4259" w:rsidRPr="009F2672" w:rsidRDefault="003E4259">
      <w:pPr>
        <w:pStyle w:val="Rubrik1"/>
      </w:pPr>
      <w:bookmarkStart w:id="51" w:name="_Toc484323706"/>
      <w:r w:rsidRPr="009F2672">
        <w:t>Reservationer</w:t>
      </w:r>
      <w:bookmarkEnd w:id="51"/>
    </w:p>
    <w:p w:rsidR="003E4259" w:rsidRPr="009F2672" w:rsidRDefault="003E4259">
      <w:pPr>
        <w:pStyle w:val="Rubrik2"/>
        <w:spacing w:before="123"/>
      </w:pPr>
      <w:bookmarkStart w:id="52" w:name="_Toc484323707"/>
      <w:r w:rsidRPr="009F2672">
        <w:t>1. Avslag på propositionen (mom. 1) – m, kd, c, fp</w:t>
      </w:r>
      <w:bookmarkEnd w:id="52"/>
    </w:p>
    <w:p w:rsidR="003E4259" w:rsidRPr="009F2672" w:rsidRDefault="003E4259">
      <w:r w:rsidRPr="009F2672">
        <w:t>Beatrice Ask (m), Yvonne Andersson (kd), Lars Hjertén (m), Erling Wäliv</w:t>
      </w:r>
      <w:r w:rsidRPr="009F2672">
        <w:t>a</w:t>
      </w:r>
      <w:r w:rsidRPr="009F2672">
        <w:t xml:space="preserve">ara (kd), Per Bill (m), Sofia Jonsson (c), Ulf Nilsson (fp) och Anders Sjölund (m) anför: </w:t>
      </w:r>
    </w:p>
    <w:p w:rsidR="003E4259" w:rsidRPr="009F2672" w:rsidRDefault="003E4259">
      <w:r w:rsidRPr="009F2672">
        <w:t>Regeringens proposition ”Forskning för framtiden – en ny organisation för forskningsfinansiering” anges skola skapa bättre förutsättningar för den avancerade kunskapsutvecklingen. Den ger emellertid ett närmast byråkr</w:t>
      </w:r>
      <w:r w:rsidRPr="009F2672">
        <w:t>a</w:t>
      </w:r>
      <w:r w:rsidRPr="009F2672">
        <w:t>tiskt intryck. Regeringen förefaller inte ha tänkt igenom hur det nya ku</w:t>
      </w:r>
      <w:r w:rsidRPr="009F2672">
        <w:t>n</w:t>
      </w:r>
      <w:r w:rsidRPr="009F2672">
        <w:t>skapslandskapet ser ut. Propositionen är ett organisationsschema snarare än en injektion för mer kunnande. Syftet med propositionen sägs vara att skapa en ny organisation för forskningsfinansiering som gör det möjligt att kraf</w:t>
      </w:r>
      <w:r w:rsidRPr="009F2672">
        <w:t>t</w:t>
      </w:r>
      <w:r w:rsidRPr="009F2672">
        <w:t>samla inom viktiga vetenskapliga områden. Regeringens strategi och plan</w:t>
      </w:r>
      <w:r w:rsidRPr="009F2672">
        <w:t>e</w:t>
      </w:r>
      <w:r w:rsidRPr="009F2672">
        <w:t>ring är emellertid felvänd. Utan förankring i en samlad övergripande ku</w:t>
      </w:r>
      <w:r w:rsidRPr="009F2672">
        <w:t>n</w:t>
      </w:r>
      <w:r w:rsidRPr="009F2672">
        <w:t>skapsstrategi väljer regeringen att först lägga fast en organisatio</w:t>
      </w:r>
      <w:r w:rsidRPr="009F2672">
        <w:t xml:space="preserve">n som sedan eventuella strategier och resurser får ta som given utgångspunkt. </w:t>
      </w:r>
    </w:p>
    <w:p w:rsidR="003E4259" w:rsidRPr="009F2672" w:rsidRDefault="003E4259">
      <w:pPr>
        <w:pStyle w:val="Normaltindrag"/>
      </w:pPr>
      <w:r w:rsidRPr="009F2672">
        <w:t>Forskningsorganisationen är till sin utformning så viktig för landets u</w:t>
      </w:r>
      <w:r w:rsidRPr="009F2672">
        <w:t>t</w:t>
      </w:r>
      <w:r w:rsidRPr="009F2672">
        <w:t>veckling att den bör utformas med bredast möjliga politiska förankring. Regeringens förslag till en ny myndighetsstruktur för forskningsfinansiering berör över huvud taget inte den struktur som finns för landets lärosäten och för deras forskningsfinansiering. Det är nödvändigt att ta med fakultetsansl</w:t>
      </w:r>
      <w:r w:rsidRPr="009F2672">
        <w:t>a</w:t>
      </w:r>
      <w:r w:rsidRPr="009F2672">
        <w:t>gen när man bygger en organisation  för forskningsfinansiering. Det nya forskningsrådet, Vetenskapsrådet, skall enligt regeringen vara ytterst ansv</w:t>
      </w:r>
      <w:r w:rsidRPr="009F2672">
        <w:t>a</w:t>
      </w:r>
      <w:r w:rsidRPr="009F2672">
        <w:t>rigt för all forskning. Samtidigt har ministern aviserat att</w:t>
      </w:r>
      <w:r w:rsidRPr="009F2672">
        <w:t xml:space="preserve"> inga utökade f</w:t>
      </w:r>
      <w:r w:rsidRPr="009F2672">
        <w:t>a</w:t>
      </w:r>
      <w:r w:rsidRPr="009F2672">
        <w:t>kultetsanslag skall tilldelas lärosätena. Konsekvenserna för dem som skall utföra forskningen blir att konkurrensen helt och hållet kommer att koncen</w:t>
      </w:r>
      <w:r w:rsidRPr="009F2672">
        <w:t>t</w:t>
      </w:r>
      <w:r w:rsidRPr="009F2672">
        <w:t>reras på nationell nivå i stället för att också finnas på respektive lärosäten. Att organisationen centraliseras och inte inkluderar lärosätena är skäl nog för att yrka avslag på propositionen om forskningens organisation för finansi</w:t>
      </w:r>
      <w:r w:rsidRPr="009F2672">
        <w:t>e</w:t>
      </w:r>
      <w:r w:rsidRPr="009F2672">
        <w:t>ring. Regeringen bör återkomma med ett förslag som inbegriper den fors</w:t>
      </w:r>
      <w:r w:rsidRPr="009F2672">
        <w:t>k</w:t>
      </w:r>
      <w:r w:rsidRPr="009F2672">
        <w:t>ning och de resurser som finns på lärosät</w:t>
      </w:r>
      <w:r w:rsidRPr="009F2672">
        <w:t>ena och som visar hur en förändrad organis</w:t>
      </w:r>
      <w:r w:rsidRPr="009F2672">
        <w:t>a</w:t>
      </w:r>
      <w:r w:rsidRPr="009F2672">
        <w:t xml:space="preserve">tion skall förbättra kvaliteten och effektiviteten i svensk forskning. </w:t>
      </w:r>
    </w:p>
    <w:p w:rsidR="003E4259" w:rsidRPr="009F2672" w:rsidRDefault="003E4259">
      <w:pPr>
        <w:pStyle w:val="Normaltindrag"/>
      </w:pPr>
      <w:r w:rsidRPr="009F2672">
        <w:t>För att hantera dagens och framtidens forskning krävs en anpassning av strukturen för forskningsfinansiering. I regeringens förslag är dock finansi</w:t>
      </w:r>
      <w:r w:rsidRPr="009F2672">
        <w:t>e</w:t>
      </w:r>
      <w:r w:rsidRPr="009F2672">
        <w:t>ringen fortfarande oklar. Regeringen skriver att förslaget kommer att inneb</w:t>
      </w:r>
      <w:r w:rsidRPr="009F2672">
        <w:t>ä</w:t>
      </w:r>
      <w:r w:rsidRPr="009F2672">
        <w:t>ra omfördelning på statsbudgeten mellan anslag och möjligen mellan utgift</w:t>
      </w:r>
      <w:r w:rsidRPr="009F2672">
        <w:t>s</w:t>
      </w:r>
      <w:r w:rsidRPr="009F2672">
        <w:t>områden. En långsiktig forskningspolitik kräver en helhetssyn varför man måste koppla samman organisationsförändringar med fördelningen av resu</w:t>
      </w:r>
      <w:r w:rsidRPr="009F2672">
        <w:t>r</w:t>
      </w:r>
      <w:r w:rsidRPr="009F2672">
        <w:t>ser. Regeringen bör bjuda in såväl de politiska partierna som forskningsi</w:t>
      </w:r>
      <w:r w:rsidRPr="009F2672">
        <w:t>n</w:t>
      </w:r>
      <w:r w:rsidRPr="009F2672">
        <w:t>tressenter till överläggningar inför den fortsatta beredningen av forskning</w:t>
      </w:r>
      <w:r w:rsidRPr="009F2672">
        <w:t>s</w:t>
      </w:r>
      <w:r w:rsidRPr="009F2672">
        <w:t xml:space="preserve">politiken. </w:t>
      </w:r>
    </w:p>
    <w:p w:rsidR="003E4259" w:rsidRPr="009F2672" w:rsidRDefault="003E4259">
      <w:pPr>
        <w:pStyle w:val="Normaltindrag"/>
      </w:pPr>
      <w:r w:rsidRPr="009F2672">
        <w:t>Den svenska forskningens framtid och dess kvalitet bero</w:t>
      </w:r>
      <w:r w:rsidRPr="009F2672">
        <w:t>r inte i första hand på organisationsförändringar utan i huvudsak på två andra faktorer: Vilka ekonomiska medel tillskjuts till forskningen? Hur säkras den akademiska friheten och forskarnas möjligheter att fritt välja forskningsproblem och prioritera mellan olika tänkbara uppgifter? På ingen av dessa punkter tillför propositionen något nytt. Propositionen vill föreslå en ny organisation utan att samtidigt ta ställning till viktiga principfrågor om hur forskningen skall finansieras i framtiden. Innan riksda</w:t>
      </w:r>
      <w:r w:rsidRPr="009F2672">
        <w:t xml:space="preserve">gen tar ställning till en ny organisation måste den veta vad organisationen skall användas till. </w:t>
      </w:r>
    </w:p>
    <w:p w:rsidR="003E4259" w:rsidRPr="009F2672" w:rsidRDefault="003E4259">
      <w:r w:rsidRPr="009F2672">
        <w:t xml:space="preserve">Mot bakgrund av det anförda anser vi att utskottet under moment 1 bort hemställa </w:t>
      </w:r>
    </w:p>
    <w:p w:rsidR="003E4259" w:rsidRPr="009F2672" w:rsidRDefault="003E4259">
      <w:pPr>
        <w:pStyle w:val="hembetr"/>
        <w:rPr>
          <w:i/>
        </w:rPr>
      </w:pPr>
      <w:r w:rsidRPr="009F2672">
        <w:t xml:space="preserve">1. beträffande </w:t>
      </w:r>
      <w:r w:rsidRPr="009F2672">
        <w:rPr>
          <w:i/>
        </w:rPr>
        <w:t>avslag på propositionen</w:t>
      </w:r>
    </w:p>
    <w:p w:rsidR="003E4259" w:rsidRPr="009F2672" w:rsidRDefault="003E4259">
      <w:pPr>
        <w:pStyle w:val="hemtext"/>
      </w:pPr>
      <w:r w:rsidRPr="009F2672">
        <w:t>att riksdagen med bifall till motionerna  1999/2000:Ub25 yrkande 1, 1999/2000:Ub26 yrkande 1, 1999/2000:Ub27 yrkande 1 och 1999/2000:Ub28 dels avslår propositionen, dels som sin mening ger regeringen till kä</w:t>
      </w:r>
      <w:r w:rsidRPr="009F2672">
        <w:t>n</w:t>
      </w:r>
      <w:r w:rsidRPr="009F2672">
        <w:t>na vad som ovan anförts,</w:t>
      </w:r>
    </w:p>
    <w:p w:rsidR="003E4259" w:rsidRPr="009F2672" w:rsidRDefault="003E4259">
      <w:pPr>
        <w:pStyle w:val="Rubrik2"/>
      </w:pPr>
      <w:bookmarkStart w:id="53" w:name="_Toc484323708"/>
      <w:r w:rsidRPr="009F2672">
        <w:t>2. Remissbehandling, m.m. (mom. 2, 3, 9, 13) – fp</w:t>
      </w:r>
      <w:bookmarkEnd w:id="53"/>
    </w:p>
    <w:p w:rsidR="003E4259" w:rsidRPr="009F2672" w:rsidRDefault="003E4259">
      <w:r w:rsidRPr="009F2672">
        <w:t>Ulf Nilsson (fp) anför:</w:t>
      </w:r>
    </w:p>
    <w:p w:rsidR="003E4259" w:rsidRPr="009F2672" w:rsidRDefault="003E4259">
      <w:r w:rsidRPr="009F2672">
        <w:t xml:space="preserve">Folkpartiet anser att en omorganisation av den omfattning som propositionen innebär borde bli föremål för en bred </w:t>
      </w:r>
      <w:r w:rsidRPr="009F2672">
        <w:rPr>
          <w:i/>
        </w:rPr>
        <w:t>remissbehandling</w:t>
      </w:r>
      <w:r w:rsidRPr="009F2672">
        <w:t>. Så har märkligt nog inte skett. Detta är ett av de avgörande skälen för att Folkpartiet avslår pr</w:t>
      </w:r>
      <w:r w:rsidRPr="009F2672">
        <w:t>o</w:t>
      </w:r>
      <w:r w:rsidRPr="009F2672">
        <w:t xml:space="preserve">positionen. Regeringen bör återkomma med ett förslag som skickas ut på bred remiss. </w:t>
      </w:r>
    </w:p>
    <w:p w:rsidR="003E4259" w:rsidRPr="009F2672" w:rsidRDefault="003E4259">
      <w:pPr>
        <w:pStyle w:val="Normaltindrag"/>
      </w:pPr>
      <w:r w:rsidRPr="009F2672">
        <w:t xml:space="preserve">Basresurserna, i form av fakultetsanslag och </w:t>
      </w:r>
      <w:r w:rsidRPr="009F2672">
        <w:rPr>
          <w:i/>
        </w:rPr>
        <w:t>fasta resurser för forskning</w:t>
      </w:r>
      <w:r w:rsidRPr="009F2672">
        <w:t xml:space="preserve"> vid universitet och högskolor, måste öka. Stora fasta forskningsresurser är en förutsättning för den fria forskningen. </w:t>
      </w:r>
    </w:p>
    <w:p w:rsidR="003E4259" w:rsidRPr="009F2672" w:rsidRDefault="003E4259">
      <w:pPr>
        <w:pStyle w:val="Normaltindrag"/>
      </w:pPr>
      <w:r w:rsidRPr="009F2672">
        <w:t>Enligt Folkpartiet behöver genusforskningen fortfarande särskilt riktat stöd för att av hela forskarvärlden uppfattas som en seriös vetenskap. Den utvä</w:t>
      </w:r>
      <w:r w:rsidRPr="009F2672">
        <w:t>r</w:t>
      </w:r>
      <w:r w:rsidRPr="009F2672">
        <w:t xml:space="preserve">dering som gjorts av </w:t>
      </w:r>
      <w:r w:rsidRPr="009F2672">
        <w:rPr>
          <w:i/>
        </w:rPr>
        <w:t>genusforskningskommittén</w:t>
      </w:r>
      <w:r w:rsidRPr="009F2672">
        <w:t xml:space="preserve"> vid Forskningsrådsnämnden visar på många positiva erfarenheter. Folkpartiet anser att genusforskning</w:t>
      </w:r>
      <w:r w:rsidRPr="009F2672">
        <w:t>s</w:t>
      </w:r>
      <w:r w:rsidRPr="009F2672">
        <w:t>kommittén bör fortleva även efter en eventuell omorganisation och kanske utvecklas till ett självständigt organ för att poängtera betydelsen av genu</w:t>
      </w:r>
      <w:r w:rsidRPr="009F2672">
        <w:t>s</w:t>
      </w:r>
      <w:r w:rsidRPr="009F2672">
        <w:t xml:space="preserve">forskningen.  </w:t>
      </w:r>
    </w:p>
    <w:p w:rsidR="003E4259" w:rsidRPr="009F2672" w:rsidRDefault="003E4259">
      <w:pPr>
        <w:pStyle w:val="Normaltindrag"/>
      </w:pPr>
      <w:r w:rsidRPr="009F2672">
        <w:t>Regeringen vill stärka det politiska greppet över forskningen bl.a. genom de nya forskningsrådens utseende. Enligt Folkpartiets mening är det fortf</w:t>
      </w:r>
      <w:r w:rsidRPr="009F2672">
        <w:t>a</w:t>
      </w:r>
      <w:r w:rsidRPr="009F2672">
        <w:t xml:space="preserve">rande </w:t>
      </w:r>
      <w:r w:rsidRPr="009F2672">
        <w:rPr>
          <w:i/>
        </w:rPr>
        <w:t>för många av regeringen utsedda styrelseledamöter</w:t>
      </w:r>
      <w:r w:rsidRPr="009F2672">
        <w:t xml:space="preserve"> med tunga poster i forskningsråden.</w:t>
      </w:r>
    </w:p>
    <w:p w:rsidR="003E4259" w:rsidRPr="009F2672" w:rsidRDefault="003E4259">
      <w:r w:rsidRPr="009F2672">
        <w:t>Mot bakgrund av det anförda anser jag att utskottet under momenten 2, 3, 9 och 13 bort hemställa</w:t>
      </w:r>
    </w:p>
    <w:p w:rsidR="003E4259" w:rsidRPr="009F2672" w:rsidRDefault="003E4259">
      <w:pPr>
        <w:pStyle w:val="hembetr"/>
        <w:rPr>
          <w:i/>
        </w:rPr>
      </w:pPr>
      <w:r w:rsidRPr="009F2672">
        <w:t xml:space="preserve">2. beträffande </w:t>
      </w:r>
      <w:r w:rsidRPr="009F2672">
        <w:rPr>
          <w:i/>
        </w:rPr>
        <w:t>remissbehandling</w:t>
      </w:r>
    </w:p>
    <w:p w:rsidR="003E4259" w:rsidRPr="009F2672" w:rsidRDefault="003E4259">
      <w:pPr>
        <w:pStyle w:val="hemtext"/>
      </w:pPr>
      <w:r w:rsidRPr="009F2672">
        <w:t>att riksdagen med bifall till  motion 1999/2000:Ub26 yrkande 2 som sin mening ger regeringen till känna vad som ovan anförts,</w:t>
      </w:r>
    </w:p>
    <w:p w:rsidR="003E4259" w:rsidRPr="009F2672" w:rsidRDefault="003E4259">
      <w:pPr>
        <w:pStyle w:val="hembetr"/>
      </w:pPr>
      <w:r w:rsidRPr="009F2672">
        <w:t xml:space="preserve">3. beträffande </w:t>
      </w:r>
      <w:r w:rsidRPr="009F2672">
        <w:rPr>
          <w:i/>
        </w:rPr>
        <w:t>fasta resurser för forskning m.m</w:t>
      </w:r>
      <w:r w:rsidRPr="009F2672">
        <w:t>.</w:t>
      </w:r>
    </w:p>
    <w:p w:rsidR="003E4259" w:rsidRPr="009F2672" w:rsidRDefault="003E4259">
      <w:pPr>
        <w:pStyle w:val="hemtext"/>
      </w:pPr>
      <w:r w:rsidRPr="009F2672">
        <w:t>att riksdagen med bifall till motion 1999/2000:Ub26 yrkande 3 och med anledning av motion 1999/2000:Ub27 yrkande 2 som sin mening ger regeringen till känna vad som ovan anförts,</w:t>
      </w:r>
    </w:p>
    <w:p w:rsidR="003E4259" w:rsidRPr="009F2672" w:rsidRDefault="003E4259">
      <w:pPr>
        <w:pStyle w:val="hembetr"/>
        <w:rPr>
          <w:i/>
        </w:rPr>
      </w:pPr>
      <w:r w:rsidRPr="009F2672">
        <w:t xml:space="preserve">9. beträffande </w:t>
      </w:r>
      <w:r w:rsidRPr="009F2672">
        <w:rPr>
          <w:i/>
        </w:rPr>
        <w:t>genusforskningskommitté</w:t>
      </w:r>
    </w:p>
    <w:p w:rsidR="003E4259" w:rsidRPr="009F2672" w:rsidRDefault="003E4259">
      <w:pPr>
        <w:pStyle w:val="hemtext"/>
      </w:pPr>
      <w:r w:rsidRPr="009F2672">
        <w:t>att riksdagen med bifall till motion 1999/2000:Ub26 yrkande 6 som sin mening ger regeringen till känna vad som ovan anförts,</w:t>
      </w:r>
    </w:p>
    <w:p w:rsidR="003E4259" w:rsidRPr="009F2672" w:rsidRDefault="003E4259">
      <w:pPr>
        <w:pStyle w:val="hembetr"/>
      </w:pPr>
      <w:r w:rsidRPr="009F2672">
        <w:t xml:space="preserve">13. beträffande </w:t>
      </w:r>
      <w:r w:rsidRPr="009F2672">
        <w:rPr>
          <w:i/>
        </w:rPr>
        <w:t>andelen av regeringen utsedda representanter i forskning</w:t>
      </w:r>
      <w:r w:rsidRPr="009F2672">
        <w:rPr>
          <w:i/>
        </w:rPr>
        <w:t>s</w:t>
      </w:r>
      <w:r w:rsidRPr="009F2672">
        <w:rPr>
          <w:i/>
        </w:rPr>
        <w:t>rådens styrelser</w:t>
      </w:r>
    </w:p>
    <w:p w:rsidR="003E4259" w:rsidRPr="009F2672" w:rsidRDefault="003E4259">
      <w:pPr>
        <w:pStyle w:val="hemtext"/>
      </w:pPr>
      <w:r w:rsidRPr="009F2672">
        <w:t xml:space="preserve">att riksdagen med bifall till motion 1999/2000:Ub26 yrkande 5 som sin mening ger regeringen till känna vad som ovan anförts, </w:t>
      </w:r>
    </w:p>
    <w:p w:rsidR="003E4259" w:rsidRPr="009F2672" w:rsidRDefault="003E4259">
      <w:pPr>
        <w:pStyle w:val="Rubrik2"/>
      </w:pPr>
      <w:bookmarkStart w:id="54" w:name="_Toc484323709"/>
      <w:r w:rsidRPr="009F2672">
        <w:t>3. Fasta resurser för forskning, m.m. (mom. 3, 14, 17)</w:t>
      </w:r>
      <w:bookmarkEnd w:id="54"/>
      <w:r w:rsidRPr="009F2672">
        <w:t xml:space="preserve"> – c</w:t>
      </w:r>
    </w:p>
    <w:p w:rsidR="003E4259" w:rsidRPr="009F2672" w:rsidRDefault="003E4259">
      <w:r w:rsidRPr="009F2672">
        <w:t>Sofia Jonsson (c) anför:</w:t>
      </w:r>
    </w:p>
    <w:p w:rsidR="003E4259" w:rsidRPr="009F2672" w:rsidRDefault="003E4259">
      <w:r w:rsidRPr="009F2672">
        <w:t xml:space="preserve">Enligt Centerpartiets uppfattning utgör </w:t>
      </w:r>
      <w:r w:rsidRPr="009F2672">
        <w:rPr>
          <w:i/>
        </w:rPr>
        <w:t>fasta forskningsresurser</w:t>
      </w:r>
      <w:r w:rsidRPr="009F2672">
        <w:t xml:space="preserve"> en förutsät</w:t>
      </w:r>
      <w:r w:rsidRPr="009F2672">
        <w:t>t</w:t>
      </w:r>
      <w:r w:rsidRPr="009F2672">
        <w:t>ning för möjligheterna att genom hög kvalitet konkurrera om de rörliga medlen som finns i råden. Under ett par decenniers tid har proportionerna mellan de två anslagsformerna stadigt förskjutits till de fasta forskningsresu</w:t>
      </w:r>
      <w:r w:rsidRPr="009F2672">
        <w:t>r</w:t>
      </w:r>
      <w:r w:rsidRPr="009F2672">
        <w:t>sernas nackdel. Det är angeläget att denna trend nu förändras och att hö</w:t>
      </w:r>
      <w:r w:rsidRPr="009F2672">
        <w:t>g</w:t>
      </w:r>
      <w:r w:rsidRPr="009F2672">
        <w:t>skolornas fasta forskningsresurser ökar. Givetvis gäller detta för samtliga högskolor och de nya universiteten, som måste ges möjligheten att bygga upp konkurrenskraftiga forskni</w:t>
      </w:r>
      <w:r w:rsidRPr="009F2672">
        <w:t>ngsmiljöer inom något/några områden vid varje högskola. De fasta forskningsresurserna till landets högskolor bör dä</w:t>
      </w:r>
      <w:r w:rsidRPr="009F2672">
        <w:t>r</w:t>
      </w:r>
      <w:r w:rsidRPr="009F2672">
        <w:t xml:space="preserve">för öka såväl i absoluta som i relativa tal. </w:t>
      </w:r>
    </w:p>
    <w:p w:rsidR="003E4259" w:rsidRPr="009F2672" w:rsidRDefault="003E4259">
      <w:pPr>
        <w:pStyle w:val="Normaltindrag"/>
      </w:pPr>
      <w:r w:rsidRPr="009F2672">
        <w:t>För att kunna ge stöd till så många forskare som möjligt finansierar fors</w:t>
      </w:r>
      <w:r w:rsidRPr="009F2672">
        <w:t>k</w:t>
      </w:r>
      <w:r w:rsidRPr="009F2672">
        <w:t>ningsråden nu ofta inte hela projekt utan ger ”bidrag” till projektfinansi</w:t>
      </w:r>
      <w:r w:rsidRPr="009F2672">
        <w:t>e</w:t>
      </w:r>
      <w:r w:rsidRPr="009F2672">
        <w:t>ringen. Det innebär att forskaren måste antingen få kompletterande finansi</w:t>
      </w:r>
      <w:r w:rsidRPr="009F2672">
        <w:t>e</w:t>
      </w:r>
      <w:r w:rsidRPr="009F2672">
        <w:t>ring från andra håll – i den mån detta innebär finansiering med fakultetsm</w:t>
      </w:r>
      <w:r w:rsidRPr="009F2672">
        <w:t>e</w:t>
      </w:r>
      <w:r w:rsidRPr="009F2672">
        <w:t>del binder forskningsrådet upp universitetens och högskolornas resurser. Eller, vilket sannolikt är det vanligaste, försöker forskaren genomföra det ursprungliga projektet med inadekvata resurser. Centerpartiet anser att h</w:t>
      </w:r>
      <w:r w:rsidRPr="009F2672">
        <w:t>u</w:t>
      </w:r>
      <w:r w:rsidRPr="009F2672">
        <w:t xml:space="preserve">vudregeln bör vara att </w:t>
      </w:r>
      <w:r w:rsidRPr="009F2672">
        <w:rPr>
          <w:i/>
        </w:rPr>
        <w:t>forskningsråden skall ta det fulla ansva</w:t>
      </w:r>
      <w:r w:rsidRPr="009F2672">
        <w:rPr>
          <w:i/>
        </w:rPr>
        <w:t xml:space="preserve">ret </w:t>
      </w:r>
      <w:r w:rsidRPr="009F2672">
        <w:t xml:space="preserve">för den verksamhet de stöder. </w:t>
      </w:r>
    </w:p>
    <w:p w:rsidR="003E4259" w:rsidRPr="009F2672" w:rsidRDefault="003E4259">
      <w:pPr>
        <w:pStyle w:val="Normaltindrag"/>
      </w:pPr>
      <w:r w:rsidRPr="009F2672">
        <w:t xml:space="preserve">Det är stora </w:t>
      </w:r>
      <w:r w:rsidRPr="009F2672">
        <w:rPr>
          <w:i/>
        </w:rPr>
        <w:t xml:space="preserve">kostnader </w:t>
      </w:r>
      <w:r w:rsidRPr="009F2672">
        <w:t>förknippade med en omorganisation inte minst g</w:t>
      </w:r>
      <w:r w:rsidRPr="009F2672">
        <w:t>e</w:t>
      </w:r>
      <w:r w:rsidRPr="009F2672">
        <w:t>nom att det tar tid för en ombildad rådsorganisation att definiera sin inre arbetsdelning, sina uppgifter, relationer, ansvar, rutiner och utveckla adm</w:t>
      </w:r>
      <w:r w:rsidRPr="009F2672">
        <w:t>i</w:t>
      </w:r>
      <w:r w:rsidRPr="009F2672">
        <w:t>nistrativa stödsystem och datorsystem för ärendehantering m.m. Särskilt viktigt har det visat sig vara att en omorganisation inte kopplas till en ne</w:t>
      </w:r>
      <w:r w:rsidRPr="009F2672">
        <w:t>d</w:t>
      </w:r>
      <w:r w:rsidRPr="009F2672">
        <w:t>dragning av resurser för arbetet – detta tenderar att få förödande effekter inte bara på verksamheten utan också på myndighetens inre utveckling. Cente</w:t>
      </w:r>
      <w:r w:rsidRPr="009F2672">
        <w:t>r</w:t>
      </w:r>
      <w:r w:rsidRPr="009F2672">
        <w:t>pa</w:t>
      </w:r>
      <w:r w:rsidRPr="009F2672">
        <w:t xml:space="preserve">rtiet menar att eventuellt ökade kostnader  i samband med ombildandet av rådsorganisationen inte får medföra krympande ekonomiskt utrymme för verksamheten. </w:t>
      </w:r>
    </w:p>
    <w:p w:rsidR="003E4259" w:rsidRPr="009F2672" w:rsidRDefault="003E4259">
      <w:r w:rsidRPr="009F2672">
        <w:t>Mot bakgrund av det anförda anser jag att utskottet under momenten 3, 14 och 17 bort hemställa</w:t>
      </w:r>
    </w:p>
    <w:p w:rsidR="003E4259" w:rsidRPr="009F2672" w:rsidRDefault="003E4259">
      <w:pPr>
        <w:pStyle w:val="hembetr"/>
        <w:rPr>
          <w:i/>
        </w:rPr>
      </w:pPr>
      <w:r w:rsidRPr="009F2672">
        <w:t xml:space="preserve">3. beträffande </w:t>
      </w:r>
      <w:r w:rsidRPr="009F2672">
        <w:rPr>
          <w:i/>
        </w:rPr>
        <w:t>fasta resurser för forskning m.m.</w:t>
      </w:r>
    </w:p>
    <w:p w:rsidR="003E4259" w:rsidRPr="009F2672" w:rsidRDefault="003E4259">
      <w:pPr>
        <w:pStyle w:val="hemtext"/>
      </w:pPr>
      <w:r w:rsidRPr="009F2672">
        <w:t>att riksdagen med bifall till motion 1999/2000:Ub27 yrkande 2 och med anledning av motion 1999/2000:Ub26 yrkande 3 som sin mening ger regerin</w:t>
      </w:r>
      <w:r w:rsidRPr="009F2672">
        <w:t>g</w:t>
      </w:r>
      <w:r w:rsidRPr="009F2672">
        <w:t>en till känna vad som ovan anförts,</w:t>
      </w:r>
    </w:p>
    <w:p w:rsidR="003E4259" w:rsidRPr="009F2672" w:rsidRDefault="003E4259">
      <w:pPr>
        <w:pStyle w:val="hembetr"/>
        <w:rPr>
          <w:i/>
        </w:rPr>
      </w:pPr>
      <w:r w:rsidRPr="009F2672">
        <w:t xml:space="preserve">14. beträffande </w:t>
      </w:r>
      <w:r w:rsidRPr="009F2672">
        <w:rPr>
          <w:i/>
        </w:rPr>
        <w:t>forskningsrådens fulla ansvar för finansieringen av projekt, m.m.</w:t>
      </w:r>
    </w:p>
    <w:p w:rsidR="003E4259" w:rsidRPr="009F2672" w:rsidRDefault="003E4259">
      <w:pPr>
        <w:pStyle w:val="hemtext"/>
      </w:pPr>
      <w:r w:rsidRPr="009F2672">
        <w:t>att riksdagen med bifall till motion 1999/2000:Ub27 yrkande 6 och med avslag på motion 1999/2000:Ub29 yrkande 2 som sin mening ger regeringen till känna vad som ovan anförts,</w:t>
      </w:r>
    </w:p>
    <w:p w:rsidR="003E4259" w:rsidRPr="009F2672" w:rsidRDefault="003E4259">
      <w:pPr>
        <w:pStyle w:val="hembetr"/>
      </w:pPr>
      <w:r w:rsidRPr="009F2672">
        <w:t xml:space="preserve">17. beträffande </w:t>
      </w:r>
      <w:r w:rsidRPr="009F2672">
        <w:rPr>
          <w:i/>
        </w:rPr>
        <w:t>genomförande m.m.</w:t>
      </w:r>
    </w:p>
    <w:p w:rsidR="003E4259" w:rsidRPr="009F2672" w:rsidRDefault="003E4259">
      <w:pPr>
        <w:pStyle w:val="hemtext"/>
      </w:pPr>
      <w:r w:rsidRPr="009F2672">
        <w:t>att riksdagen med bifall till motion 1999/2000:Ub27 yrkande 4 och med avslag på motion 1999/2000:Ub30 yrkandena 1 och 2 som sin mening ger regeringen till känna vad som ovan anförts,</w:t>
      </w:r>
    </w:p>
    <w:p w:rsidR="003E4259" w:rsidRPr="009F2672" w:rsidRDefault="003E4259">
      <w:pPr>
        <w:pStyle w:val="Rubrik2"/>
      </w:pPr>
      <w:bookmarkStart w:id="55" w:name="_Toc484323710"/>
      <w:r w:rsidRPr="009F2672">
        <w:t>4. En samlad forskningsbudget (mom. 5) – m, c, fp</w:t>
      </w:r>
      <w:bookmarkEnd w:id="55"/>
    </w:p>
    <w:p w:rsidR="003E4259" w:rsidRPr="009F2672" w:rsidRDefault="003E4259">
      <w:r w:rsidRPr="009F2672">
        <w:t>Beatrice Ask (m), Lars Hjertén (m), Per Bill (m), Sofia Jonsson (c), Ulf Nilsson (fp) och Anders Sjölund (m) anför:</w:t>
      </w:r>
    </w:p>
    <w:p w:rsidR="003E4259" w:rsidRPr="009F2672" w:rsidRDefault="003E4259">
      <w:r w:rsidRPr="009F2672">
        <w:t>En svårighet för forskningspolitiken är att samhället saknar överblick över de samlade offentliga forskningsresurserna och att prioritering av forskning därigenom blir svårare. Utbildningsdepartementet ansvarar i dag för drygt hälften av de offentliga medlen till forskning. Den andra hälften består av sektorsmedel och kontrolleras av en mängd andra departement samt ett antal olika forskningsråd. De olika departementens forskningsanslag är i sin tur utspridda på en rad olika statliga verk. En ordning bör pr</w:t>
      </w:r>
      <w:r w:rsidRPr="009F2672">
        <w:t>övas där all offentlig forskningsfinansiering redovisas i en samlad forskningsbudget.</w:t>
      </w:r>
    </w:p>
    <w:p w:rsidR="003E4259" w:rsidRPr="009F2672" w:rsidRDefault="003E4259">
      <w:r w:rsidRPr="009F2672">
        <w:t>Mot bakgrund av det anförda anser vi att utskottet under moment 5 bort hemställa</w:t>
      </w:r>
    </w:p>
    <w:p w:rsidR="003E4259" w:rsidRPr="009F2672" w:rsidRDefault="003E4259">
      <w:pPr>
        <w:pStyle w:val="hembetr"/>
      </w:pPr>
      <w:r w:rsidRPr="009F2672">
        <w:t xml:space="preserve">5. beträffande </w:t>
      </w:r>
      <w:r w:rsidRPr="009F2672">
        <w:rPr>
          <w:i/>
        </w:rPr>
        <w:t xml:space="preserve">en samlad forskningsbudget </w:t>
      </w:r>
    </w:p>
    <w:p w:rsidR="003E4259" w:rsidRPr="009F2672" w:rsidRDefault="003E4259">
      <w:pPr>
        <w:pStyle w:val="hemtext"/>
      </w:pPr>
      <w:r w:rsidRPr="009F2672">
        <w:t>att riksdagen med bifall till motion 1999/2000:Ub27 yrkande 3 som sin mening ger regeringen till känna vad som ovan anförts,</w:t>
      </w:r>
    </w:p>
    <w:p w:rsidR="003E4259" w:rsidRPr="009F2672" w:rsidRDefault="003E4259">
      <w:pPr>
        <w:pStyle w:val="Rubrik2"/>
        <w:spacing w:before="0"/>
      </w:pPr>
      <w:bookmarkStart w:id="56" w:name="_Toc484323711"/>
      <w:r w:rsidRPr="009F2672">
        <w:br w:type="page"/>
        <w:t>5. Vetenskapsrådet, m.m. (mom. 6, 10, 11, 15, 16 och 18) – m</w:t>
      </w:r>
      <w:bookmarkEnd w:id="56"/>
    </w:p>
    <w:p w:rsidR="003E4259" w:rsidRPr="009F2672" w:rsidRDefault="003E4259">
      <w:r w:rsidRPr="009F2672">
        <w:t>Beatrice Ask (m), Lars Hjertén (m), Per Bill (m) och Anders Sjölund (m) anför:</w:t>
      </w:r>
    </w:p>
    <w:p w:rsidR="003E4259" w:rsidRPr="009F2672" w:rsidRDefault="003E4259">
      <w:r w:rsidRPr="009F2672">
        <w:t xml:space="preserve">Regeringens förslag att inrätta ett övergripande </w:t>
      </w:r>
      <w:r w:rsidRPr="009F2672">
        <w:rPr>
          <w:i/>
        </w:rPr>
        <w:t>Vetenskapsråd</w:t>
      </w:r>
      <w:r w:rsidRPr="009F2672">
        <w:t xml:space="preserve"> är enligt vår mening uttryck för en felsyn. Föreställningen att ett Vetenskapsråd kan u</w:t>
      </w:r>
      <w:r w:rsidRPr="009F2672">
        <w:t>t</w:t>
      </w:r>
      <w:r w:rsidRPr="009F2672">
        <w:t xml:space="preserve">färda kloka riktlinjer för underställda ämnesråds medelsfördelning övertygar inte. Rådet synes snarast innebära risk för onödigt dubbelarbete. Ett centralt ”överråd” blir dessutom lätt ett offer för godtycke, politiska påtryckningar eller dagsdebattens sländor och kortsiktigheter. Vi föreslår att det i stället för Vetenskapsrådet inrättas tre självständiga myndigheter: </w:t>
      </w:r>
      <w:r w:rsidRPr="009F2672">
        <w:rPr>
          <w:i/>
        </w:rPr>
        <w:t>ett svenskt ”National Institute of Hea</w:t>
      </w:r>
      <w:r w:rsidRPr="009F2672">
        <w:rPr>
          <w:i/>
        </w:rPr>
        <w:t>lth”, ett vetenskapsråd för naturvetenskap och teknik samt ett vetenskapsråd för humaniora och samhällsvetenskap</w:t>
      </w:r>
      <w:r w:rsidRPr="009F2672">
        <w:t>.</w:t>
      </w:r>
    </w:p>
    <w:p w:rsidR="003E4259" w:rsidRPr="009F2672" w:rsidRDefault="003E4259">
      <w:pPr>
        <w:pStyle w:val="Normaltindrag"/>
      </w:pPr>
      <w:r w:rsidRPr="009F2672">
        <w:t xml:space="preserve">En svensk motsvarighet till det amerikanska ”National Institute of Health” ger möjligheter att kraftsamla och optimalt tillvarata den potential som finns inom medicin, bioteknik, hälso- och sjukvård, beteendevetenskap, social omsorg och arbetsmiljö samt informationsteknologi. ”Institutet” blir en stark forskningsfinansiär med ansvar för hela det samlade hälsovetenskapliga spektrat. Det skall ha </w:t>
      </w:r>
      <w:r w:rsidRPr="009F2672">
        <w:t>möjlighet att etablera särskilda institutioner för avanc</w:t>
      </w:r>
      <w:r w:rsidRPr="009F2672">
        <w:t>e</w:t>
      </w:r>
      <w:r w:rsidRPr="009F2672">
        <w:t>rad forskning. Denna nya organisation bör anslås substantiella resu</w:t>
      </w:r>
      <w:r w:rsidRPr="009F2672">
        <w:t>r</w:t>
      </w:r>
      <w:r w:rsidRPr="009F2672">
        <w:t>ser.</w:t>
      </w:r>
    </w:p>
    <w:p w:rsidR="003E4259" w:rsidRPr="009F2672" w:rsidRDefault="003E4259">
      <w:pPr>
        <w:pStyle w:val="Normaltindrag"/>
      </w:pPr>
      <w:r w:rsidRPr="009F2672">
        <w:t>Den naturvetenskapliga och tekniska grundforskningen utgör basen för mycket av all annan forskning. Starka skäl talar för en förstärkning av denna forskning genom ett nytt vetenskapsråd för såväl naturvetenskap som teknik. Till detta forskningsråd bör föras de resurser som i dag hanteras av Naturv</w:t>
      </w:r>
      <w:r w:rsidRPr="009F2672">
        <w:t>e</w:t>
      </w:r>
      <w:r w:rsidRPr="009F2672">
        <w:t xml:space="preserve">tenskapliga forskningsrådet, Teknikvetenskapliga forskningsrådet, delar av Naturvårdsverkets miljöforskning och delar av Forskningsrådsnämnden. </w:t>
      </w:r>
    </w:p>
    <w:p w:rsidR="003E4259" w:rsidRPr="009F2672" w:rsidRDefault="003E4259">
      <w:pPr>
        <w:pStyle w:val="Normaltindrag"/>
      </w:pPr>
      <w:r w:rsidRPr="009F2672">
        <w:t>Forskning inom humaniora och samhällsvetenskap ökar i betydelse ju mer mångkulturellt och heterogent det svenska samhället blir. Den humanistiska och samhällsvetenskapliga forskningen behöver därför förstärkas. Ett nytt vetenskapsråd för humaniora och samhällsvetenskap bör inrättas. Till detta forskningsråd förs de verksamheter och resurser som i dag hanteras av H</w:t>
      </w:r>
      <w:r w:rsidRPr="009F2672">
        <w:t>u</w:t>
      </w:r>
      <w:r w:rsidRPr="009F2672">
        <w:t>manistisk-samhällsvetenskapliga forskningsrådet och delar av Forskning</w:t>
      </w:r>
      <w:r w:rsidRPr="009F2672">
        <w:t>s</w:t>
      </w:r>
      <w:r w:rsidRPr="009F2672">
        <w:t>råd</w:t>
      </w:r>
      <w:r w:rsidRPr="009F2672">
        <w:t>s</w:t>
      </w:r>
      <w:r w:rsidRPr="009F2672">
        <w:t xml:space="preserve">nämnden. </w:t>
      </w:r>
    </w:p>
    <w:p w:rsidR="003E4259" w:rsidRPr="009F2672" w:rsidRDefault="003E4259">
      <w:pPr>
        <w:pStyle w:val="Normaltindrag"/>
      </w:pPr>
      <w:r w:rsidRPr="009F2672">
        <w:t xml:space="preserve">Vi befarar att det förslag till ny organisation för forskningen som föreslås i propositionen kommer att innebära att kulturen drabbas på ett negativt sätt. Det är därför viktigt att Kulturdepartementet mycket noga följer utvecklingen av Vetenskapsrådet som enligt propositionen skall ansvara för forskning inom bl.a. humaniora och konst. Möjligheten att jämföra utvecklingen av </w:t>
      </w:r>
      <w:r w:rsidRPr="009F2672">
        <w:rPr>
          <w:i/>
        </w:rPr>
        <w:t>den kulturpolitiska forskning</w:t>
      </w:r>
      <w:r w:rsidRPr="009F2672">
        <w:t>,</w:t>
      </w:r>
      <w:r w:rsidRPr="009F2672">
        <w:rPr>
          <w:i/>
        </w:rPr>
        <w:t xml:space="preserve"> </w:t>
      </w:r>
      <w:r w:rsidRPr="009F2672">
        <w:t>som kommer att inordnas under ämnesrådet för humaniora-samhällsvetenskap, med den som enligt propositionen hamnar under det föreslagna forskningsrådet för miljö, lantbruk och samhällsplan</w:t>
      </w:r>
      <w:r w:rsidRPr="009F2672">
        <w:t>e</w:t>
      </w:r>
      <w:r w:rsidRPr="009F2672">
        <w:t xml:space="preserve">ring, som bl.a. skall ansvara för arkitektur- och kulturmiljöfrågor, måste tas till vara. </w:t>
      </w:r>
    </w:p>
    <w:p w:rsidR="003E4259" w:rsidRPr="009F2672" w:rsidRDefault="003E4259">
      <w:pPr>
        <w:pStyle w:val="Normaltindrag"/>
      </w:pPr>
      <w:r w:rsidRPr="009F2672">
        <w:t>Sverige har starka traditioner att försvara när det gäller forskning inom jord- och skogsbruk. Det är därför angeläget att ta till vara denna kunskap och utveckla forskningen ytterligare inom dessa sekt</w:t>
      </w:r>
      <w:r w:rsidRPr="009F2672">
        <w:t>orer. En väg att åsta</w:t>
      </w:r>
      <w:r w:rsidRPr="009F2672">
        <w:t>d</w:t>
      </w:r>
      <w:r w:rsidRPr="009F2672">
        <w:t xml:space="preserve">komma detta är att skapa ett forskningsråd  som sträcker sig genom en större del av förädlingskedjan från jorden och skogen till förädlade trätekniska varor och livsmedel. Ett nytt </w:t>
      </w:r>
      <w:r w:rsidRPr="009F2672">
        <w:rPr>
          <w:i/>
        </w:rPr>
        <w:t>forskningsråd för jordbruk, skogsbruk, trä- och livsmedelsforskning</w:t>
      </w:r>
      <w:r w:rsidRPr="009F2672">
        <w:t xml:space="preserve"> bör inrättas. Det skulle möjliggöra en förstärkt forskning för några av Sveriges mest grundläggande basnäringar. Rådet bör kunna finansiera forskning av både grundläggande och mer tillämpad karaktär. Till detta forskningsråd föreslår vi att </w:t>
      </w:r>
      <w:r w:rsidRPr="009F2672">
        <w:t>resurser som i dag hanteras av delar av Byggforskningsrådet, Skogs- och jordbrukets forskningsråd och delar av Naturvårdsverket sa</w:t>
      </w:r>
      <w:r w:rsidRPr="009F2672">
        <w:t>m</w:t>
      </w:r>
      <w:r w:rsidRPr="009F2672">
        <w:t xml:space="preserve">las. </w:t>
      </w:r>
    </w:p>
    <w:p w:rsidR="003E4259" w:rsidRPr="009F2672" w:rsidRDefault="003E4259">
      <w:pPr>
        <w:pStyle w:val="Normaltindrag"/>
      </w:pPr>
      <w:r w:rsidRPr="009F2672">
        <w:rPr>
          <w:i/>
        </w:rPr>
        <w:t>Bilaterala samarbetsavtal</w:t>
      </w:r>
      <w:r w:rsidRPr="009F2672">
        <w:t xml:space="preserve"> bör upprättas med de främsta forskningsmilj</w:t>
      </w:r>
      <w:r w:rsidRPr="009F2672">
        <w:t>ö</w:t>
      </w:r>
      <w:r w:rsidRPr="009F2672">
        <w:t>erna i världen inom hälsa, medicin och IT.</w:t>
      </w:r>
    </w:p>
    <w:p w:rsidR="003E4259" w:rsidRPr="009F2672" w:rsidRDefault="003E4259">
      <w:pPr>
        <w:pStyle w:val="Normaltindrag"/>
      </w:pPr>
      <w:r w:rsidRPr="009F2672">
        <w:t xml:space="preserve">Den mer tillämpade forskningen bör sammanföras i en ny </w:t>
      </w:r>
      <w:r w:rsidRPr="009F2672">
        <w:rPr>
          <w:i/>
        </w:rPr>
        <w:t>myndighet för teknisk och industrirelaterad forsknin</w:t>
      </w:r>
      <w:r w:rsidRPr="009F2672">
        <w:t>g. Denna bör verka i nära samverkan dels med de tekniska högskolorna, dels med företagen och stödja FoU av högsta klass. Myndigheten bör i första hand ansvara för den forskningsfina</w:t>
      </w:r>
      <w:r w:rsidRPr="009F2672">
        <w:t>n</w:t>
      </w:r>
      <w:r w:rsidRPr="009F2672">
        <w:t>siering som i dag framför allt ligger på Närings- och teknikutvecklingsverket, NUTEK, på Byggforskningsrådet och på Kommunikationsforskningsbere</w:t>
      </w:r>
      <w:r w:rsidRPr="009F2672">
        <w:t>d</w:t>
      </w:r>
      <w:r w:rsidRPr="009F2672">
        <w:t>ningen. Det bör också prövas om inte väsentliga fördelar kunde vinnas g</w:t>
      </w:r>
      <w:r w:rsidRPr="009F2672">
        <w:t>e</w:t>
      </w:r>
      <w:r w:rsidRPr="009F2672">
        <w:t>nom att i myndighetens uppgifter också inkludera ansvaret för</w:t>
      </w:r>
      <w:r w:rsidRPr="009F2672">
        <w:t xml:space="preserve"> statens fina</w:t>
      </w:r>
      <w:r w:rsidRPr="009F2672">
        <w:t>n</w:t>
      </w:r>
      <w:r w:rsidRPr="009F2672">
        <w:t xml:space="preserve">siering av verksamheten inom industriforskningsinstituten. Ett sådant bredare ansvar skulle ge myndigheten stora möjligheter att skapa nya dynamiska synergier. Stöd till nya teknologier, bl.a. informations- och materialteknik, bör ägnas stor uppmärksamhet. </w:t>
      </w:r>
    </w:p>
    <w:p w:rsidR="003E4259" w:rsidRPr="009F2672" w:rsidRDefault="003E4259">
      <w:pPr>
        <w:pStyle w:val="Normaltindrag"/>
      </w:pPr>
      <w:r w:rsidRPr="009F2672">
        <w:t xml:space="preserve">Vad som ovan anförts skall gälla som </w:t>
      </w:r>
      <w:r w:rsidRPr="009F2672">
        <w:rPr>
          <w:i/>
        </w:rPr>
        <w:t>riktlinjer för den nya myndighetso</w:t>
      </w:r>
      <w:r w:rsidRPr="009F2672">
        <w:rPr>
          <w:i/>
        </w:rPr>
        <w:t>r</w:t>
      </w:r>
      <w:r w:rsidRPr="009F2672">
        <w:rPr>
          <w:i/>
        </w:rPr>
        <w:t>ganisationen</w:t>
      </w:r>
      <w:r w:rsidRPr="009F2672">
        <w:t>.</w:t>
      </w:r>
    </w:p>
    <w:p w:rsidR="003E4259" w:rsidRPr="009F2672" w:rsidRDefault="003E4259">
      <w:r w:rsidRPr="009F2672">
        <w:t>Mot bakgrund av det anförda anser vi att utskottet under momenten 6, 10, 11, 15, 16 och 18 bort hemställa</w:t>
      </w:r>
    </w:p>
    <w:p w:rsidR="003E4259" w:rsidRPr="009F2672" w:rsidRDefault="003E4259">
      <w:pPr>
        <w:pStyle w:val="hembetr"/>
        <w:rPr>
          <w:i/>
        </w:rPr>
      </w:pPr>
      <w:r w:rsidRPr="009F2672">
        <w:t xml:space="preserve">6. beträffande </w:t>
      </w:r>
      <w:r w:rsidRPr="009F2672">
        <w:rPr>
          <w:i/>
        </w:rPr>
        <w:t xml:space="preserve">Vetenskapsrådet </w:t>
      </w:r>
    </w:p>
    <w:p w:rsidR="003E4259" w:rsidRPr="009F2672" w:rsidRDefault="003E4259">
      <w:pPr>
        <w:pStyle w:val="hemtext"/>
      </w:pPr>
      <w:r w:rsidRPr="009F2672">
        <w:t>att riksdagen med bifall till motionerna 1999/2000:Ub25 yrkandena 2, 3 och 4 och 1999/2000:T28 yrkande 21 dels avslår regeringens förslag till lag om Vetenskapsrådet, dels som sin mening ger regeringen till kä</w:t>
      </w:r>
      <w:r w:rsidRPr="009F2672">
        <w:t>n</w:t>
      </w:r>
      <w:r w:rsidRPr="009F2672">
        <w:t xml:space="preserve">na vad som ovan anförts, </w:t>
      </w:r>
    </w:p>
    <w:p w:rsidR="003E4259" w:rsidRPr="009F2672" w:rsidRDefault="003E4259">
      <w:pPr>
        <w:pStyle w:val="hembetr"/>
      </w:pPr>
      <w:r w:rsidRPr="009F2672">
        <w:t xml:space="preserve">10. beträffande </w:t>
      </w:r>
      <w:r w:rsidRPr="009F2672">
        <w:rPr>
          <w:i/>
        </w:rPr>
        <w:t>uppföljning av kulturforskning</w:t>
      </w:r>
    </w:p>
    <w:p w:rsidR="003E4259" w:rsidRPr="009F2672" w:rsidRDefault="003E4259">
      <w:pPr>
        <w:pStyle w:val="hemtext"/>
      </w:pPr>
      <w:r w:rsidRPr="009F2672">
        <w:t>att riksdagen med bifall till motion 1999/2000:Ub24 som sin mening ger regeringen till känna vad som ovan anförts,</w:t>
      </w:r>
    </w:p>
    <w:p w:rsidR="003E4259" w:rsidRPr="009F2672" w:rsidRDefault="003E4259">
      <w:pPr>
        <w:pStyle w:val="hembetr"/>
        <w:rPr>
          <w:i/>
        </w:rPr>
      </w:pPr>
      <w:r w:rsidRPr="009F2672">
        <w:t xml:space="preserve">11. beträffande </w:t>
      </w:r>
      <w:r w:rsidRPr="009F2672">
        <w:rPr>
          <w:i/>
        </w:rPr>
        <w:t>ett forskningsråd för miljö, lantbruk och samhäll</w:t>
      </w:r>
      <w:r w:rsidRPr="009F2672">
        <w:rPr>
          <w:i/>
        </w:rPr>
        <w:t>s</w:t>
      </w:r>
      <w:r w:rsidRPr="009F2672">
        <w:rPr>
          <w:i/>
        </w:rPr>
        <w:t>planering</w:t>
      </w:r>
    </w:p>
    <w:p w:rsidR="003E4259" w:rsidRPr="009F2672" w:rsidRDefault="003E4259">
      <w:pPr>
        <w:pStyle w:val="hemtext"/>
      </w:pPr>
      <w:r w:rsidRPr="009F2672">
        <w:t>att riksdagen med bifall till motion 1999/2000:Ub25 yrkande 5 som sin mening ger regeringen till känna vad som ovan anförts,</w:t>
      </w:r>
    </w:p>
    <w:p w:rsidR="003E4259" w:rsidRPr="009F2672" w:rsidRDefault="003E4259">
      <w:pPr>
        <w:pStyle w:val="hembetr"/>
      </w:pPr>
      <w:r w:rsidRPr="009F2672">
        <w:t xml:space="preserve">15. beträffande </w:t>
      </w:r>
      <w:r w:rsidRPr="009F2672">
        <w:rPr>
          <w:i/>
        </w:rPr>
        <w:t>bilaterala samarbetsavtal</w:t>
      </w:r>
    </w:p>
    <w:p w:rsidR="003E4259" w:rsidRPr="009F2672" w:rsidRDefault="003E4259">
      <w:pPr>
        <w:pStyle w:val="hemtext"/>
      </w:pPr>
      <w:r w:rsidRPr="009F2672">
        <w:t>att riksdagen med bifall till motion 1999/2000:T28 yrkande 23 som sin mening ger regeringen till känna vad som ovan anförts,</w:t>
      </w:r>
    </w:p>
    <w:p w:rsidR="003E4259" w:rsidRPr="009F2672" w:rsidRDefault="003E4259">
      <w:pPr>
        <w:pStyle w:val="hembetr"/>
        <w:rPr>
          <w:i/>
        </w:rPr>
      </w:pPr>
      <w:r w:rsidRPr="009F2672">
        <w:t xml:space="preserve">16. beträffande </w:t>
      </w:r>
      <w:r w:rsidRPr="009F2672">
        <w:rPr>
          <w:i/>
        </w:rPr>
        <w:t>en myndighet för forskning och utveckling</w:t>
      </w:r>
    </w:p>
    <w:p w:rsidR="003E4259" w:rsidRPr="009F2672" w:rsidRDefault="003E4259">
      <w:pPr>
        <w:pStyle w:val="hemtext"/>
      </w:pPr>
      <w:r w:rsidRPr="009F2672">
        <w:t>att riksdagen med bifall till motionerna 1999/2000:Ub25 yrkande 6 och 1999/2000:T28 yrkande 22 som sin mening ger regeringen till känna vad som ovan a</w:t>
      </w:r>
      <w:r w:rsidRPr="009F2672">
        <w:t>n</w:t>
      </w:r>
      <w:r w:rsidRPr="009F2672">
        <w:t>förts,</w:t>
      </w:r>
    </w:p>
    <w:p w:rsidR="003E4259" w:rsidRPr="009F2672" w:rsidRDefault="003E4259">
      <w:pPr>
        <w:pStyle w:val="hembetr"/>
        <w:rPr>
          <w:i/>
        </w:rPr>
      </w:pPr>
      <w:r w:rsidRPr="009F2672">
        <w:br w:type="page"/>
        <w:t xml:space="preserve">18. beträffande </w:t>
      </w:r>
      <w:r w:rsidRPr="009F2672">
        <w:rPr>
          <w:i/>
        </w:rPr>
        <w:t>riktlinjer för en ny myndighetsorganisation för forskningsfinansiering</w:t>
      </w:r>
    </w:p>
    <w:p w:rsidR="003E4259" w:rsidRPr="009F2672" w:rsidRDefault="003E4259">
      <w:pPr>
        <w:pStyle w:val="hemtext"/>
      </w:pPr>
      <w:r w:rsidRPr="009F2672">
        <w:t>att riksdagen – vid bifall till denna reservation under momenten 6, 11 och 16 – som sin mening ger regeringen till känna vad som ovan a</w:t>
      </w:r>
      <w:r w:rsidRPr="009F2672">
        <w:t>n</w:t>
      </w:r>
      <w:r w:rsidRPr="009F2672">
        <w:t>förts,</w:t>
      </w:r>
    </w:p>
    <w:p w:rsidR="003E4259" w:rsidRPr="009F2672" w:rsidRDefault="003E4259">
      <w:pPr>
        <w:pStyle w:val="Rubrik2"/>
      </w:pPr>
      <w:bookmarkStart w:id="57" w:name="_Toc484323712"/>
      <w:r w:rsidRPr="009F2672">
        <w:t>6. Indelningen i ämnesråd (mom. 8) – c, fp</w:t>
      </w:r>
      <w:bookmarkEnd w:id="57"/>
    </w:p>
    <w:p w:rsidR="003E4259" w:rsidRPr="009F2672" w:rsidRDefault="003E4259">
      <w:r w:rsidRPr="009F2672">
        <w:t>Sofia Jonsson (c) och Ulf Nilsson (fp) anför:</w:t>
      </w:r>
    </w:p>
    <w:p w:rsidR="003E4259" w:rsidRPr="009F2672" w:rsidRDefault="003E4259">
      <w:r w:rsidRPr="009F2672">
        <w:t>Vi är kritiska till att inrätta ett gemensamt ämnesråd för naturvetenskap och teknik inom Vetenskapsrådet. Indelningen av de olika ämnesråden bör följa samma modell för resursfördelning som tillämpas för forskningsanslagen  till universitet och högskolor. Indelningen av ämnesråden bör vara: ett för h</w:t>
      </w:r>
      <w:r w:rsidRPr="009F2672">
        <w:t>u</w:t>
      </w:r>
      <w:r w:rsidRPr="009F2672">
        <w:t>maniora-samhällsvetenskap, ett för medicin, ett för naturvetenskap och ett för teknikvetenskap.</w:t>
      </w:r>
    </w:p>
    <w:p w:rsidR="003E4259" w:rsidRPr="009F2672" w:rsidRDefault="003E4259">
      <w:r w:rsidRPr="009F2672">
        <w:t>Mot bakgrund av det anförda anser vi att utskottet under moment 8 bort hemställa</w:t>
      </w:r>
    </w:p>
    <w:p w:rsidR="003E4259" w:rsidRPr="009F2672" w:rsidRDefault="003E4259">
      <w:pPr>
        <w:pStyle w:val="hembetr"/>
        <w:rPr>
          <w:i/>
        </w:rPr>
      </w:pPr>
      <w:r w:rsidRPr="009F2672">
        <w:t xml:space="preserve">8. beträffande </w:t>
      </w:r>
      <w:r w:rsidRPr="009F2672">
        <w:rPr>
          <w:i/>
        </w:rPr>
        <w:t>indelningen i ämnesråd</w:t>
      </w:r>
    </w:p>
    <w:p w:rsidR="003E4259" w:rsidRPr="009F2672" w:rsidRDefault="003E4259">
      <w:pPr>
        <w:pStyle w:val="hemtext"/>
      </w:pPr>
      <w:r w:rsidRPr="009F2672">
        <w:t>att riksdagen med bifall till motion 1999/2000:Ub27 yrkande 5 som sin mening ger regeringen till känna vad som ovan anförts,</w:t>
      </w:r>
    </w:p>
    <w:p w:rsidR="003E4259" w:rsidRPr="009F2672" w:rsidRDefault="003E4259">
      <w:pPr>
        <w:pStyle w:val="Rubrik2"/>
      </w:pPr>
      <w:bookmarkStart w:id="58" w:name="_Toc484323713"/>
      <w:r w:rsidRPr="009F2672">
        <w:t>7. Den politiska styrningen av forskningsråden (mom. 12) – m, fp</w:t>
      </w:r>
      <w:bookmarkEnd w:id="58"/>
    </w:p>
    <w:p w:rsidR="003E4259" w:rsidRPr="009F2672" w:rsidRDefault="003E4259">
      <w:r w:rsidRPr="009F2672">
        <w:t>Beatrice Ask (m), Lars Hjertén (m), Per Bill (m), Ulf Nilsson (fp) och A</w:t>
      </w:r>
      <w:r w:rsidRPr="009F2672">
        <w:t>n</w:t>
      </w:r>
      <w:r w:rsidRPr="009F2672">
        <w:t>ders Sjölund (m) anför:</w:t>
      </w:r>
    </w:p>
    <w:p w:rsidR="003E4259" w:rsidRPr="009F2672" w:rsidRDefault="003E4259">
      <w:r w:rsidRPr="009F2672">
        <w:t xml:space="preserve">Vi ser i propositionens formuleringar en uppenbar fara att Vetenskapsrådet blir en regeringens förlängda arm, en regeringens utredningstjänst,  i stället för vad det borde vara – en ekonomisk garant för en fri, mångfacetterad, nyfikenhetsbaserad forskning. </w:t>
      </w:r>
    </w:p>
    <w:p w:rsidR="003E4259" w:rsidRPr="009F2672" w:rsidRDefault="003E4259">
      <w:pPr>
        <w:pStyle w:val="Normaltindrag"/>
      </w:pPr>
      <w:r w:rsidRPr="009F2672">
        <w:t>Det föreslagna områdesinriktade forskningsrådet för miljö, lantbruk och samhällsplanering får tydlig politisk profil, och blir en regeringens förlängda arm, som skall bidra med forskning med syfte att stödja en viss politisk u</w:t>
      </w:r>
      <w:r w:rsidRPr="009F2672">
        <w:t>t</w:t>
      </w:r>
      <w:r w:rsidRPr="009F2672">
        <w:t>veckling. I propositionen staplas formuleringar på varandra som mejslar ut ett i vårt tycke alltför bundet forskningsråd som mer är ett redskap i händerna på statsmakterna än en instans som stödjer kritiskt granskande och oberoende forskning. Även den områdesinriktade forskningen måste få vara fri från politiska d</w:t>
      </w:r>
      <w:r w:rsidRPr="009F2672">
        <w:t>i</w:t>
      </w:r>
      <w:r w:rsidRPr="009F2672">
        <w:t>rektiv.</w:t>
      </w:r>
    </w:p>
    <w:p w:rsidR="003E4259" w:rsidRPr="009F2672" w:rsidRDefault="003E4259">
      <w:r w:rsidRPr="009F2672">
        <w:t>Mot bakgrund av det anförda anser vi att utskottet under moment 12 bort hemställa</w:t>
      </w:r>
    </w:p>
    <w:p w:rsidR="003E4259" w:rsidRPr="009F2672" w:rsidRDefault="003E4259">
      <w:pPr>
        <w:pStyle w:val="hembetr"/>
        <w:rPr>
          <w:i/>
        </w:rPr>
      </w:pPr>
      <w:r w:rsidRPr="009F2672">
        <w:t xml:space="preserve">12. beträffande </w:t>
      </w:r>
      <w:r w:rsidRPr="009F2672">
        <w:rPr>
          <w:i/>
        </w:rPr>
        <w:t>den politiska styrningen av forskningsråden</w:t>
      </w:r>
    </w:p>
    <w:p w:rsidR="003E4259" w:rsidRPr="009F2672" w:rsidRDefault="003E4259">
      <w:pPr>
        <w:pStyle w:val="hemtext"/>
      </w:pPr>
      <w:r w:rsidRPr="009F2672">
        <w:t>att riksdagen med bifall till motion 1999/2000:Ub26 yrkande 4 som sin mening ger regeringen till känna vad som ovan anförts,</w:t>
      </w:r>
    </w:p>
    <w:p w:rsidR="003E4259" w:rsidRPr="009F2672" w:rsidRDefault="003E4259">
      <w:pPr>
        <w:pStyle w:val="Resklm"/>
      </w:pPr>
    </w:p>
    <w:p w:rsidR="003E4259" w:rsidRPr="009F2672" w:rsidRDefault="003E4259"/>
    <w:p w:rsidR="003E4259" w:rsidRPr="009F2672" w:rsidRDefault="003E4259">
      <w:pPr>
        <w:pStyle w:val="Rubrik1"/>
        <w:sectPr w:rsidR="00000000" w:rsidRPr="009F2672">
          <w:headerReference w:type="default" r:id="rId10"/>
          <w:footerReference w:type="default" r:id="rId11"/>
          <w:pgSz w:w="11906" w:h="16838" w:code="9"/>
          <w:pgMar w:top="567" w:right="4876" w:bottom="4508" w:left="1134" w:header="227" w:footer="227" w:gutter="0"/>
          <w:cols w:space="720"/>
        </w:sectPr>
      </w:pPr>
    </w:p>
    <w:p w:rsidR="003E4259" w:rsidRPr="009F2672" w:rsidRDefault="003E4259">
      <w:pPr>
        <w:pStyle w:val="Rubrik1"/>
        <w:spacing w:before="0"/>
      </w:pPr>
      <w:bookmarkStart w:id="59" w:name="_Toc484323714"/>
      <w:r w:rsidRPr="009F2672">
        <w:t>Regeringens lagförslag</w:t>
      </w:r>
      <w:bookmarkEnd w:id="59"/>
    </w:p>
    <w:p w:rsidR="003E4259" w:rsidRPr="009F2672" w:rsidRDefault="003E4259">
      <w:pPr>
        <w:pStyle w:val="R2"/>
        <w:spacing w:before="123"/>
      </w:pPr>
      <w:r w:rsidRPr="009F2672">
        <w:t>Förslag till lag om Vetenskapsrådet</w:t>
      </w:r>
    </w:p>
    <w:p w:rsidR="003E4259" w:rsidRPr="009F2672" w:rsidRDefault="003E4259"/>
    <w:p w:rsidR="003E4259" w:rsidRPr="009F2672" w:rsidRDefault="003E4259">
      <w:pPr>
        <w:spacing w:before="123"/>
      </w:pPr>
      <w:r w:rsidRPr="009F2672">
        <w:t>Härigenom föreskrivs följande.</w:t>
      </w:r>
    </w:p>
    <w:p w:rsidR="003E4259" w:rsidRPr="009F2672" w:rsidRDefault="003E4259">
      <w:r w:rsidRPr="009F2672">
        <w:rPr>
          <w:b/>
        </w:rPr>
        <w:t>1 §</w:t>
      </w:r>
      <w:r w:rsidRPr="009F2672">
        <w:t xml:space="preserve"> För att ge stöd till grundläggande forskning av högsta vetenskapliga kvalitet inom samtliga vetenskapsområden skall det finnas ett forskningsråd, Vetenskapsrådet.</w:t>
      </w:r>
    </w:p>
    <w:p w:rsidR="003E4259" w:rsidRPr="009F2672" w:rsidRDefault="003E4259">
      <w:r w:rsidRPr="009F2672">
        <w:rPr>
          <w:b/>
        </w:rPr>
        <w:t>2 §</w:t>
      </w:r>
      <w:r w:rsidRPr="009F2672">
        <w:t xml:space="preserve"> Fler än hälften av ledamöterna i Vetenskapsrådets styrelse skall utses av elektorer som väljs av vetenskapligt kompetenta lärare vid de universitet och högskolor som regeringen bestämmer.</w:t>
      </w:r>
    </w:p>
    <w:p w:rsidR="003E4259" w:rsidRPr="009F2672" w:rsidRDefault="003E4259">
      <w:r w:rsidRPr="009F2672">
        <w:rPr>
          <w:b/>
        </w:rPr>
        <w:t>3 §</w:t>
      </w:r>
      <w:r w:rsidRPr="009F2672">
        <w:t xml:space="preserve"> Regeringen får meddela närmare föreskrifter om Vetenskapsrådets up</w:t>
      </w:r>
      <w:r w:rsidRPr="009F2672">
        <w:t>p</w:t>
      </w:r>
      <w:r w:rsidRPr="009F2672">
        <w:t>gifter och interna organisation samt om hur ledamöterna i Vetenskapsrådets styrelse skall utses.</w:t>
      </w:r>
    </w:p>
    <w:p w:rsidR="003E4259" w:rsidRPr="009F2672" w:rsidRDefault="003E4259">
      <w:r w:rsidRPr="009F2672">
        <w:t>_______________</w:t>
      </w:r>
    </w:p>
    <w:p w:rsidR="003E4259" w:rsidRPr="009F2672" w:rsidRDefault="003E4259">
      <w:r w:rsidRPr="009F2672">
        <w:t>Denna lag träder i kraft den dag regeringen bestämmer.</w:t>
      </w:r>
    </w:p>
    <w:p w:rsidR="003E4259" w:rsidRPr="009F2672" w:rsidRDefault="003E4259">
      <w:pPr>
        <w:pStyle w:val="Normaltindrag"/>
      </w:pPr>
    </w:p>
    <w:p w:rsidR="003E4259" w:rsidRPr="009F2672" w:rsidRDefault="003E4259">
      <w:pPr>
        <w:pStyle w:val="Normaltindrag"/>
      </w:pPr>
    </w:p>
    <w:p w:rsidR="003E4259" w:rsidRPr="009F2672" w:rsidRDefault="003E4259">
      <w:pPr>
        <w:pStyle w:val="Rubrik1"/>
        <w:sectPr w:rsidR="00000000" w:rsidRPr="009F2672">
          <w:headerReference w:type="default" r:id="rId12"/>
          <w:footerReference w:type="default" r:id="rId13"/>
          <w:pgSz w:w="11906" w:h="16838" w:code="9"/>
          <w:pgMar w:top="567" w:right="4876" w:bottom="4508" w:left="1134" w:header="227" w:footer="227" w:gutter="0"/>
          <w:cols w:space="720"/>
        </w:sectPr>
      </w:pPr>
    </w:p>
    <w:p w:rsidR="003E4259" w:rsidRPr="009F2672" w:rsidRDefault="003E4259">
      <w:pPr>
        <w:pStyle w:val="Rubrik1"/>
        <w:spacing w:before="0"/>
      </w:pPr>
      <w:bookmarkStart w:id="60" w:name="_Toc484323715"/>
      <w:r w:rsidRPr="009F2672">
        <w:t>Socialutskottets yttrande 1999/2000:SoU6y</w:t>
      </w:r>
      <w:bookmarkEnd w:id="60"/>
    </w:p>
    <w:p w:rsidR="003E4259" w:rsidRPr="009F2672" w:rsidRDefault="003E4259">
      <w:pPr>
        <w:pStyle w:val="R2"/>
        <w:spacing w:before="123"/>
      </w:pPr>
      <w:r w:rsidRPr="009F2672">
        <w:t>Forskning för framtiden – en ny organisation för forskningsfinansiering</w:t>
      </w:r>
    </w:p>
    <w:p w:rsidR="003E4259" w:rsidRPr="009F2672" w:rsidRDefault="003E4259">
      <w:pPr>
        <w:pStyle w:val="R1"/>
      </w:pPr>
      <w:bookmarkStart w:id="61" w:name="_Toc481380852"/>
      <w:r w:rsidRPr="009F2672">
        <w:t>Till utbildningsutskottet</w:t>
      </w:r>
      <w:bookmarkEnd w:id="61"/>
    </w:p>
    <w:p w:rsidR="003E4259" w:rsidRPr="009F2672" w:rsidRDefault="003E4259">
      <w:r w:rsidRPr="009F2672">
        <w:t>Utbildningsutskottet har den 23 mars 2000 beslutat bereda socialutskottet tillfälle att avge yttrande över proposition 1999/2000:81 Forskning för fra</w:t>
      </w:r>
      <w:r w:rsidRPr="009F2672">
        <w:t>m</w:t>
      </w:r>
      <w:r w:rsidRPr="009F2672">
        <w:softHyphen/>
        <w:t>tiden – en ny organisation för forskningsfinansiering jämte motioner i de delar som berör utskottets beredningsområde.</w:t>
      </w:r>
    </w:p>
    <w:p w:rsidR="003E4259" w:rsidRPr="009F2672" w:rsidRDefault="003E4259">
      <w:pPr>
        <w:pStyle w:val="Normaltindrag"/>
      </w:pPr>
      <w:r w:rsidRPr="009F2672">
        <w:t>Socialutskottet begränsar sitt yttrande till motionerna 1999/2000:Ub25 (m) yrkande 2 och 1999/2000:Ub29 (s) yrkande 1 delvis samt avsnitt 5.3 i prop</w:t>
      </w:r>
      <w:r w:rsidRPr="009F2672">
        <w:t>o</w:t>
      </w:r>
      <w:r w:rsidRPr="009F2672">
        <w:softHyphen/>
        <w:t>sitionen.</w:t>
      </w:r>
    </w:p>
    <w:p w:rsidR="003E4259" w:rsidRPr="009F2672" w:rsidRDefault="003E4259">
      <w:pPr>
        <w:pStyle w:val="R1"/>
      </w:pPr>
      <w:bookmarkStart w:id="62" w:name="_Toc481380853"/>
      <w:r w:rsidRPr="009F2672">
        <w:t>Socialutskottet</w:t>
      </w:r>
      <w:bookmarkEnd w:id="62"/>
    </w:p>
    <w:p w:rsidR="003E4259" w:rsidRPr="009F2672" w:rsidRDefault="003E4259">
      <w:pPr>
        <w:pStyle w:val="R2"/>
        <w:spacing w:before="123"/>
      </w:pPr>
      <w:bookmarkStart w:id="63" w:name="_Toc481380854"/>
      <w:r w:rsidRPr="009F2672">
        <w:t>Propositionens huvudsakliga innehåll</w:t>
      </w:r>
      <w:bookmarkEnd w:id="63"/>
    </w:p>
    <w:p w:rsidR="003E4259" w:rsidRPr="009F2672" w:rsidRDefault="003E4259">
      <w:r w:rsidRPr="009F2672">
        <w:t>Regeringen lämnar i propositionen förslag till en ny myndighetsstruktur för forskningsfinansiering. Enligt förslaget skall tre nya forskningsråd och en ny myndighet för finansiering av forskning och utvecklingsarbete inrättas. Ett av de föreslagna nya forskningsråden är Vetenskapsrådet. De två andra forskningsråden föreslås vara områdesinriktade och avse dels sociala frågor och arbetsliv, dels miljö, lantbruk och samhällsplanering. Regeringen för</w:t>
      </w:r>
      <w:r w:rsidRPr="009F2672">
        <w:t>e</w:t>
      </w:r>
      <w:r w:rsidRPr="009F2672">
        <w:softHyphen/>
        <w:t xml:space="preserve">slår vidare att en FoU-myndighet inrättas för behovsstyrd forskning och utvecklingsarbete till stöd för innovationssystemet och en hållbar utveckling och tillväxt.  </w:t>
      </w:r>
    </w:p>
    <w:p w:rsidR="003E4259" w:rsidRPr="009F2672" w:rsidRDefault="003E4259">
      <w:pPr>
        <w:pStyle w:val="R2"/>
      </w:pPr>
      <w:bookmarkStart w:id="64" w:name="_Toc481380855"/>
      <w:r w:rsidRPr="009F2672">
        <w:t>Vetenskapsrådet</w:t>
      </w:r>
      <w:bookmarkEnd w:id="64"/>
    </w:p>
    <w:p w:rsidR="003E4259" w:rsidRPr="009F2672" w:rsidRDefault="003E4259">
      <w:pPr>
        <w:pStyle w:val="R3"/>
        <w:spacing w:before="123"/>
      </w:pPr>
      <w:r w:rsidRPr="009F2672">
        <w:t>Propositionen</w:t>
      </w:r>
    </w:p>
    <w:p w:rsidR="003E4259" w:rsidRPr="009F2672" w:rsidRDefault="003E4259">
      <w:r w:rsidRPr="009F2672">
        <w:t>Vetenskapsrådet skall överta de ansvarsområden som i dag handhas av Forskningsrådsnämnden, Humanistiskt-samhällsvetenskapliga forskningsr</w:t>
      </w:r>
      <w:r w:rsidRPr="009F2672">
        <w:t>å</w:t>
      </w:r>
      <w:r w:rsidRPr="009F2672">
        <w:softHyphen/>
        <w:t>det, Medicinska forskningsrådet, Naturvetenskapliga forskningsrådet  och Teknikvetenskapliga forskningsrådet. Till följd härav föreslås att dessa myn</w:t>
      </w:r>
      <w:r w:rsidRPr="009F2672">
        <w:softHyphen/>
        <w:t>di</w:t>
      </w:r>
      <w:r w:rsidRPr="009F2672">
        <w:t>g</w:t>
      </w:r>
      <w:r w:rsidRPr="009F2672">
        <w:t>he</w:t>
      </w:r>
      <w:r w:rsidRPr="009F2672">
        <w:softHyphen/>
        <w:t xml:space="preserve">ter avvecklas. </w:t>
      </w:r>
    </w:p>
    <w:p w:rsidR="003E4259" w:rsidRPr="009F2672" w:rsidRDefault="003E4259">
      <w:pPr>
        <w:pStyle w:val="Normaltindrag"/>
      </w:pPr>
      <w:r w:rsidRPr="009F2672">
        <w:t>Vetenskapsrådets främsta uppgift skall enligt propositionen vara att stödja grundläggande, nyfikenhetsbaserad forskning av högsta vetenskapliga kval</w:t>
      </w:r>
      <w:r w:rsidRPr="009F2672">
        <w:t>i</w:t>
      </w:r>
      <w:r w:rsidRPr="009F2672">
        <w:softHyphen/>
        <w:t>tet inom samtliga vetenskapsområden. Vetenskapsrådet skall ges denna renodlat kvalitetsfrämjande uppgift eftersom den fria, nyfikenhetsbaserade fors</w:t>
      </w:r>
      <w:r w:rsidRPr="009F2672">
        <w:t>k</w:t>
      </w:r>
      <w:r w:rsidRPr="009F2672">
        <w:t xml:space="preserve">ningen har en central roll som grund för annan forskning. </w:t>
      </w:r>
    </w:p>
    <w:p w:rsidR="003E4259" w:rsidRPr="009F2672" w:rsidRDefault="003E4259">
      <w:pPr>
        <w:pStyle w:val="Normaltindrag"/>
      </w:pPr>
      <w:r w:rsidRPr="009F2672">
        <w:t>Regeringen anser att Vetenskapsrådet härutöver bör åläggas uppgifter av mer övergri</w:t>
      </w:r>
      <w:r w:rsidRPr="009F2672">
        <w:softHyphen/>
        <w:t>pande karaktär. Vetenskapsrådet bör därför ha ett särskilt ansvar för att i ett internationellt perspektiv upprätthålla kvaliteten på den svenska forskningen och främja förnyelse och rörlighet inom forskningen. Av detta följer att Vetenskapsrådet, på eget initiativ eller tillsammans med ämnesr</w:t>
      </w:r>
      <w:r w:rsidRPr="009F2672">
        <w:t>å</w:t>
      </w:r>
      <w:r w:rsidRPr="009F2672">
        <w:softHyphen/>
        <w:t>den, konti</w:t>
      </w:r>
      <w:r w:rsidRPr="009F2672">
        <w:softHyphen/>
        <w:t>nuerligt genom internationella utvärderingar bör undersöka kval</w:t>
      </w:r>
      <w:r w:rsidRPr="009F2672">
        <w:t>i</w:t>
      </w:r>
      <w:r w:rsidRPr="009F2672">
        <w:softHyphen/>
        <w:t>teten inom forskningen och vidta adekvata åtgärder till följd av utvärderin</w:t>
      </w:r>
      <w:r w:rsidRPr="009F2672">
        <w:t>g</w:t>
      </w:r>
      <w:r w:rsidRPr="009F2672">
        <w:softHyphen/>
        <w:t>arnas resul</w:t>
      </w:r>
      <w:r w:rsidRPr="009F2672">
        <w:softHyphen/>
        <w:t>tat. Rådet bör enligt propositionen även ha ett na</w:t>
      </w:r>
      <w:r w:rsidRPr="009F2672">
        <w:t>tionellt ansvar för att i sam</w:t>
      </w:r>
      <w:r w:rsidRPr="009F2672">
        <w:softHyphen/>
        <w:t>verkan med universitet och högskolor åstadkomma en effektiv pr</w:t>
      </w:r>
      <w:r w:rsidRPr="009F2672">
        <w:t>o</w:t>
      </w:r>
      <w:r w:rsidRPr="009F2672">
        <w:softHyphen/>
        <w:t>filering av forskningen samt för att skapa goda forskningsmiljöer för den svenska forsk</w:t>
      </w:r>
      <w:r w:rsidRPr="009F2672">
        <w:softHyphen/>
        <w:t>ningen. Genom den grundläggande fria forskningens betydelse som bas för annan kunskapsutveckling kommer Vetenskapsrådet att utgöra kärnan i den nya forskningsfinansieringsorganisationen och vara av stor betydelse för utvecklingen inom alla samhällssektorer och politikområden. En angelägen uppgift för Vetenskapsrådet är enligt re</w:t>
      </w:r>
      <w:r w:rsidRPr="009F2672">
        <w:t>geringen att ansvara för övergripande policyfrågor rörande hela dess verksamhetsområde. Rådet bör enligt propo</w:t>
      </w:r>
      <w:r w:rsidRPr="009F2672">
        <w:softHyphen/>
        <w:t>sitionen kraftfullt verka för förnyelse inom den svenska fors</w:t>
      </w:r>
      <w:r w:rsidRPr="009F2672">
        <w:t>k</w:t>
      </w:r>
      <w:r w:rsidRPr="009F2672">
        <w:softHyphen/>
        <w:t>ningen. I detta ligger att med olika medel verka för flexibilitet i systemet, bl.a. genom omp</w:t>
      </w:r>
      <w:r w:rsidRPr="009F2672">
        <w:softHyphen/>
        <w:t>rioriteringar inom och mellan ämnesråden så att nya fors</w:t>
      </w:r>
      <w:r w:rsidRPr="009F2672">
        <w:t>k</w:t>
      </w:r>
      <w:r w:rsidRPr="009F2672">
        <w:softHyphen/>
        <w:t>ningsinriktningar och unga forskare kan ges stöd. Rådet bör även kunna stödja sådan icke etablerad forskning som har en stor potential att vara n</w:t>
      </w:r>
      <w:r w:rsidRPr="009F2672">
        <w:t>y</w:t>
      </w:r>
      <w:r w:rsidRPr="009F2672">
        <w:softHyphen/>
        <w:t xml:space="preserve">skapande – dvs. att stödja riskprojekt </w:t>
      </w:r>
      <w:r w:rsidRPr="009F2672">
        <w:t>i större utsträckning än vad som sker i dagens forsknings</w:t>
      </w:r>
      <w:r w:rsidRPr="009F2672">
        <w:softHyphen/>
        <w:t xml:space="preserve">system. </w:t>
      </w:r>
    </w:p>
    <w:p w:rsidR="003E4259" w:rsidRPr="009F2672" w:rsidRDefault="003E4259">
      <w:pPr>
        <w:pStyle w:val="Normaltindrag"/>
      </w:pPr>
      <w:r w:rsidRPr="009F2672">
        <w:t>Ytterligare en viktig uppgift för Vetenskapsrådet är enligt proposi</w:t>
      </w:r>
      <w:r w:rsidRPr="009F2672">
        <w:softHyphen/>
        <w:t>tionen att ta initiativ till och åstadkomma kraftsamling kring vissa breda forskning</w:t>
      </w:r>
      <w:r w:rsidRPr="009F2672">
        <w:t>s</w:t>
      </w:r>
      <w:r w:rsidRPr="009F2672">
        <w:softHyphen/>
        <w:t>satsningar. Rådet bör härvid kunna ge ett kraftfullt stöd till fors</w:t>
      </w:r>
      <w:r w:rsidRPr="009F2672">
        <w:softHyphen/>
        <w:t>kargrupper med särskild kompetens.</w:t>
      </w:r>
    </w:p>
    <w:p w:rsidR="003E4259" w:rsidRPr="009F2672" w:rsidRDefault="003E4259">
      <w:pPr>
        <w:pStyle w:val="Normaltindrag"/>
      </w:pPr>
      <w:r w:rsidRPr="009F2672">
        <w:t>Regeringen avser vidare att inom Vetenskapsrådet inrätta tre ämnesråd med ansvar för att främja och stödja forskning av högsta vetenskapliga kv</w:t>
      </w:r>
      <w:r w:rsidRPr="009F2672">
        <w:t>a</w:t>
      </w:r>
      <w:r w:rsidRPr="009F2672">
        <w:softHyphen/>
        <w:t>litet inom sina verksamhetsområden. Ett av dessa, ämnesrådet för medicin, bör enligt förslaget ansvara för medicinsk forskning inklusive vårdvetenskap, odontologi och farmaci. Regeringen anför att i ämnesrådens arbetsuppgifter bör ligga att tillsammans med universitet och högskolor bevaka den svenska och internationella forskningens utveckling och bygga upp svensk forskning inom områden av särskild betydelse. Strategiska avvägningar inom ansvar</w:t>
      </w:r>
      <w:r w:rsidRPr="009F2672">
        <w:softHyphen/>
        <w:t>s-området är vidare en a</w:t>
      </w:r>
      <w:r w:rsidRPr="009F2672">
        <w:t>n</w:t>
      </w:r>
      <w:r w:rsidRPr="009F2672">
        <w:t>gelägen uppgift för ämnesråden.</w:t>
      </w:r>
    </w:p>
    <w:p w:rsidR="003E4259" w:rsidRPr="009F2672" w:rsidRDefault="003E4259">
      <w:pPr>
        <w:pStyle w:val="R2"/>
      </w:pPr>
      <w:bookmarkStart w:id="65" w:name="_Toc481380856"/>
      <w:r w:rsidRPr="009F2672">
        <w:t>Fors</w:t>
      </w:r>
      <w:r w:rsidRPr="009F2672">
        <w:t>kningsrådet för sociala frågor och arbetsliv</w:t>
      </w:r>
      <w:bookmarkEnd w:id="65"/>
      <w:r w:rsidRPr="009F2672">
        <w:t xml:space="preserve"> </w:t>
      </w:r>
    </w:p>
    <w:p w:rsidR="003E4259" w:rsidRPr="009F2672" w:rsidRDefault="003E4259">
      <w:pPr>
        <w:pStyle w:val="R3"/>
        <w:spacing w:before="123"/>
      </w:pPr>
      <w:r w:rsidRPr="009F2672">
        <w:t>Propositionen</w:t>
      </w:r>
    </w:p>
    <w:p w:rsidR="003E4259" w:rsidRPr="009F2672" w:rsidRDefault="003E4259">
      <w:r w:rsidRPr="009F2672">
        <w:t>Forskningsrådet för sociala frågor och arbetsliv bör enligt förslaget överta de ansvarsområden som handhas av Socialvetenskapliga forsknings</w:t>
      </w:r>
      <w:r w:rsidRPr="009F2672">
        <w:softHyphen/>
        <w:t>rådet och delar av de ansvarsområden som handhas av Rådet för arbetslivs</w:t>
      </w:r>
      <w:r w:rsidRPr="009F2672">
        <w:softHyphen/>
        <w:t>forskning. Socialvete</w:t>
      </w:r>
      <w:r w:rsidRPr="009F2672">
        <w:t>n</w:t>
      </w:r>
      <w:r w:rsidRPr="009F2672">
        <w:t xml:space="preserve">skapliga forskningsrådet föreslås till följd härav avvecklas. </w:t>
      </w:r>
    </w:p>
    <w:p w:rsidR="003E4259" w:rsidRPr="009F2672" w:rsidRDefault="003E4259">
      <w:pPr>
        <w:pStyle w:val="Normaltindrag"/>
      </w:pPr>
      <w:r w:rsidRPr="009F2672">
        <w:t>Rådet för sociala frågor och arbetsliv skall främja en betydelsefull grun</w:t>
      </w:r>
      <w:r w:rsidRPr="009F2672">
        <w:t>d</w:t>
      </w:r>
      <w:r w:rsidRPr="009F2672">
        <w:softHyphen/>
        <w:t>forskning och tillämpad forskning inom socialvetenskap, socialpolitik, fa</w:t>
      </w:r>
      <w:r w:rsidRPr="009F2672">
        <w:softHyphen/>
        <w:t>miljepolitik och folkhälsovetenskap. Rådet övertar även det särskilda sa</w:t>
      </w:r>
      <w:r w:rsidRPr="009F2672">
        <w:t>m</w:t>
      </w:r>
      <w:r w:rsidRPr="009F2672">
        <w:softHyphen/>
        <w:t>ordningsansvar  som ålagts Socialvetenskapliga forskningsrådet vad gäller forskning om äldre, handikapp, socialvetenskaplig alkoholforsk</w:t>
      </w:r>
      <w:r w:rsidRPr="009F2672">
        <w:softHyphen/>
        <w:t>ning samt internationell migration och etniska relationer. Rådet skall även främja forskning om barns situation och up</w:t>
      </w:r>
      <w:r w:rsidRPr="009F2672">
        <w:t>p</w:t>
      </w:r>
      <w:r w:rsidRPr="009F2672">
        <w:t>växtvillkor.</w:t>
      </w:r>
    </w:p>
    <w:p w:rsidR="003E4259" w:rsidRPr="009F2672" w:rsidRDefault="003E4259">
      <w:pPr>
        <w:pStyle w:val="Normaltindrag"/>
      </w:pPr>
      <w:r w:rsidRPr="009F2672">
        <w:t>Forskningsrådet för sociala frågor och arbetsliv skall enligt propo</w:t>
      </w:r>
      <w:r w:rsidRPr="009F2672">
        <w:softHyphen/>
        <w:t>sitionen dessutom stödja forskning vid universitet och högskolor samt vid forsk</w:t>
      </w:r>
      <w:r w:rsidRPr="009F2672">
        <w:softHyphen/>
        <w:t>ningsinstitut. Regeringen anför även att rådet måste samverka med andra forskningsfinansiärer och att det är särskilt viktigt att rådet utvecklar en nära samverkan med den nya FoU-myndigheten. I propositionen anförs vidare att det är viktigt att det nya rådet fortsätter att utveckla samverkan med dels myndigheter under Socialdepartementet som inom ramen för sina för</w:t>
      </w:r>
      <w:r w:rsidRPr="009F2672">
        <w:softHyphen/>
        <w:t>valt</w:t>
      </w:r>
      <w:r w:rsidRPr="009F2672">
        <w:softHyphen/>
        <w:t xml:space="preserve">ningsanslag finansierar forskning till stöd för den egna </w:t>
      </w:r>
      <w:r w:rsidRPr="009F2672">
        <w:t xml:space="preserve">verksamheten, dels andra angränsande aktörer. </w:t>
      </w:r>
    </w:p>
    <w:p w:rsidR="003E4259" w:rsidRPr="009F2672" w:rsidRDefault="003E4259">
      <w:pPr>
        <w:pStyle w:val="Normaltindrag"/>
      </w:pPr>
      <w:r w:rsidRPr="009F2672">
        <w:t>Regeringen anför att det nya forskningsrådet för sociala frågor och arbet</w:t>
      </w:r>
      <w:r w:rsidRPr="009F2672">
        <w:t>s</w:t>
      </w:r>
      <w:r w:rsidRPr="009F2672">
        <w:softHyphen/>
        <w:t xml:space="preserve">liv skall ha en god överblick över hur forskningen utvecklas, fortlöpande utvärdera kvalitet och identifiera brister i olika avseenden samt på olika sätt initiera och stödja angelägen forskning inom sitt ansvarsområde. Ett viktigt inslag är därvid att i samråd med andra berörda forskningsfinansiärer ta fram forskningsprogram som speglar angelägna forsknings- och utvecklingsbehov och som möjliggör slagkraftiga insatser.              </w:t>
      </w:r>
    </w:p>
    <w:p w:rsidR="003E4259" w:rsidRPr="009F2672" w:rsidRDefault="003E4259">
      <w:pPr>
        <w:pStyle w:val="R3"/>
      </w:pPr>
      <w:bookmarkStart w:id="66" w:name="_Toc481380857"/>
      <w:r w:rsidRPr="009F2672">
        <w:t>Motion</w:t>
      </w:r>
      <w:bookmarkEnd w:id="66"/>
    </w:p>
    <w:p w:rsidR="003E4259" w:rsidRPr="009F2672" w:rsidRDefault="003E4259">
      <w:pPr>
        <w:rPr>
          <w:snapToGrid w:val="0"/>
          <w:lang w:eastAsia="sv-SE"/>
        </w:rPr>
      </w:pPr>
      <w:r w:rsidRPr="009F2672">
        <w:t xml:space="preserve">I </w:t>
      </w:r>
      <w:r w:rsidRPr="009F2672">
        <w:rPr>
          <w:i/>
        </w:rPr>
        <w:t>motion Ub25 av Bo Lundgren m.fl. (m)</w:t>
      </w:r>
      <w:r w:rsidRPr="009F2672">
        <w:t xml:space="preserve"> yrkas att riksdagen som sin mening ger regeringen till känna vad i motionen anförts om ett svenskt ”National Institute of Health” </w:t>
      </w:r>
      <w:r w:rsidRPr="009F2672">
        <w:rPr>
          <w:i/>
        </w:rPr>
        <w:t>(yrkande 2)</w:t>
      </w:r>
      <w:r w:rsidRPr="009F2672">
        <w:t>. Motionärerna, som anser att något sa</w:t>
      </w:r>
      <w:r w:rsidRPr="009F2672">
        <w:t>m</w:t>
      </w:r>
      <w:r w:rsidRPr="009F2672">
        <w:t>man</w:t>
      </w:r>
      <w:r w:rsidRPr="009F2672">
        <w:softHyphen/>
        <w:t>hållet vetenskapsråd inte behöver inrättas, anför att f</w:t>
      </w:r>
      <w:r w:rsidRPr="009F2672">
        <w:rPr>
          <w:snapToGrid w:val="0"/>
          <w:lang w:eastAsia="sv-SE"/>
        </w:rPr>
        <w:t>orskning rörande biome</w:t>
      </w:r>
      <w:r w:rsidRPr="009F2672">
        <w:rPr>
          <w:snapToGrid w:val="0"/>
          <w:lang w:eastAsia="sv-SE"/>
        </w:rPr>
        <w:softHyphen/>
        <w:t>dicin, hälso- och sjukvård, beteendevetenskap, social omsorg samt arbets</w:t>
      </w:r>
      <w:r w:rsidRPr="009F2672">
        <w:rPr>
          <w:snapToGrid w:val="0"/>
          <w:lang w:eastAsia="sv-SE"/>
        </w:rPr>
        <w:softHyphen/>
        <w:t>miljö under lång tid i huvudsak har varit ämnesinriktad och projekten varit begränsade till sin inriktning och omfattning.  I takt med att n</w:t>
      </w:r>
      <w:r w:rsidRPr="009F2672">
        <w:rPr>
          <w:snapToGrid w:val="0"/>
          <w:lang w:eastAsia="sv-SE"/>
        </w:rPr>
        <w:t>ya metoder, nya vetenskapliga synsätt och arbetssätt vuxit fram och införts har emellertid de traditionella gränssnitten mellan biomedicin, social- och arbetsvetenskap, beteendevetenskap och humaniora blivit alltmer suddiga. De nya medicinska och tekniska landvinningarna inom hälso- och sjukvården ställer krav på att beteendevetare och humanister knyts till projekten för att hantera svåra etiska frågeställningar och prioriteringar, anförs det. Detta ställer i sin tur krav på nya sätt att ytterligare underlä</w:t>
      </w:r>
      <w:r w:rsidRPr="009F2672">
        <w:rPr>
          <w:snapToGrid w:val="0"/>
          <w:lang w:eastAsia="sv-SE"/>
        </w:rPr>
        <w:t>tta samarbetet mellan olika fors</w:t>
      </w:r>
      <w:r w:rsidRPr="009F2672">
        <w:rPr>
          <w:snapToGrid w:val="0"/>
          <w:lang w:eastAsia="sv-SE"/>
        </w:rPr>
        <w:t>k</w:t>
      </w:r>
      <w:r w:rsidRPr="009F2672">
        <w:rPr>
          <w:snapToGrid w:val="0"/>
          <w:lang w:eastAsia="sv-SE"/>
        </w:rPr>
        <w:t>ningsdiscipli</w:t>
      </w:r>
      <w:r w:rsidRPr="009F2672">
        <w:rPr>
          <w:snapToGrid w:val="0"/>
          <w:lang w:eastAsia="sv-SE"/>
        </w:rPr>
        <w:softHyphen/>
        <w:t>ner. Enligt motionärerna är det av avgörande betydelse att Sverige ger ökat stöd till den bästa forskningen. Återväxten av forskare måste tillgodoses och kreativa forskningsmiljöer av internationell klass skapas. Detta sammantaget bildar enligt motionärerna bakgrunden till förslaget att införa ett svenskt ”National Institute of Health” efter amerikansk förebild. Ett sådant ”institut” för medicin och hälsa skall ha till uppgift att skapa bästa möjliga förutsätt</w:t>
      </w:r>
      <w:r w:rsidRPr="009F2672">
        <w:rPr>
          <w:snapToGrid w:val="0"/>
          <w:lang w:eastAsia="sv-SE"/>
        </w:rPr>
        <w:softHyphen/>
      </w:r>
      <w:r w:rsidRPr="009F2672">
        <w:rPr>
          <w:snapToGrid w:val="0"/>
          <w:lang w:eastAsia="sv-SE"/>
        </w:rPr>
        <w:t>ningar för ny banbrytande kunskap inom hela hälsoområdet. För att på ett optimalt sätt kunna fullt ut tillvarata den potential som finns inom medicin, bioteknik, hälso- och sjukvård, beteendevetenskap, social omsorg och ar</w:t>
      </w:r>
      <w:r w:rsidRPr="009F2672">
        <w:rPr>
          <w:snapToGrid w:val="0"/>
          <w:lang w:eastAsia="sv-SE"/>
        </w:rPr>
        <w:softHyphen/>
        <w:t>betsmiljö samt informationsteknologi föreslår motionärerna att de myndig</w:t>
      </w:r>
      <w:r w:rsidRPr="009F2672">
        <w:rPr>
          <w:snapToGrid w:val="0"/>
          <w:lang w:eastAsia="sv-SE"/>
        </w:rPr>
        <w:softHyphen/>
        <w:t>heter som i dag inom de statliga forskningsfinansieringssystemen var och en för sig svarar för olika delar av denna forskning bör integreras inom ramen för det föreslagna institutet. Motionärerna föreslår med anledni</w:t>
      </w:r>
      <w:r w:rsidRPr="009F2672">
        <w:rPr>
          <w:snapToGrid w:val="0"/>
          <w:lang w:eastAsia="sv-SE"/>
        </w:rPr>
        <w:t>ng härav bl.a. att de resurser som i dag hanteras av Medicinska forskningsrådet, Socialv</w:t>
      </w:r>
      <w:r w:rsidRPr="009F2672">
        <w:rPr>
          <w:snapToGrid w:val="0"/>
          <w:lang w:eastAsia="sv-SE"/>
        </w:rPr>
        <w:t>e</w:t>
      </w:r>
      <w:r w:rsidRPr="009F2672">
        <w:rPr>
          <w:snapToGrid w:val="0"/>
          <w:lang w:eastAsia="sv-SE"/>
        </w:rPr>
        <w:t>ten</w:t>
      </w:r>
      <w:r w:rsidRPr="009F2672">
        <w:rPr>
          <w:snapToGrid w:val="0"/>
          <w:lang w:eastAsia="sv-SE"/>
        </w:rPr>
        <w:softHyphen/>
        <w:t>skapliga forskningsrådet, en stor del av Rådet för arbetslivsforskning och delar av Forskningsrådsnämnden samlas.</w:t>
      </w:r>
    </w:p>
    <w:p w:rsidR="003E4259" w:rsidRPr="009F2672" w:rsidRDefault="003E4259">
      <w:pPr>
        <w:pStyle w:val="R3"/>
        <w:rPr>
          <w:snapToGrid w:val="0"/>
          <w:lang w:eastAsia="sv-SE"/>
        </w:rPr>
      </w:pPr>
      <w:bookmarkStart w:id="67" w:name="_Toc481380858"/>
      <w:r w:rsidRPr="009F2672">
        <w:rPr>
          <w:snapToGrid w:val="0"/>
          <w:lang w:eastAsia="sv-SE"/>
        </w:rPr>
        <w:t>Socialutskottets bedömning</w:t>
      </w:r>
      <w:bookmarkEnd w:id="67"/>
    </w:p>
    <w:p w:rsidR="003E4259" w:rsidRPr="009F2672" w:rsidRDefault="003E4259">
      <w:pPr>
        <w:pStyle w:val="Normaltindrag"/>
        <w:spacing w:before="123"/>
        <w:ind w:firstLine="0"/>
        <w:rPr>
          <w:snapToGrid w:val="0"/>
          <w:lang w:eastAsia="sv-SE"/>
        </w:rPr>
      </w:pPr>
      <w:r w:rsidRPr="009F2672">
        <w:rPr>
          <w:snapToGrid w:val="0"/>
          <w:lang w:eastAsia="sv-SE"/>
        </w:rPr>
        <w:t>Den i propositionen föreslagna nya organisationen för forskningsfinansiering innebär enligt utskottets mening att förutsättningarna för kraftfulla fors</w:t>
      </w:r>
      <w:r w:rsidRPr="009F2672">
        <w:rPr>
          <w:snapToGrid w:val="0"/>
          <w:lang w:eastAsia="sv-SE"/>
        </w:rPr>
        <w:t>k</w:t>
      </w:r>
      <w:r w:rsidRPr="009F2672">
        <w:rPr>
          <w:snapToGrid w:val="0"/>
          <w:lang w:eastAsia="sv-SE"/>
        </w:rPr>
        <w:softHyphen/>
        <w:t>ningssatsningar inom t.ex. hälso- och sjukvårdens område förbättras jämfört med nuvarande organisationsstruktur. Utskottet delar således inte motionä</w:t>
      </w:r>
      <w:r w:rsidRPr="009F2672">
        <w:rPr>
          <w:snapToGrid w:val="0"/>
          <w:lang w:eastAsia="sv-SE"/>
        </w:rPr>
        <w:softHyphen/>
        <w:t>rernas farhågor i motion Ub25 (m) att den föreslagna ordningen med ett vetenskapsråd och två områdesinriktade forskningsråd skulle motverka möj</w:t>
      </w:r>
      <w:r w:rsidRPr="009F2672">
        <w:rPr>
          <w:snapToGrid w:val="0"/>
          <w:lang w:eastAsia="sv-SE"/>
        </w:rPr>
        <w:softHyphen/>
        <w:t>ligheterna till kraftsamling inom viktiga fält inom hälso- och sjukvården eller på annat sätt försämra utsikterna för en framgångsrik utveckling av forsk</w:t>
      </w:r>
      <w:r w:rsidRPr="009F2672">
        <w:rPr>
          <w:snapToGrid w:val="0"/>
          <w:lang w:eastAsia="sv-SE"/>
        </w:rPr>
        <w:softHyphen/>
        <w:t xml:space="preserve">ningen inom det samlade hälsoområdet. </w:t>
      </w:r>
    </w:p>
    <w:p w:rsidR="003E4259" w:rsidRPr="009F2672" w:rsidRDefault="003E4259">
      <w:pPr>
        <w:pStyle w:val="Normaltindrag"/>
      </w:pPr>
      <w:r w:rsidRPr="009F2672">
        <w:t>Med hänvisning till det</w:t>
      </w:r>
      <w:r w:rsidRPr="009F2672">
        <w:t xml:space="preserve"> anförda anser socialutskottet att utbildningsu</w:t>
      </w:r>
      <w:r w:rsidRPr="009F2672">
        <w:t>t</w:t>
      </w:r>
      <w:r w:rsidRPr="009F2672">
        <w:softHyphen/>
        <w:t>skottet bör avstyrka motion Ub25 (m) yrkande 2</w:t>
      </w:r>
      <w:r w:rsidRPr="009F2672">
        <w:rPr>
          <w:i/>
        </w:rPr>
        <w:t>.</w:t>
      </w:r>
    </w:p>
    <w:p w:rsidR="003E4259" w:rsidRPr="009F2672" w:rsidRDefault="003E4259">
      <w:pPr>
        <w:pStyle w:val="Normaltindrag"/>
      </w:pPr>
      <w:r w:rsidRPr="009F2672">
        <w:t>Socialutskottet ställer sig bakom avvecklingen av Socialvetenskapliga forskningsrådet samt vad som föreslås beträffande ett nytt forskningsråd för soc</w:t>
      </w:r>
      <w:r w:rsidRPr="009F2672">
        <w:t>i</w:t>
      </w:r>
      <w:r w:rsidRPr="009F2672">
        <w:t>ala frågor och arbetsliv i avsnitt 5.3 i propositionen.</w:t>
      </w:r>
    </w:p>
    <w:p w:rsidR="003E4259" w:rsidRPr="009F2672" w:rsidRDefault="003E4259">
      <w:pPr>
        <w:pStyle w:val="R2"/>
      </w:pPr>
      <w:bookmarkStart w:id="68" w:name="_Toc481380859"/>
      <w:r w:rsidRPr="009F2672">
        <w:t>En myndighet för forskning och utveckling</w:t>
      </w:r>
      <w:bookmarkEnd w:id="68"/>
    </w:p>
    <w:p w:rsidR="003E4259" w:rsidRPr="009F2672" w:rsidRDefault="003E4259">
      <w:pPr>
        <w:pStyle w:val="R3"/>
        <w:spacing w:before="123"/>
      </w:pPr>
      <w:bookmarkStart w:id="69" w:name="_Toc481380860"/>
      <w:r w:rsidRPr="009F2672">
        <w:t>Propositionen</w:t>
      </w:r>
      <w:bookmarkEnd w:id="69"/>
    </w:p>
    <w:p w:rsidR="003E4259" w:rsidRPr="009F2672" w:rsidRDefault="003E4259">
      <w:r w:rsidRPr="009F2672">
        <w:t>Enligt regeringen har den nya FoU-myndigheten, som inrättas under N</w:t>
      </w:r>
      <w:r w:rsidRPr="009F2672">
        <w:t>ä</w:t>
      </w:r>
      <w:r w:rsidRPr="009F2672">
        <w:softHyphen/>
        <w:t>ringsdepartementet, till uppgift att initiera och finansiera behovsstyrd FoU till stöd för det svenska innovationssystemet och en hållbar utveckling och tillväxt. Verksamheten skall omfatta stöd till FoU inom bl.a. teknik, tran</w:t>
      </w:r>
      <w:r w:rsidRPr="009F2672">
        <w:t>s</w:t>
      </w:r>
      <w:r w:rsidRPr="009F2672">
        <w:softHyphen/>
        <w:t>porter, kommunikation, arbetsliv och arbetsmarknad liksom uppgiften att verka för att ny kunskap tas till vara och omsätts i produkter, processer, tjänster, ett utvecklande arbetsliv, regelverk etc. Verksamheten skall svara såväl mot näringslivets som mot delar av det övriga samhä</w:t>
      </w:r>
      <w:r w:rsidRPr="009F2672">
        <w:t>llets behov. O</w:t>
      </w:r>
      <w:r w:rsidRPr="009F2672">
        <w:t>m</w:t>
      </w:r>
      <w:r w:rsidRPr="009F2672">
        <w:softHyphen/>
        <w:t>rådena informationsteknologi och IT-tillämpning kommer under de närmaste åren att vara särskilt betydelsefulla. FoU-myndighetens verksamhet skall på bästa sätt bidra till att försörja nä</w:t>
      </w:r>
      <w:r w:rsidRPr="009F2672">
        <w:softHyphen/>
        <w:t>ringslivet och relevanta sektorer med kun</w:t>
      </w:r>
      <w:r w:rsidRPr="009F2672">
        <w:softHyphen/>
        <w:t>skap samt till att bygga upp och utveckla ett modernt och effektivt innov</w:t>
      </w:r>
      <w:r w:rsidRPr="009F2672">
        <w:t>a</w:t>
      </w:r>
      <w:r w:rsidRPr="009F2672">
        <w:softHyphen/>
        <w:t>tionssystem som främjar en hållbar utveckling och tillväxt. Myndigheten skall utveckla ett arbetssätt som kan hantera de skilda behov som olika FoU-om</w:t>
      </w:r>
      <w:r w:rsidRPr="009F2672">
        <w:softHyphen/>
        <w:t xml:space="preserve">råden har. FoU-myndigheten bör överta de </w:t>
      </w:r>
      <w:r w:rsidRPr="009F2672">
        <w:t>ansvarsområden som  handhas av Kommunikationsforskningsberedningen och de FoU-finansierande dela</w:t>
      </w:r>
      <w:r w:rsidRPr="009F2672">
        <w:t>r</w:t>
      </w:r>
      <w:r w:rsidRPr="009F2672">
        <w:t xml:space="preserve">na av Närings- och teknikutvecklingsverkets verksamhet. </w:t>
      </w:r>
    </w:p>
    <w:p w:rsidR="003E4259" w:rsidRPr="009F2672" w:rsidRDefault="003E4259">
      <w:pPr>
        <w:pStyle w:val="R3"/>
      </w:pPr>
      <w:bookmarkStart w:id="70" w:name="_Toc481380861"/>
      <w:r w:rsidRPr="009F2672">
        <w:t>Motion</w:t>
      </w:r>
      <w:bookmarkEnd w:id="70"/>
    </w:p>
    <w:p w:rsidR="003E4259" w:rsidRPr="009F2672" w:rsidRDefault="003E4259">
      <w:pPr>
        <w:rPr>
          <w:snapToGrid w:val="0"/>
          <w:lang w:eastAsia="sv-SE"/>
        </w:rPr>
      </w:pPr>
      <w:r w:rsidRPr="009F2672">
        <w:t xml:space="preserve">I </w:t>
      </w:r>
      <w:r w:rsidRPr="009F2672">
        <w:rPr>
          <w:i/>
        </w:rPr>
        <w:t>motion Ub29 av</w:t>
      </w:r>
      <w:r w:rsidRPr="009F2672">
        <w:t xml:space="preserve"> </w:t>
      </w:r>
      <w:r w:rsidRPr="009F2672">
        <w:rPr>
          <w:i/>
        </w:rPr>
        <w:t>Per-Erik Granström m.fl. (s)</w:t>
      </w:r>
      <w:r w:rsidRPr="009F2672">
        <w:t xml:space="preserve"> begärs ett tillkännagivande av vad i </w:t>
      </w:r>
      <w:r w:rsidRPr="009F2672">
        <w:rPr>
          <w:snapToGrid w:val="0"/>
          <w:lang w:eastAsia="sv-SE"/>
        </w:rPr>
        <w:t>motionen anförts om statens roll och ansvar i samband med landstin</w:t>
      </w:r>
      <w:r w:rsidRPr="009F2672">
        <w:rPr>
          <w:snapToGrid w:val="0"/>
          <w:lang w:eastAsia="sv-SE"/>
        </w:rPr>
        <w:t>g</w:t>
      </w:r>
      <w:r w:rsidRPr="009F2672">
        <w:rPr>
          <w:snapToGrid w:val="0"/>
          <w:lang w:eastAsia="sv-SE"/>
        </w:rPr>
        <w:softHyphen/>
        <w:t xml:space="preserve">ens och kommunernas egen FoU </w:t>
      </w:r>
      <w:r w:rsidRPr="009F2672">
        <w:rPr>
          <w:i/>
          <w:snapToGrid w:val="0"/>
          <w:lang w:eastAsia="sv-SE"/>
        </w:rPr>
        <w:t>(yrkande 1 delvis)</w:t>
      </w:r>
      <w:r w:rsidRPr="009F2672">
        <w:rPr>
          <w:snapToGrid w:val="0"/>
          <w:lang w:eastAsia="sv-SE"/>
        </w:rPr>
        <w:t xml:space="preserve">. </w:t>
      </w:r>
      <w:r w:rsidRPr="009F2672">
        <w:t xml:space="preserve">Motionärerna anför att </w:t>
      </w:r>
      <w:r w:rsidRPr="009F2672">
        <w:rPr>
          <w:snapToGrid w:val="0"/>
          <w:lang w:eastAsia="sv-SE"/>
        </w:rPr>
        <w:t>lands</w:t>
      </w:r>
      <w:r w:rsidRPr="009F2672">
        <w:rPr>
          <w:snapToGrid w:val="0"/>
          <w:lang w:eastAsia="sv-SE"/>
        </w:rPr>
        <w:softHyphen/>
        <w:t>tingen och kommunerna i dagens decentraliserade samhälle i ökad utsträck</w:t>
      </w:r>
      <w:r w:rsidRPr="009F2672">
        <w:rPr>
          <w:snapToGrid w:val="0"/>
          <w:lang w:eastAsia="sv-SE"/>
        </w:rPr>
        <w:softHyphen/>
        <w:t>ning har börjat ta ansvar för att i eget utvecklingsarbete omsätta forsknings</w:t>
      </w:r>
      <w:r w:rsidRPr="009F2672">
        <w:rPr>
          <w:snapToGrid w:val="0"/>
          <w:lang w:eastAsia="sv-SE"/>
        </w:rPr>
        <w:softHyphen/>
        <w:t>resultat i praktisk verklighet. Vissa delar av den offentliga verk</w:t>
      </w:r>
      <w:r w:rsidRPr="009F2672">
        <w:rPr>
          <w:snapToGrid w:val="0"/>
          <w:lang w:eastAsia="sv-SE"/>
        </w:rPr>
        <w:softHyphen/>
        <w:t>samheten faller enligt motionärerna inom den nya FoU-myndighetens a</w:t>
      </w:r>
      <w:r w:rsidRPr="009F2672">
        <w:rPr>
          <w:snapToGrid w:val="0"/>
          <w:lang w:eastAsia="sv-SE"/>
        </w:rPr>
        <w:t>n</w:t>
      </w:r>
      <w:r w:rsidRPr="009F2672">
        <w:rPr>
          <w:snapToGrid w:val="0"/>
          <w:lang w:eastAsia="sv-SE"/>
        </w:rPr>
        <w:softHyphen/>
        <w:t>svarsområde. De ”mjuka” offentliga verksamheterna, som utgör huvuddelen av de ca 500 miljarder kronor som kommunsektorn omsätter, har emellertid sina särdrag och specifika villkor. Även om synsätt från den samverkan forskning–näringsliv som behandlas i propositionen är tillämpliga krävs särskilda övervägan</w:t>
      </w:r>
      <w:r w:rsidRPr="009F2672">
        <w:rPr>
          <w:snapToGrid w:val="0"/>
          <w:lang w:eastAsia="sv-SE"/>
        </w:rPr>
        <w:softHyphen/>
        <w:t>den om lämpliga former och organ för att uppnå motsv</w:t>
      </w:r>
      <w:r w:rsidRPr="009F2672">
        <w:rPr>
          <w:snapToGrid w:val="0"/>
          <w:lang w:eastAsia="sv-SE"/>
        </w:rPr>
        <w:t>a</w:t>
      </w:r>
      <w:r w:rsidRPr="009F2672">
        <w:rPr>
          <w:snapToGrid w:val="0"/>
          <w:lang w:eastAsia="sv-SE"/>
        </w:rPr>
        <w:softHyphen/>
        <w:t>rande effekter på kvalitet och kostnader inom områden som vård, omsorg och skola. Rege</w:t>
      </w:r>
      <w:r w:rsidRPr="009F2672">
        <w:rPr>
          <w:snapToGrid w:val="0"/>
          <w:lang w:eastAsia="sv-SE"/>
        </w:rPr>
        <w:softHyphen/>
        <w:t>ringen bör snarast utreda dessa frågor och återkomma till rik</w:t>
      </w:r>
      <w:r w:rsidRPr="009F2672">
        <w:rPr>
          <w:snapToGrid w:val="0"/>
          <w:lang w:eastAsia="sv-SE"/>
        </w:rPr>
        <w:t xml:space="preserve">sdagen med erforderliga förslag. </w:t>
      </w:r>
    </w:p>
    <w:p w:rsidR="003E4259" w:rsidRPr="009F2672" w:rsidRDefault="003E4259">
      <w:pPr>
        <w:pStyle w:val="R3"/>
      </w:pPr>
      <w:bookmarkStart w:id="71" w:name="_Toc481380862"/>
      <w:r w:rsidRPr="009F2672">
        <w:t>Tidigare behandling m.m.</w:t>
      </w:r>
      <w:bookmarkEnd w:id="71"/>
    </w:p>
    <w:p w:rsidR="003E4259" w:rsidRPr="009F2672" w:rsidRDefault="003E4259">
      <w:pPr>
        <w:spacing w:before="123"/>
      </w:pPr>
      <w:r w:rsidRPr="009F2672">
        <w:t>Enligt 26 b § hälso- och sjukvårdslagen (1982:763) skall landstingen och kommunerna medverka vid finansiering, planering och genomförande av kliniskt forskningsarbete på hälso- och sjukvårdens område samt av folkhä</w:t>
      </w:r>
      <w:r w:rsidRPr="009F2672">
        <w:t>l</w:t>
      </w:r>
      <w:r w:rsidRPr="009F2672">
        <w:softHyphen/>
        <w:t>sovetenskapligt forskningsarbete. Enligt lagrummet som infördes den 1 januari 1997 skall landstingen och kommunerna i dessa frågor, i den omfat</w:t>
      </w:r>
      <w:r w:rsidRPr="009F2672">
        <w:t>t</w:t>
      </w:r>
      <w:r w:rsidRPr="009F2672">
        <w:softHyphen/>
        <w:t>ning som behövs, samverka med berörda universitet och högskolor.</w:t>
      </w:r>
    </w:p>
    <w:p w:rsidR="003E4259" w:rsidRPr="009F2672" w:rsidRDefault="003E4259">
      <w:r w:rsidRPr="009F2672">
        <w:t>Frågan om ansvaret för kliniskt forsknings- och utvecklingsarbete har be</w:t>
      </w:r>
      <w:r w:rsidRPr="009F2672">
        <w:softHyphen/>
        <w:t xml:space="preserve">handlats av utskottet i </w:t>
      </w:r>
      <w:r w:rsidRPr="009F2672">
        <w:rPr>
          <w:i/>
        </w:rPr>
        <w:t>betänkande 1996/97:SoU6 Forskning inom Sociald</w:t>
      </w:r>
      <w:r w:rsidRPr="009F2672">
        <w:rPr>
          <w:i/>
        </w:rPr>
        <w:t>e</w:t>
      </w:r>
      <w:r w:rsidRPr="009F2672">
        <w:rPr>
          <w:i/>
        </w:rPr>
        <w:softHyphen/>
        <w:t xml:space="preserve">partementets verksamhetsområde. </w:t>
      </w:r>
      <w:r w:rsidRPr="009F2672">
        <w:t xml:space="preserve"> Betänkandet som behandlade dels prop</w:t>
      </w:r>
      <w:r w:rsidRPr="009F2672">
        <w:t>o</w:t>
      </w:r>
      <w:r w:rsidRPr="009F2672">
        <w:softHyphen/>
        <w:t>sition 1996/97:5 Forskning och samhälle, dels ett antal motionsyrkanden från den allmänna motionstiden 1996, ledde fram till att det ovan redovisade lagstadgandet infördes i hälso- och sjukvårdslagen. I sin bedömning (s. 34 och 35) anförde utskottet bl.a. följande:</w:t>
      </w:r>
    </w:p>
    <w:p w:rsidR="003E4259" w:rsidRPr="009F2672" w:rsidRDefault="003E4259">
      <w:pPr>
        <w:pStyle w:val="Citat"/>
      </w:pPr>
      <w:r w:rsidRPr="009F2672">
        <w:t>Utskottet har tidigare uttalat att den tillämpade kliniska forskningen är ett gemensamt ansvar för sta</w:t>
      </w:r>
      <w:r w:rsidRPr="009F2672">
        <w:t>ten och sjukvårdens huvudmän. Utskottet delar regeringens inställning att  det är nödvändigt att i lag klargöra att sjukvård</w:t>
      </w:r>
      <w:r w:rsidRPr="009F2672">
        <w:t>s</w:t>
      </w:r>
      <w:r w:rsidRPr="009F2672">
        <w:softHyphen/>
        <w:t>huvudmännen har ett ansvar att bedriva kliniskt forskningsarbete på hälso- och sjukvårdens område liksom folkhälsovetenskapligt forskningsarbete. De föreslagna lagändringarna avser således endast att bekräfta vad som redan gäller. Omfattningen och inriktningen av den av landstingen finansierade FoU-verksamheten bestäms enligt propositionen av sjukvårdshuvudmännen. Enligt utskottets m</w:t>
      </w:r>
      <w:r w:rsidRPr="009F2672">
        <w:t>ening innebär förslagen att förutsättningarna för den ti</w:t>
      </w:r>
      <w:r w:rsidRPr="009F2672">
        <w:t>l</w:t>
      </w:r>
      <w:r w:rsidRPr="009F2672">
        <w:softHyphen/>
      </w:r>
      <w:r w:rsidRPr="009F2672">
        <w:t>lämpade kliniska forskningen förbättras. Någon risk för att kvaliteten hos forskningen försämras genom förslagen finns inte. Till sjukvårdshuvudmä</w:t>
      </w:r>
      <w:r w:rsidRPr="009F2672">
        <w:t>n</w:t>
      </w:r>
      <w:r w:rsidRPr="009F2672">
        <w:softHyphen/>
        <w:t>nens ansvar hör även att bedriva utvecklingsverksamhet. Utskottet är ense med regeringen om att det ligger i sakens natur att sjukvårdshuvudmännen som en del av sitt ansvar för att tillhandahålla en god hälso- och sjukvård engagerar sig i utvecklings- och utvärderingsarbete. Någon reglering i lag av detta</w:t>
      </w:r>
      <w:r w:rsidRPr="009F2672">
        <w:t xml:space="preserve"> ansvar behövs inte. Utskottet instämmer även i värdet av samverkan mellan sjukvårdshuvudmännen och berörda universitet och högskolor, vilket betonas genom de föreslagna lagändringa</w:t>
      </w:r>
      <w:r w:rsidRPr="009F2672">
        <w:t>r</w:t>
      </w:r>
      <w:r w:rsidRPr="009F2672">
        <w:t>na – – –.</w:t>
      </w:r>
    </w:p>
    <w:p w:rsidR="003E4259" w:rsidRPr="009F2672" w:rsidRDefault="003E4259">
      <w:r w:rsidRPr="009F2672">
        <w:t>Av</w:t>
      </w:r>
      <w:r w:rsidRPr="009F2672">
        <w:rPr>
          <w:i/>
        </w:rPr>
        <w:t xml:space="preserve"> budgetpropositionen för år 2000 (utg.omr. 9 s. 45 f.)</w:t>
      </w:r>
      <w:r w:rsidRPr="009F2672">
        <w:t xml:space="preserve"> framgår att rege</w:t>
      </w:r>
      <w:r w:rsidRPr="009F2672">
        <w:softHyphen/>
        <w:t>ringen avser att skapa en ny struktur för det nationella stödet till vårdens och o</w:t>
      </w:r>
      <w:r w:rsidRPr="009F2672">
        <w:t>m</w:t>
      </w:r>
      <w:r w:rsidRPr="009F2672">
        <w:t>sorgens utvecklingsarbete. Regeringen anför bl.a. följande:</w:t>
      </w:r>
    </w:p>
    <w:p w:rsidR="003E4259" w:rsidRPr="009F2672" w:rsidRDefault="003E4259">
      <w:pPr>
        <w:pStyle w:val="Citat"/>
      </w:pPr>
      <w:r w:rsidRPr="009F2672">
        <w:t>Ett nationellt råd för vård</w:t>
      </w:r>
      <w:r w:rsidRPr="009F2672">
        <w:softHyphen/>
        <w:t>politik inrättas i vilket staten, Landstings</w:t>
      </w:r>
      <w:r w:rsidRPr="009F2672">
        <w:softHyphen/>
        <w:t>för</w:t>
      </w:r>
      <w:r w:rsidRPr="009F2672">
        <w:softHyphen/>
        <w:t>bundet och Svenska Kommunförbundet del</w:t>
      </w:r>
      <w:r w:rsidRPr="009F2672">
        <w:softHyphen/>
        <w:t>tar. Rådet skall vara forum för en konti</w:t>
      </w:r>
      <w:r w:rsidRPr="009F2672">
        <w:softHyphen/>
        <w:t>nuerlig dialog mellan staten och huvudmännen i angelägna vård- och om</w:t>
      </w:r>
      <w:r w:rsidRPr="009F2672">
        <w:softHyphen/>
        <w:t>sorgsfrågor. Ansvarsområdet bör omfatta landstingens hälso- och sjukvård samt kommunernas vård och omsorg. Rådet skall ta initiativ till och finansi</w:t>
      </w:r>
      <w:r w:rsidRPr="009F2672">
        <w:softHyphen/>
        <w:t>ellt stödja nationella pro</w:t>
      </w:r>
      <w:r w:rsidRPr="009F2672">
        <w:softHyphen/>
        <w:t>gram för utvecklingsarbete inom vård och om</w:t>
      </w:r>
      <w:r w:rsidRPr="009F2672">
        <w:softHyphen/>
        <w:t>sorg.</w:t>
      </w:r>
      <w:r w:rsidRPr="009F2672">
        <w:br/>
        <w:t>– – –. Kommunerna har genom ett antal reformer under 90-talet fått ett allt större ans</w:t>
      </w:r>
      <w:r w:rsidRPr="009F2672">
        <w:t>var för hälso- och sjukvård. Mot den bakgrunden är det en uppen</w:t>
      </w:r>
      <w:r w:rsidRPr="009F2672">
        <w:softHyphen/>
        <w:t>bar svaghet att kommunerna stått utanför det samarbete – bl.a. i form av Spri – som sedan lång tid funnits mellan staten och landstingen via Lan</w:t>
      </w:r>
      <w:r w:rsidRPr="009F2672">
        <w:t>d</w:t>
      </w:r>
      <w:r w:rsidRPr="009F2672">
        <w:t>stings</w:t>
      </w:r>
      <w:r w:rsidRPr="009F2672">
        <w:softHyphen/>
        <w:t>förbundet när det gäller att stimulera utvecklingsarbete i vården. Det finns enligt rege</w:t>
      </w:r>
      <w:r w:rsidRPr="009F2672">
        <w:softHyphen/>
        <w:t>ringen stora behov av att huvudmännen, kom</w:t>
      </w:r>
      <w:r w:rsidRPr="009F2672">
        <w:softHyphen/>
        <w:t>muner och landsting, tillsammans finner former för det gemensamma ansvar som finns för vård</w:t>
      </w:r>
      <w:r w:rsidRPr="009F2672">
        <w:softHyphen/>
        <w:t xml:space="preserve">ens utveckling – – </w:t>
      </w:r>
      <w:r w:rsidRPr="009F2672">
        <w:softHyphen/>
        <w:t>–. Hälso- och sjukvården är en utpräglad ku</w:t>
      </w:r>
      <w:r w:rsidRPr="009F2672">
        <w:t>n</w:t>
      </w:r>
      <w:r w:rsidRPr="009F2672">
        <w:softHyphen/>
        <w:t>skapsor</w:t>
      </w:r>
      <w:r w:rsidRPr="009F2672">
        <w:t>ganisa</w:t>
      </w:r>
      <w:r w:rsidRPr="009F2672">
        <w:softHyphen/>
        <w:t>tion med en kunskapsmassa som är både bred och djup. Det har på senare tid också framstått allt klarare att utvecklingsarbetet inom vården bör föras närmare huvudmännen och be</w:t>
      </w:r>
      <w:r w:rsidRPr="009F2672">
        <w:softHyphen/>
        <w:t>drivas i former som engagerar dem som skall in</w:t>
      </w:r>
      <w:r w:rsidRPr="009F2672">
        <w:softHyphen/>
        <w:t>föra och använda resultaten av utvecklingsar</w:t>
      </w:r>
      <w:r w:rsidRPr="009F2672">
        <w:softHyphen/>
        <w:t>betet. Det är vidare nödvän</w:t>
      </w:r>
      <w:r w:rsidRPr="009F2672">
        <w:softHyphen/>
        <w:t>digt att i ett land av vår storlek tillvarata den kompetens som finns över hela landet. Det finns ett stort värde i att skapa förutsättningar som gör att t.ex. universitet och högskolor involveras och kan bidr</w:t>
      </w:r>
      <w:r w:rsidRPr="009F2672">
        <w:t>a till att stärka utvecklingen av vård och omsorg med tvärvetenskaplig kunskap. Mot denna bakgrund bör ytterligare en viktig uppgift för rådet vara att ta initiativ till och finansiellt stödja nationella program för utvecklingsarbete inom vården och omsorgen. Programmen bör läggas ut på regio</w:t>
      </w:r>
      <w:r w:rsidRPr="009F2672">
        <w:softHyphen/>
        <w:t>nala kunskapscenter eller till samverkan</w:t>
      </w:r>
      <w:r w:rsidRPr="009F2672">
        <w:softHyphen/>
        <w:t>s-or</w:t>
      </w:r>
      <w:r w:rsidRPr="009F2672">
        <w:softHyphen/>
        <w:t>gan för olika regioner och bedrivas i samarbete med t.ex. universitet, hö</w:t>
      </w:r>
      <w:r w:rsidRPr="009F2672">
        <w:t>g</w:t>
      </w:r>
      <w:r w:rsidRPr="009F2672">
        <w:t>skolor och andra FoU-en</w:t>
      </w:r>
      <w:r w:rsidRPr="009F2672">
        <w:softHyphen/>
        <w:t>heter. Rådet bör efter redovisning av behov och sin egen bedömning ta stäl</w:t>
      </w:r>
      <w:r w:rsidRPr="009F2672">
        <w:t>lning till angelägna ut</w:t>
      </w:r>
      <w:r w:rsidRPr="009F2672">
        <w:softHyphen/>
        <w:t>vecklingsområden. Redovis</w:t>
      </w:r>
      <w:r w:rsidRPr="009F2672">
        <w:softHyphen/>
        <w:t>ning av behov bör ske genom en systematisk värdering av de förslag och idéer som lämnas av kommuner och lands</w:t>
      </w:r>
      <w:r w:rsidRPr="009F2672">
        <w:softHyphen/>
        <w:t>ting, olika myndigheter, institutio</w:t>
      </w:r>
      <w:r w:rsidRPr="009F2672">
        <w:softHyphen/>
        <w:t>ner samt andra aktörer. Behovsbedömningen skall sammanfattas till ett pro</w:t>
      </w:r>
      <w:r w:rsidRPr="009F2672">
        <w:softHyphen/>
        <w:t>gram som bedrivs under en viss tidspe</w:t>
      </w:r>
      <w:r w:rsidRPr="009F2672">
        <w:softHyphen/>
        <w:t>riod. Programmets innehåll skall speci</w:t>
      </w:r>
      <w:r w:rsidRPr="009F2672">
        <w:softHyphen/>
        <w:t>ficeras av rådet. Där skall syfte och mål anges, bl.a. med av</w:t>
      </w:r>
      <w:r w:rsidRPr="009F2672">
        <w:softHyphen/>
        <w:t>seende på det kunskapsinnehåll som man vill ut</w:t>
      </w:r>
      <w:r w:rsidRPr="009F2672">
        <w:softHyphen/>
        <w:t>veckla, hur spridningen av kunskap skall ske, vilken fin</w:t>
      </w:r>
      <w:r w:rsidRPr="009F2672">
        <w:t>ansiering som står till förfogande och vilken kompletterande sådan som behövs. Ett kunskapscenter bör omfatta minst en forsk</w:t>
      </w:r>
      <w:r w:rsidRPr="009F2672">
        <w:softHyphen/>
        <w:t>ningsinsti</w:t>
      </w:r>
      <w:r w:rsidRPr="009F2672">
        <w:softHyphen/>
        <w:t>tution. Verksamheten skall ha ett tvär</w:t>
      </w:r>
      <w:r w:rsidRPr="009F2672">
        <w:softHyphen/>
        <w:t>vetenskapligt anslag. Vidare bör kom</w:t>
      </w:r>
      <w:r w:rsidRPr="009F2672">
        <w:softHyphen/>
        <w:t>muner och landsting medverka samt involveras i dialogen mellan forskning och utveckling och den prak</w:t>
      </w:r>
      <w:r w:rsidRPr="009F2672">
        <w:softHyphen/>
        <w:t>tiska tillämpningen. Den organisatoriska formen för ett kunskapscenter är av mindre betydelse. De verksamheter som startas skall löpande ut</w:t>
      </w:r>
      <w:r w:rsidRPr="009F2672">
        <w:softHyphen/>
        <w:t>värderas.</w:t>
      </w:r>
    </w:p>
    <w:p w:rsidR="003E4259" w:rsidRPr="009F2672" w:rsidRDefault="003E4259">
      <w:r w:rsidRPr="009F2672">
        <w:t>Från Landstingsförbundet har inhämtats att det Na</w:t>
      </w:r>
      <w:r w:rsidRPr="009F2672">
        <w:t>tionella rådet för vårdpol</w:t>
      </w:r>
      <w:r w:rsidRPr="009F2672">
        <w:t>i</w:t>
      </w:r>
      <w:r w:rsidRPr="009F2672">
        <w:softHyphen/>
        <w:t xml:space="preserve">tik nu har inrättats och att ett första, tillika konstituerande, sammanträde har hållits den 17 mars 2000.  </w:t>
      </w:r>
    </w:p>
    <w:p w:rsidR="003E4259" w:rsidRPr="009F2672" w:rsidRDefault="003E4259">
      <w:pPr>
        <w:pStyle w:val="R3"/>
      </w:pPr>
      <w:r w:rsidRPr="009F2672">
        <w:t>Socialutskottets bedömning</w:t>
      </w:r>
    </w:p>
    <w:p w:rsidR="003E4259" w:rsidRPr="009F2672" w:rsidRDefault="003E4259">
      <w:r w:rsidRPr="009F2672">
        <w:t>Den 1 januari 1997 infördes en ändring i hälso- och sjukvårdslagen av inn</w:t>
      </w:r>
      <w:r w:rsidRPr="009F2672">
        <w:t>e</w:t>
      </w:r>
      <w:r w:rsidRPr="009F2672">
        <w:softHyphen/>
        <w:t>börd att  sjukvårdshuvudmännen bl.a. skall medverka vid finansiering, plan</w:t>
      </w:r>
      <w:r w:rsidRPr="009F2672">
        <w:t>e</w:t>
      </w:r>
      <w:r w:rsidRPr="009F2672">
        <w:softHyphen/>
        <w:t>ring och genomförande av kliniskt forskningsarbete på hälso- och sjukvå</w:t>
      </w:r>
      <w:r w:rsidRPr="009F2672">
        <w:t>r</w:t>
      </w:r>
      <w:r w:rsidRPr="009F2672">
        <w:softHyphen/>
        <w:t>dens område. Vidare har ett nationellt råd för vårdpolitik, med företrädare för staten, Landstingsförbundet och Svenska Kommunförbundet nyligen inrä</w:t>
      </w:r>
      <w:r w:rsidRPr="009F2672">
        <w:t>t</w:t>
      </w:r>
      <w:r w:rsidRPr="009F2672">
        <w:softHyphen/>
        <w:t xml:space="preserve">tats. Rådet har bl.a. en sådan samordnande funktion som efterlyses i motion Ub29 (s) yrkande 1 delvis. </w:t>
      </w:r>
    </w:p>
    <w:p w:rsidR="003E4259" w:rsidRPr="009F2672" w:rsidRDefault="003E4259">
      <w:pPr>
        <w:pStyle w:val="Normaltindrag"/>
      </w:pPr>
      <w:r w:rsidRPr="009F2672">
        <w:t>Socialutskottet bedömer att motionsyrkandet är åtminstone delvis tillgod</w:t>
      </w:r>
      <w:r w:rsidRPr="009F2672">
        <w:t>o</w:t>
      </w:r>
      <w:r w:rsidRPr="009F2672">
        <w:softHyphen/>
        <w:t>sett med det anförda.</w:t>
      </w:r>
    </w:p>
    <w:p w:rsidR="003E4259" w:rsidRPr="009F2672" w:rsidRDefault="003E4259">
      <w:r w:rsidRPr="009F2672">
        <w:t xml:space="preserve">Stockholm den 26 april 2000 </w:t>
      </w:r>
    </w:p>
    <w:p w:rsidR="003E4259" w:rsidRPr="009F2672" w:rsidRDefault="003E4259">
      <w:r w:rsidRPr="009F2672">
        <w:t>På socialutskottets vägnar</w:t>
      </w:r>
    </w:p>
    <w:p w:rsidR="003E4259" w:rsidRPr="009F2672" w:rsidRDefault="003E4259">
      <w:pPr>
        <w:pStyle w:val="Ordfnamn"/>
      </w:pPr>
      <w:r w:rsidRPr="009F2672">
        <w:t xml:space="preserve">Ingrid Burman </w:t>
      </w:r>
    </w:p>
    <w:p w:rsidR="003E4259" w:rsidRPr="009F2672" w:rsidRDefault="003E4259"/>
    <w:p w:rsidR="003E4259" w:rsidRPr="009F2672" w:rsidRDefault="003E4259">
      <w:pPr>
        <w:pStyle w:val="Deltagare"/>
        <w:spacing w:before="123"/>
      </w:pPr>
      <w:r w:rsidRPr="009F2672">
        <w:t>I beslutet har deltagit: Ingrid Burman (v), Susanne Eberstein (s), Margareta Israelsson (s), Rinaldo Karlsson (s), Leif Carlson (m), Hans Karlsson (s), Hans Hjortzberg-Nordlund (m), Conny Öhman (s), Elisebeht Markström (s), Rolf Olsson (v), Lars Gustafsson (kd), Cristina Husmark Pehrsson (m), Thomas Julin (mp), Kenneth Johansson (c), Kerstin Heinemann (fp), Lars Elinderson (m) och Ester Lindstedt-Staaf (kd).</w:t>
      </w:r>
    </w:p>
    <w:p w:rsidR="003E4259" w:rsidRPr="009F2672" w:rsidRDefault="003E4259"/>
    <w:p w:rsidR="003E4259" w:rsidRPr="009F2672" w:rsidRDefault="003E4259">
      <w:pPr>
        <w:pStyle w:val="R1"/>
      </w:pPr>
      <w:r w:rsidRPr="009F2672">
        <w:t>Avvikande mening</w:t>
      </w:r>
    </w:p>
    <w:p w:rsidR="003E4259" w:rsidRPr="009F2672" w:rsidRDefault="003E4259">
      <w:pPr>
        <w:pStyle w:val="R2"/>
        <w:spacing w:before="123"/>
      </w:pPr>
      <w:r w:rsidRPr="009F2672">
        <w:t>Vetenskapsrådet och Forskningsrådet för sociala frågor och arbetsliv</w:t>
      </w:r>
    </w:p>
    <w:p w:rsidR="003E4259" w:rsidRPr="009F2672" w:rsidRDefault="003E4259">
      <w:pPr>
        <w:rPr>
          <w:b/>
        </w:rPr>
      </w:pPr>
      <w:r w:rsidRPr="009F2672">
        <w:t>Leif Carlson, Hans Hjortzberg-Nordlund, Cristina Husmark Pehrsson och Lars Elinderson (alla m) anser att utskottets bedömning under rubrikerna Vetenskapsrådet samt Forskningsrådet för sociala frågor och arbetsliv bort ha följande lydelse:</w:t>
      </w:r>
      <w:r w:rsidRPr="009F2672">
        <w:rPr>
          <w:b/>
        </w:rPr>
        <w:t xml:space="preserve"> </w:t>
      </w:r>
    </w:p>
    <w:p w:rsidR="003E4259" w:rsidRPr="009F2672" w:rsidRDefault="003E4259">
      <w:pPr>
        <w:rPr>
          <w:snapToGrid w:val="0"/>
          <w:lang w:eastAsia="sv-SE"/>
        </w:rPr>
      </w:pPr>
      <w:r w:rsidRPr="009F2672">
        <w:t>Enligt utskottet har f</w:t>
      </w:r>
      <w:r w:rsidRPr="009F2672">
        <w:rPr>
          <w:snapToGrid w:val="0"/>
          <w:lang w:eastAsia="sv-SE"/>
        </w:rPr>
        <w:t>orskning rörande biome</w:t>
      </w:r>
      <w:r w:rsidRPr="009F2672">
        <w:rPr>
          <w:snapToGrid w:val="0"/>
          <w:lang w:eastAsia="sv-SE"/>
        </w:rPr>
        <w:softHyphen/>
        <w:t>dicin, hälso- och sjukvård, bet</w:t>
      </w:r>
      <w:r w:rsidRPr="009F2672">
        <w:rPr>
          <w:snapToGrid w:val="0"/>
          <w:lang w:eastAsia="sv-SE"/>
        </w:rPr>
        <w:t>e</w:t>
      </w:r>
      <w:r w:rsidRPr="009F2672">
        <w:rPr>
          <w:snapToGrid w:val="0"/>
          <w:lang w:eastAsia="sv-SE"/>
        </w:rPr>
        <w:softHyphen/>
        <w:t>endevetenskap, social omsorg samt arbets</w:t>
      </w:r>
      <w:r w:rsidRPr="009F2672">
        <w:rPr>
          <w:snapToGrid w:val="0"/>
          <w:lang w:eastAsia="sv-SE"/>
        </w:rPr>
        <w:softHyphen/>
        <w:t>miljö under lång tid i huvudsak varit ämnesinriktad och projekten varit begränsade till sin inriktning och omfattning.  I takt med att nya metoder, nya vetenskapliga synsätt och a</w:t>
      </w:r>
      <w:r w:rsidRPr="009F2672">
        <w:rPr>
          <w:snapToGrid w:val="0"/>
          <w:lang w:eastAsia="sv-SE"/>
        </w:rPr>
        <w:t>r</w:t>
      </w:r>
      <w:r w:rsidRPr="009F2672">
        <w:rPr>
          <w:snapToGrid w:val="0"/>
          <w:lang w:eastAsia="sv-SE"/>
        </w:rPr>
        <w:softHyphen/>
        <w:t>betssätt vuxit fram och införts har emel</w:t>
      </w:r>
      <w:r w:rsidRPr="009F2672">
        <w:rPr>
          <w:snapToGrid w:val="0"/>
          <w:lang w:eastAsia="sv-SE"/>
        </w:rPr>
        <w:softHyphen/>
        <w:t>lertid de traditionella gränssnitten mellan biomedicin, social- och arbetsvetenskap, beteendevetenskap och hu</w:t>
      </w:r>
      <w:r w:rsidRPr="009F2672">
        <w:rPr>
          <w:snapToGrid w:val="0"/>
          <w:lang w:eastAsia="sv-SE"/>
        </w:rPr>
        <w:softHyphen/>
        <w:t>maniora blivit alltmer suddiga.  Detta ställer krav på nya sätt att ytterligare und</w:t>
      </w:r>
      <w:r w:rsidRPr="009F2672">
        <w:rPr>
          <w:snapToGrid w:val="0"/>
          <w:lang w:eastAsia="sv-SE"/>
        </w:rPr>
        <w:t>erlätta samarbe</w:t>
      </w:r>
      <w:r w:rsidRPr="009F2672">
        <w:rPr>
          <w:snapToGrid w:val="0"/>
          <w:lang w:eastAsia="sv-SE"/>
        </w:rPr>
        <w:softHyphen/>
        <w:t>tet mellan olika forskningsdiscipli</w:t>
      </w:r>
      <w:r w:rsidRPr="009F2672">
        <w:rPr>
          <w:snapToGrid w:val="0"/>
          <w:lang w:eastAsia="sv-SE"/>
        </w:rPr>
        <w:softHyphen/>
        <w:t>ner. Utskottet anser också att det är av avgörande betydelse att Sverige ger ökat stöd till den bästa forskningen, att återväxten av forskare tillgodoses, och att kreativa fors</w:t>
      </w:r>
      <w:r w:rsidRPr="009F2672">
        <w:rPr>
          <w:snapToGrid w:val="0"/>
          <w:lang w:eastAsia="sv-SE"/>
        </w:rPr>
        <w:t>k</w:t>
      </w:r>
      <w:r w:rsidRPr="009F2672">
        <w:rPr>
          <w:snapToGrid w:val="0"/>
          <w:lang w:eastAsia="sv-SE"/>
        </w:rPr>
        <w:softHyphen/>
        <w:t>ningsmiljöer av interna</w:t>
      </w:r>
      <w:r w:rsidRPr="009F2672">
        <w:rPr>
          <w:snapToGrid w:val="0"/>
          <w:lang w:eastAsia="sv-SE"/>
        </w:rPr>
        <w:softHyphen/>
        <w:t>tionell klass skapas. Detta sammantaget bildar enligt utskottet  bakgrunden till att ett svenskt National Institute of Health efter amerikansk förebild bör införas. Ett sådant institut för medicin och hälsa skall ha till uppgift att skapa bästa möjliga förut</w:t>
      </w:r>
      <w:r w:rsidRPr="009F2672">
        <w:rPr>
          <w:snapToGrid w:val="0"/>
          <w:lang w:eastAsia="sv-SE"/>
        </w:rPr>
        <w:t>sätt</w:t>
      </w:r>
      <w:r w:rsidRPr="009F2672">
        <w:rPr>
          <w:snapToGrid w:val="0"/>
          <w:lang w:eastAsia="sv-SE"/>
        </w:rPr>
        <w:softHyphen/>
        <w:t>ningar för ny banbrytande kunskap inom hela hälsoområdet. För att på ett opti</w:t>
      </w:r>
      <w:r w:rsidRPr="009F2672">
        <w:rPr>
          <w:snapToGrid w:val="0"/>
          <w:lang w:eastAsia="sv-SE"/>
        </w:rPr>
        <w:softHyphen/>
        <w:t>malt sätt kunna fullt ut tillvarata den potential som finns inom medicin,</w:t>
      </w:r>
      <w:r w:rsidRPr="009F2672">
        <w:t xml:space="preserve"> </w:t>
      </w:r>
      <w:r w:rsidRPr="009F2672">
        <w:rPr>
          <w:snapToGrid w:val="0"/>
          <w:lang w:eastAsia="sv-SE"/>
        </w:rPr>
        <w:t>bioteknik, hälso- och sju</w:t>
      </w:r>
      <w:r w:rsidRPr="009F2672">
        <w:rPr>
          <w:snapToGrid w:val="0"/>
          <w:lang w:eastAsia="sv-SE"/>
        </w:rPr>
        <w:t>k</w:t>
      </w:r>
      <w:r w:rsidRPr="009F2672">
        <w:rPr>
          <w:snapToGrid w:val="0"/>
          <w:lang w:eastAsia="sv-SE"/>
        </w:rPr>
        <w:t>vård, beteen</w:t>
      </w:r>
      <w:r w:rsidRPr="009F2672">
        <w:rPr>
          <w:snapToGrid w:val="0"/>
          <w:lang w:eastAsia="sv-SE"/>
        </w:rPr>
        <w:softHyphen/>
        <w:t>deveten</w:t>
      </w:r>
      <w:r w:rsidRPr="009F2672">
        <w:rPr>
          <w:snapToGrid w:val="0"/>
          <w:lang w:eastAsia="sv-SE"/>
        </w:rPr>
        <w:softHyphen/>
        <w:t>skap, social omsorg och ar</w:t>
      </w:r>
      <w:r w:rsidRPr="009F2672">
        <w:rPr>
          <w:snapToGrid w:val="0"/>
          <w:lang w:eastAsia="sv-SE"/>
        </w:rPr>
        <w:softHyphen/>
        <w:t>betsmiljö samt information</w:t>
      </w:r>
      <w:r w:rsidRPr="009F2672">
        <w:rPr>
          <w:snapToGrid w:val="0"/>
          <w:lang w:eastAsia="sv-SE"/>
        </w:rPr>
        <w:t>s</w:t>
      </w:r>
      <w:r w:rsidRPr="009F2672">
        <w:rPr>
          <w:snapToGrid w:val="0"/>
          <w:lang w:eastAsia="sv-SE"/>
        </w:rPr>
        <w:t>tekno</w:t>
      </w:r>
      <w:r w:rsidRPr="009F2672">
        <w:rPr>
          <w:snapToGrid w:val="0"/>
          <w:lang w:eastAsia="sv-SE"/>
        </w:rPr>
        <w:softHyphen/>
        <w:t>logi bör de resurser som i dag hanteras av Medi</w:t>
      </w:r>
      <w:r w:rsidRPr="009F2672">
        <w:rPr>
          <w:snapToGrid w:val="0"/>
          <w:lang w:eastAsia="sv-SE"/>
        </w:rPr>
        <w:softHyphen/>
        <w:t>cinska forskningsrådet, Soci</w:t>
      </w:r>
      <w:r w:rsidRPr="009F2672">
        <w:rPr>
          <w:snapToGrid w:val="0"/>
          <w:lang w:eastAsia="sv-SE"/>
        </w:rPr>
        <w:softHyphen/>
        <w:t>alveten</w:t>
      </w:r>
      <w:r w:rsidRPr="009F2672">
        <w:rPr>
          <w:snapToGrid w:val="0"/>
          <w:lang w:eastAsia="sv-SE"/>
        </w:rPr>
        <w:softHyphen/>
        <w:t>skapliga forskningsrådet, en stor del av Rådet för arbetslivsfors</w:t>
      </w:r>
      <w:r w:rsidRPr="009F2672">
        <w:rPr>
          <w:snapToGrid w:val="0"/>
          <w:lang w:eastAsia="sv-SE"/>
        </w:rPr>
        <w:t>k</w:t>
      </w:r>
      <w:r w:rsidRPr="009F2672">
        <w:rPr>
          <w:snapToGrid w:val="0"/>
          <w:lang w:eastAsia="sv-SE"/>
        </w:rPr>
        <w:t>ning och delar av Forskningsrådsnämnden samlas och integreras inom ramen för det föreslagna insti</w:t>
      </w:r>
      <w:r w:rsidRPr="009F2672">
        <w:rPr>
          <w:snapToGrid w:val="0"/>
          <w:lang w:eastAsia="sv-SE"/>
        </w:rPr>
        <w:t>tutet. Ett sådant institut  skulle bli en stark forskning</w:t>
      </w:r>
      <w:r w:rsidRPr="009F2672">
        <w:rPr>
          <w:snapToGrid w:val="0"/>
          <w:lang w:eastAsia="sv-SE"/>
        </w:rPr>
        <w:t>s</w:t>
      </w:r>
      <w:r w:rsidRPr="009F2672">
        <w:rPr>
          <w:snapToGrid w:val="0"/>
          <w:lang w:eastAsia="sv-SE"/>
        </w:rPr>
        <w:t>fi</w:t>
      </w:r>
      <w:r w:rsidRPr="009F2672">
        <w:rPr>
          <w:snapToGrid w:val="0"/>
          <w:lang w:eastAsia="sv-SE"/>
        </w:rPr>
        <w:softHyphen/>
        <w:t>nansiär med ansvar för hela det samlade hälsovetenskapliga spektret. Något sammanhållet vetenskapsråd behövs inte med detta förslag.</w:t>
      </w:r>
    </w:p>
    <w:p w:rsidR="003E4259" w:rsidRPr="009F2672" w:rsidRDefault="003E4259">
      <w:pPr>
        <w:pStyle w:val="Normaltindrag"/>
        <w:rPr>
          <w:snapToGrid w:val="0"/>
          <w:lang w:eastAsia="sv-SE"/>
        </w:rPr>
      </w:pPr>
      <w:r w:rsidRPr="009F2672">
        <w:rPr>
          <w:snapToGrid w:val="0"/>
          <w:lang w:eastAsia="sv-SE"/>
        </w:rPr>
        <w:t>Utskottet anser att riksdagen med anledning av motion Ub25 (m) yrkande 2 bör ge regeringen detta till känna.</w:t>
      </w:r>
    </w:p>
    <w:p w:rsidR="003E4259" w:rsidRPr="009F2672" w:rsidRDefault="003E4259">
      <w:pPr>
        <w:pStyle w:val="Normaltindrag"/>
      </w:pPr>
    </w:p>
    <w:p w:rsidR="003E4259" w:rsidRPr="009F2672" w:rsidRDefault="003E4259">
      <w:pPr>
        <w:pStyle w:val="Rubrik1"/>
        <w:sectPr w:rsidR="00000000" w:rsidRPr="009F2672">
          <w:headerReference w:type="default" r:id="rId14"/>
          <w:footerReference w:type="default" r:id="rId15"/>
          <w:pgSz w:w="11906" w:h="16838" w:code="9"/>
          <w:pgMar w:top="567" w:right="4876" w:bottom="4508" w:left="1134" w:header="227" w:footer="227" w:gutter="0"/>
          <w:cols w:space="720"/>
        </w:sectPr>
      </w:pPr>
    </w:p>
    <w:p w:rsidR="003E4259" w:rsidRPr="009F2672" w:rsidRDefault="003E4259">
      <w:pPr>
        <w:pStyle w:val="Rubrik1"/>
        <w:spacing w:before="0"/>
      </w:pPr>
      <w:bookmarkStart w:id="72" w:name="_Toc484323716"/>
      <w:r w:rsidRPr="009F2672">
        <w:t>Trafikutskottets yttrande 1999/2000:TU1y</w:t>
      </w:r>
      <w:bookmarkEnd w:id="72"/>
    </w:p>
    <w:p w:rsidR="003E4259" w:rsidRPr="009F2672" w:rsidRDefault="003E4259">
      <w:pPr>
        <w:pStyle w:val="R2"/>
        <w:spacing w:before="123"/>
      </w:pPr>
      <w:r w:rsidRPr="009F2672">
        <w:t>Forskning för framtiden – en ny organisation för forskningsfinansiering</w:t>
      </w:r>
    </w:p>
    <w:p w:rsidR="003E4259" w:rsidRPr="009F2672" w:rsidRDefault="003E4259">
      <w:pPr>
        <w:pStyle w:val="R1"/>
      </w:pPr>
      <w:bookmarkStart w:id="73" w:name="_Toc478778590"/>
      <w:r w:rsidRPr="009F2672">
        <w:t>Till utbildningsutskottet</w:t>
      </w:r>
      <w:bookmarkEnd w:id="73"/>
    </w:p>
    <w:p w:rsidR="003E4259" w:rsidRPr="009F2672" w:rsidRDefault="003E4259">
      <w:r w:rsidRPr="009F2672">
        <w:t>Utbildningsutskottet har den 23 mars 2000 beslutat att bereda socialutskottet, trafikutskottet, miljö- och jordbruksutskottet, näringsutskottet, arbetsmar</w:t>
      </w:r>
      <w:r w:rsidRPr="009F2672">
        <w:t>k</w:t>
      </w:r>
      <w:r w:rsidRPr="009F2672">
        <w:t>nadsutskottet och bostadsutskottet tillfälle att yttra sig över proposition 1999/2000:81 Forskning för framtiden – en ny organisation för forskningsf</w:t>
      </w:r>
      <w:r w:rsidRPr="009F2672">
        <w:t>i</w:t>
      </w:r>
      <w:r w:rsidRPr="009F2672">
        <w:t>nansiering jämte eventuella motioner. Yttrandena skall lämnas till utbil</w:t>
      </w:r>
      <w:r w:rsidRPr="009F2672">
        <w:t>d</w:t>
      </w:r>
      <w:r w:rsidRPr="009F2672">
        <w:t>ningsutskottets kansli senast den 4 maj 2000.</w:t>
      </w:r>
    </w:p>
    <w:p w:rsidR="003E4259" w:rsidRPr="009F2672" w:rsidRDefault="003E4259">
      <w:r w:rsidRPr="009F2672">
        <w:t>Trafikutskottets yttrande över propositionen i det följande avgränsas till att omfatta propositionens yrkande 2 (delvis) om riktlinjer för en ny myndi</w:t>
      </w:r>
      <w:r w:rsidRPr="009F2672">
        <w:t>g</w:t>
      </w:r>
      <w:r w:rsidRPr="009F2672">
        <w:t>hetsorganisation för forskningsfinansiering och yrkande 6 i den del som avser avveckling av Kommunikationsforskningsbere</w:t>
      </w:r>
      <w:r w:rsidRPr="009F2672">
        <w:t>d</w:t>
      </w:r>
      <w:r w:rsidRPr="009F2672">
        <w:t xml:space="preserve">ningen. </w:t>
      </w:r>
    </w:p>
    <w:p w:rsidR="003E4259" w:rsidRPr="009F2672" w:rsidRDefault="003E4259">
      <w:r w:rsidRPr="009F2672">
        <w:t>I yttrandet behandlar utskottet även följande motioner</w:t>
      </w:r>
    </w:p>
    <w:p w:rsidR="003E4259" w:rsidRPr="009F2672" w:rsidRDefault="003E4259">
      <w:pPr>
        <w:spacing w:before="0"/>
      </w:pPr>
      <w:r w:rsidRPr="009F2672">
        <w:t>– 1999/2000:Ub25 yrkande 6 av Bo Lundgren m.fl. (m),</w:t>
      </w:r>
    </w:p>
    <w:p w:rsidR="003E4259" w:rsidRPr="009F2672" w:rsidRDefault="003E4259">
      <w:pPr>
        <w:spacing w:before="0"/>
      </w:pPr>
      <w:r w:rsidRPr="009F2672">
        <w:t>– 1999/2000:Ub28 av Yvonne Andersson m.fl. (kd),</w:t>
      </w:r>
    </w:p>
    <w:p w:rsidR="003E4259" w:rsidRPr="009F2672" w:rsidRDefault="003E4259">
      <w:pPr>
        <w:spacing w:before="0"/>
      </w:pPr>
      <w:r w:rsidRPr="009F2672">
        <w:t>– 1999/2000:Ub30 av Karin Svensson Smith och Stig Eriksson (båda v).</w:t>
      </w:r>
    </w:p>
    <w:p w:rsidR="003E4259" w:rsidRPr="009F2672" w:rsidRDefault="003E4259">
      <w:pPr>
        <w:pStyle w:val="R2"/>
      </w:pPr>
      <w:r w:rsidRPr="009F2672">
        <w:t>Regeringens förslag i huvuddrag</w:t>
      </w:r>
    </w:p>
    <w:p w:rsidR="003E4259" w:rsidRPr="009F2672" w:rsidRDefault="003E4259">
      <w:r w:rsidRPr="009F2672">
        <w:t>Regeringen lägger i propositionen fram förslag till  en ny myndighetsstruktur för forskningsfinansiering. Tre nya forskningsråd inrättas enligt förslaget genom att uppgifter som för närvarande utförs av tio myndigheter helt eller delvis förs över till de tre nya forskningsråden. Som en följd härav avvecklas åtta av de tio myndigheterna, nämligen Forskningsrådsnämnden, Humani</w:t>
      </w:r>
      <w:r w:rsidRPr="009F2672">
        <w:t>s</w:t>
      </w:r>
      <w:r w:rsidRPr="009F2672">
        <w:t xml:space="preserve">tisk-samhällsvetenskapliga forskningsrådet, Medicinska forskningrådet, Naturvetenskapliga forskningsrådet, Teknikvetenskapliga forskningsrådet, Socialvetenskapliga forskningsrådet, Skogs- och jordbrukets forskningsråd och Byggforskningsrådet.  </w:t>
      </w:r>
    </w:p>
    <w:p w:rsidR="003E4259" w:rsidRPr="009F2672" w:rsidRDefault="003E4259">
      <w:pPr>
        <w:pStyle w:val="Normaltindrag"/>
      </w:pPr>
      <w:r w:rsidRPr="009F2672">
        <w:t>Regeringen föreslår vidare inrättande av en FoU-myndighet för behov</w:t>
      </w:r>
      <w:r w:rsidRPr="009F2672">
        <w:t>s</w:t>
      </w:r>
      <w:r w:rsidRPr="009F2672">
        <w:t>styrd forskning och utvecklingsarbete till stöd för innovationssystemet och en hållbar utveckling och tillväxt. Den nya FoU-myndigheten övertar de ansvarsområden som i dag handhas av Kommunikationsforskningsbere</w:t>
      </w:r>
      <w:r w:rsidRPr="009F2672">
        <w:t>d</w:t>
      </w:r>
      <w:r w:rsidRPr="009F2672">
        <w:t>ningen (KFB), de FoU-finansierande delarna av Närings- och teknikutvec</w:t>
      </w:r>
      <w:r w:rsidRPr="009F2672">
        <w:t>k</w:t>
      </w:r>
      <w:r w:rsidRPr="009F2672">
        <w:t>lingsverkets  (NUTEK) verksamhet och delar av det ansvarsområde som handhas av Rådet för arbetslivsforskning (RALF). KFB och RALF avvec</w:t>
      </w:r>
      <w:r w:rsidRPr="009F2672">
        <w:t>k</w:t>
      </w:r>
      <w:r w:rsidRPr="009F2672">
        <w:t>las.</w:t>
      </w:r>
    </w:p>
    <w:p w:rsidR="003E4259" w:rsidRPr="009F2672" w:rsidRDefault="003E4259">
      <w:pPr>
        <w:pStyle w:val="Normaltindrag"/>
      </w:pPr>
      <w:r w:rsidRPr="009F2672">
        <w:t xml:space="preserve"> Regeringens förslag  innebär också att ett Forskningsforum inrättas med uppgift att fr</w:t>
      </w:r>
      <w:r w:rsidRPr="009F2672">
        <w:t>ämja dialog och samverkan mellan forskare, forskningsfinansi</w:t>
      </w:r>
      <w:r w:rsidRPr="009F2672">
        <w:t>ä</w:t>
      </w:r>
      <w:r w:rsidRPr="009F2672">
        <w:t xml:space="preserve">rer, allmänheten och andra som direkt eller indirekt berörs av forskningen. </w:t>
      </w:r>
    </w:p>
    <w:p w:rsidR="003E4259" w:rsidRPr="009F2672" w:rsidRDefault="003E4259">
      <w:pPr>
        <w:pStyle w:val="Normaltindrag"/>
      </w:pPr>
      <w:r w:rsidRPr="009F2672">
        <w:t xml:space="preserve">Enligt regeringen bör en organisationskommitté inrättas med uppgift att förbereda och genomföra bildandet av de nya myndigheterna. </w:t>
      </w:r>
    </w:p>
    <w:p w:rsidR="003E4259" w:rsidRPr="009F2672" w:rsidRDefault="003E4259">
      <w:pPr>
        <w:pStyle w:val="Normaltindrag"/>
      </w:pPr>
    </w:p>
    <w:p w:rsidR="003E4259" w:rsidRPr="009F2672" w:rsidRDefault="003E4259">
      <w:pPr>
        <w:pStyle w:val="R2"/>
        <w:spacing w:before="123"/>
      </w:pPr>
      <w:r w:rsidRPr="009F2672">
        <w:t>En ny myndighet för forskning och utveckling</w:t>
      </w:r>
    </w:p>
    <w:p w:rsidR="003E4259" w:rsidRPr="009F2672" w:rsidRDefault="003E4259">
      <w:r w:rsidRPr="009F2672">
        <w:t>Regeringen erinrar om att formerna för finansiering av behovsstyrt fors</w:t>
      </w:r>
      <w:r w:rsidRPr="009F2672">
        <w:t>k</w:t>
      </w:r>
      <w:r w:rsidRPr="009F2672">
        <w:t>nings- och utvecklingsarbete (FoU), främst för näringslivets utveckling, har utvecklats under lång tid genom successiva tillskott och förändringar. Ver</w:t>
      </w:r>
      <w:r w:rsidRPr="009F2672">
        <w:t>k</w:t>
      </w:r>
      <w:r w:rsidRPr="009F2672">
        <w:t>samheten har i huvudsak fungerat väl och bidragit till näringslivets utvec</w:t>
      </w:r>
      <w:r w:rsidRPr="009F2672">
        <w:t>k</w:t>
      </w:r>
      <w:r w:rsidRPr="009F2672">
        <w:t xml:space="preserve">ling och välståndsutvecklingen i samhället. Framtidens samhälle ställer dock delvis nya och störrre krav på bl.a. ett effektivt innovationssystem och en effektiv  näringspolitik.  Det är viktigt, betonar regeringen, att strukturen för  finansiering av forskning kan tillgodose de nya </w:t>
      </w:r>
      <w:r w:rsidRPr="009F2672">
        <w:t>kraven och att den kan bidra till att kunskap kombineras mellan olika arbetsfält och kompetenso</w:t>
      </w:r>
      <w:r w:rsidRPr="009F2672">
        <w:t>m</w:t>
      </w:r>
      <w:r w:rsidRPr="009F2672">
        <w:t>råden.</w:t>
      </w:r>
    </w:p>
    <w:p w:rsidR="003E4259" w:rsidRPr="009F2672" w:rsidRDefault="003E4259">
      <w:pPr>
        <w:pStyle w:val="Normaltindrag"/>
      </w:pPr>
      <w:r w:rsidRPr="009F2672">
        <w:t xml:space="preserve">  Den nya FoU-myndigheten föreslås, som nämnts,  överta de ansvarso</w:t>
      </w:r>
      <w:r w:rsidRPr="009F2672">
        <w:t>m</w:t>
      </w:r>
      <w:r w:rsidRPr="009F2672">
        <w:t>råden som handhas av KFB samt de FoU-finansierande delarna av NUTEK:s verksamhet. Till följd härav föreslås att KFB avvecklas. Även delar av Rådet för arbetslivsforskning (RALF), som också föreslås bli avvecklat, förs till den nya myndigheten. En FoU-myndighet med ett ansvarsområde som sträcker sig över flera delsektorer innebär – framhåller regeringen – ökade möjligheter att arbeta över disciplin- och sektorsgränser och att kraftsamla inom viktiga områden. Skapandet av en FoU-myndighet innebär vidare e</w:t>
      </w:r>
      <w:r w:rsidRPr="009F2672">
        <w:t>f</w:t>
      </w:r>
      <w:r w:rsidRPr="009F2672">
        <w:t>fe</w:t>
      </w:r>
      <w:r w:rsidRPr="009F2672">
        <w:t>ktiviseringar genom att kontakter gentemot forskare och avnämare fören</w:t>
      </w:r>
      <w:r w:rsidRPr="009F2672">
        <w:t>k</w:t>
      </w:r>
      <w:r w:rsidRPr="009F2672">
        <w:t>las. Bildandet av en stor aktör kan också förbättra Sveriges förutsättningar att påverka EU-arbetets inriktning inom för Sverige viktiga forskningsområden såsom IT- och tillväxtprogrammen.</w:t>
      </w:r>
    </w:p>
    <w:p w:rsidR="003E4259" w:rsidRPr="009F2672" w:rsidRDefault="003E4259">
      <w:r w:rsidRPr="009F2672">
        <w:t>FoU-myndighetens huvudsakliga ansvarsområden föreslås vara:</w:t>
      </w:r>
    </w:p>
    <w:p w:rsidR="003E4259" w:rsidRPr="009F2672" w:rsidRDefault="003E4259">
      <w:pPr>
        <w:numPr>
          <w:ilvl w:val="0"/>
          <w:numId w:val="1"/>
        </w:numPr>
        <w:spacing w:before="0"/>
      </w:pPr>
      <w:r w:rsidRPr="009F2672">
        <w:t>att finansiera forsknings-, utvecklings- och demonstrationsverksamhet som svarar mot behov inom såväl näringslivet som vissa andra delar av samhället för att uppnå de mål som statsmakterna har fastställt för b</w:t>
      </w:r>
      <w:r w:rsidRPr="009F2672">
        <w:t>e</w:t>
      </w:r>
      <w:r w:rsidRPr="009F2672">
        <w:t>rörda sektorer, bl.a. kommunikationssektorn. I sammanhanget nämns som viktiga forskningsområden, som bör övertas från KFB, bl.a. trafi</w:t>
      </w:r>
      <w:r w:rsidRPr="009F2672">
        <w:t>k</w:t>
      </w:r>
      <w:r w:rsidRPr="009F2672">
        <w:t>säkerhet och de hand</w:t>
      </w:r>
      <w:r w:rsidRPr="009F2672">
        <w:t>i</w:t>
      </w:r>
      <w:r w:rsidRPr="009F2672">
        <w:t>kappades trafiksituation,</w:t>
      </w:r>
    </w:p>
    <w:p w:rsidR="003E4259" w:rsidRPr="009F2672" w:rsidRDefault="003E4259">
      <w:pPr>
        <w:numPr>
          <w:ilvl w:val="0"/>
          <w:numId w:val="2"/>
        </w:numPr>
        <w:spacing w:before="0"/>
      </w:pPr>
      <w:r w:rsidRPr="009F2672">
        <w:t>att utveckla och stärka samarbetet mellan högskolan, industrifors</w:t>
      </w:r>
      <w:r w:rsidRPr="009F2672">
        <w:t>k</w:t>
      </w:r>
      <w:r w:rsidRPr="009F2672">
        <w:t>ningsi</w:t>
      </w:r>
      <w:r w:rsidRPr="009F2672">
        <w:t>n</w:t>
      </w:r>
      <w:r w:rsidRPr="009F2672">
        <w:t xml:space="preserve">stituten och näringslivet, </w:t>
      </w:r>
    </w:p>
    <w:p w:rsidR="003E4259" w:rsidRPr="009F2672" w:rsidRDefault="003E4259">
      <w:pPr>
        <w:numPr>
          <w:ilvl w:val="0"/>
          <w:numId w:val="3"/>
        </w:numPr>
        <w:spacing w:before="0"/>
      </w:pPr>
      <w:r w:rsidRPr="009F2672">
        <w:t>att särskilt stödja små och medelstora företags kunskapsförsörjning,</w:t>
      </w:r>
    </w:p>
    <w:p w:rsidR="003E4259" w:rsidRPr="009F2672" w:rsidRDefault="003E4259">
      <w:pPr>
        <w:numPr>
          <w:ilvl w:val="0"/>
          <w:numId w:val="4"/>
        </w:numPr>
        <w:spacing w:before="0"/>
      </w:pPr>
      <w:r w:rsidRPr="009F2672">
        <w:t>att stimulera ett ökat svenskt deltagande för vissa forskningsteman inom EU:s ramprogram för forskning och utveckling,</w:t>
      </w:r>
    </w:p>
    <w:p w:rsidR="003E4259" w:rsidRPr="009F2672" w:rsidRDefault="003E4259">
      <w:pPr>
        <w:numPr>
          <w:ilvl w:val="0"/>
          <w:numId w:val="5"/>
        </w:numPr>
        <w:spacing w:before="0"/>
      </w:pPr>
      <w:r w:rsidRPr="009F2672">
        <w:t>att utveckla FoU-program inom IT-området,</w:t>
      </w:r>
    </w:p>
    <w:p w:rsidR="003E4259" w:rsidRPr="009F2672" w:rsidRDefault="003E4259">
      <w:pPr>
        <w:numPr>
          <w:ilvl w:val="0"/>
          <w:numId w:val="6"/>
        </w:numPr>
        <w:spacing w:before="0"/>
      </w:pPr>
      <w:r w:rsidRPr="009F2672">
        <w:t>att verka för att industriforskningsinstitutens roll i innovationssystemet utvecklas, bl.a. genom FoU-projekt som samfinansieras med näringsl</w:t>
      </w:r>
      <w:r w:rsidRPr="009F2672">
        <w:t>i</w:t>
      </w:r>
      <w:r w:rsidRPr="009F2672">
        <w:t xml:space="preserve">vet. </w:t>
      </w:r>
    </w:p>
    <w:p w:rsidR="003E4259" w:rsidRPr="009F2672" w:rsidRDefault="003E4259">
      <w:pPr>
        <w:pStyle w:val="Normaltindrag"/>
      </w:pPr>
      <w:r w:rsidRPr="009F2672">
        <w:t xml:space="preserve"> </w:t>
      </w:r>
    </w:p>
    <w:p w:rsidR="003E4259" w:rsidRPr="009F2672" w:rsidRDefault="003E4259">
      <w:r w:rsidRPr="009F2672">
        <w:t>Den transport- och kommunikationsforskning som KFB bedriver kommer  även i fortsättningen att vara av strategisk betydelse, understryker regerin</w:t>
      </w:r>
      <w:r w:rsidRPr="009F2672">
        <w:t>g</w:t>
      </w:r>
      <w:r w:rsidRPr="009F2672">
        <w:t>en. I en alltmer internationaliserad ekonomi är effektiva och långsiktigt hål</w:t>
      </w:r>
      <w:r w:rsidRPr="009F2672">
        <w:t>l</w:t>
      </w:r>
      <w:r w:rsidRPr="009F2672">
        <w:t>bara transporter avgörande för att Sverige fullt ut skall kunna dra nytta av den potential som den gemensamma europeiska marknaden och den globala handeln erbjuder.</w:t>
      </w:r>
    </w:p>
    <w:p w:rsidR="003E4259" w:rsidRPr="009F2672" w:rsidRDefault="003E4259">
      <w:pPr>
        <w:pStyle w:val="Normaltindrag"/>
      </w:pPr>
      <w:r w:rsidRPr="009F2672">
        <w:t>Regeringen erinrar om att två myndigheter, Vägverket och Banverket, har ett sektorsansvar för forskning inom sina respektive områden. De har givits uppdraget att finansiera forskning till gagn också för andra delar av tran</w:t>
      </w:r>
      <w:r w:rsidRPr="009F2672">
        <w:t>s</w:t>
      </w:r>
      <w:r w:rsidRPr="009F2672">
        <w:t>portsystemet än det egna direkta verksamhetsområdet.  Detta ansvar bör enligt regeringen ligga kvar på dessa myndigheter. I samband med en öve</w:t>
      </w:r>
      <w:r w:rsidRPr="009F2672">
        <w:t>r</w:t>
      </w:r>
      <w:r w:rsidRPr="009F2672">
        <w:t>syn av Luftfartsverkets respektive Sjöfartsverkets organisationer skall dessa myndigheters ansvar för FoU-frågor analyseras.</w:t>
      </w:r>
    </w:p>
    <w:p w:rsidR="003E4259" w:rsidRPr="009F2672" w:rsidRDefault="003E4259">
      <w:pPr>
        <w:pStyle w:val="Normaltindrag"/>
      </w:pPr>
      <w:r w:rsidRPr="009F2672">
        <w:t>Höga krav på kunskapsöverföring bör ställas på  den nya FoU-myndig-heten. Kunskaper skall göras tillgängliga och ledtiderna mellan upptäckt och spridning måste förkortas. Myndigheten skall ha en direkt och aktiv roll i arbetet med att överföra</w:t>
      </w:r>
      <w:r w:rsidRPr="009F2672">
        <w:t xml:space="preserve"> ny kunskap från i första hand universitet, högskolor och institut till potentiella avnämare.</w:t>
      </w:r>
    </w:p>
    <w:p w:rsidR="003E4259" w:rsidRPr="009F2672" w:rsidRDefault="003E4259">
      <w:pPr>
        <w:pStyle w:val="Normaltindrag"/>
      </w:pPr>
      <w:r w:rsidRPr="009F2672">
        <w:t>Ledamöterna av styrelsen för den nya myndigheten, som inrättas under Näringsdepartementet, utses av regeringen för en tidsbegränsad period. I styrelsen skall ingå ledamöter med god kunskap om myndighetens ansvars- område och om de kunskapsbehov som finns inom området hos bl.a. n</w:t>
      </w:r>
      <w:r w:rsidRPr="009F2672">
        <w:t>ä</w:t>
      </w:r>
      <w:r w:rsidRPr="009F2672">
        <w:t>ringsliv, arbetsliv och offentlig förvaltning. I styrelsen skall också ingå l</w:t>
      </w:r>
      <w:r w:rsidRPr="009F2672">
        <w:t>e</w:t>
      </w:r>
      <w:r w:rsidRPr="009F2672">
        <w:t>damöter med hög vetenskaplig kompetens inom områden av betydelse för verksamhetsområdet. Regeringen framhåller vidare att det är angeläget att uppnå en jämn könsfö</w:t>
      </w:r>
      <w:r w:rsidRPr="009F2672">
        <w:t>r</w:t>
      </w:r>
      <w:r w:rsidRPr="009F2672">
        <w:t xml:space="preserve">delning i styrelsen.  </w:t>
      </w:r>
    </w:p>
    <w:p w:rsidR="003E4259" w:rsidRPr="009F2672" w:rsidRDefault="003E4259">
      <w:pPr>
        <w:pStyle w:val="Normaltindrag"/>
      </w:pPr>
      <w:r w:rsidRPr="009F2672">
        <w:t>Enligt motion Ub25 av Bo Lundgren m.fl. (m) bör den mer tillämpade te</w:t>
      </w:r>
      <w:r w:rsidRPr="009F2672">
        <w:t>k</w:t>
      </w:r>
      <w:r w:rsidRPr="009F2672">
        <w:t>niska forskningen sammanföras i en ny myndighet. Denna bör arbeta i nära samverkan med de tekniska högskolorna och med företagen samt stödja FoU av högsta klass. Myndigheten bör i första hand svara för den forskningsf</w:t>
      </w:r>
      <w:r w:rsidRPr="009F2672">
        <w:t>i</w:t>
      </w:r>
      <w:r w:rsidRPr="009F2672">
        <w:t>nansiering som i dag främst ligger på NUTEK, Byggforskningsrådet och KFB. Man bör vidare överväga att låta myndighetens uppgifter även omfatta ansvaret för statens finansiering av verksamheten inom  industriforskningsi</w:t>
      </w:r>
      <w:r w:rsidRPr="009F2672">
        <w:t>n</w:t>
      </w:r>
      <w:r w:rsidRPr="009F2672">
        <w:t>stituten. Ett sådant bredare ansvar skulle ge myndigheten stora möjlighete</w:t>
      </w:r>
      <w:r w:rsidRPr="009F2672">
        <w:t>r att skapa nya dynamiska synergier. Stöd till nya teknologier, bl.a. inform</w:t>
      </w:r>
      <w:r w:rsidRPr="009F2672">
        <w:t>a</w:t>
      </w:r>
      <w:r w:rsidRPr="009F2672">
        <w:t>tions- och materialteknik, bör  ägnas stor uppmärksamhet. Industri och v</w:t>
      </w:r>
      <w:r w:rsidRPr="009F2672">
        <w:t>e</w:t>
      </w:r>
      <w:r w:rsidRPr="009F2672">
        <w:t>tenskap bör förenas i myndighetens ledning, betonas det i motionen, och formerna för utvärdering måste vara av högsta klass. Den myndighet vi fö</w:t>
      </w:r>
      <w:r w:rsidRPr="009F2672">
        <w:t>r</w:t>
      </w:r>
      <w:r w:rsidRPr="009F2672">
        <w:t>ordar innebär, fortsätter motionärerna, bättre förutsättningar att föra grun</w:t>
      </w:r>
      <w:r w:rsidRPr="009F2672">
        <w:t>d</w:t>
      </w:r>
      <w:r w:rsidRPr="009F2672">
        <w:t>forskningens resultat vidare till exploaterbara resultat. Till den nya myndi</w:t>
      </w:r>
      <w:r w:rsidRPr="009F2672">
        <w:t>g</w:t>
      </w:r>
      <w:r w:rsidRPr="009F2672">
        <w:t>heten för industrirelaterad spetsforskning bör de resurser föra</w:t>
      </w:r>
      <w:r w:rsidRPr="009F2672">
        <w:t>s som i dag hanteras av KFB, de FoU-finansierande delarna av NUTEK, de delar av Rådet för arbetslivsforskning (RALF) som berör arbetsorganisatorisk fors</w:t>
      </w:r>
      <w:r w:rsidRPr="009F2672">
        <w:t>k</w:t>
      </w:r>
      <w:r w:rsidRPr="009F2672">
        <w:t>ning, delar av Byggforskningsrådet, vissa forskningsstödjande uppgifter som finns vid Vägverket och Banverket samt energiforskning som inte är relat</w:t>
      </w:r>
      <w:r w:rsidRPr="009F2672">
        <w:t>e</w:t>
      </w:r>
      <w:r w:rsidRPr="009F2672">
        <w:t>rad till energimyndighetens övriga uppgi</w:t>
      </w:r>
      <w:r w:rsidRPr="009F2672">
        <w:t>f</w:t>
      </w:r>
      <w:r w:rsidRPr="009F2672">
        <w:t xml:space="preserve">ter. </w:t>
      </w:r>
    </w:p>
    <w:p w:rsidR="003E4259" w:rsidRPr="009F2672" w:rsidRDefault="003E4259">
      <w:r w:rsidRPr="009F2672">
        <w:t>I motion Ub30 av Karin Svensson Smith och Stig Eriksson (båda v) fra</w:t>
      </w:r>
      <w:r w:rsidRPr="009F2672">
        <w:t>m</w:t>
      </w:r>
      <w:r w:rsidRPr="009F2672">
        <w:t>hålls att regeringens förslag inte innebär någon förändring för trafikverken och att dessa därmed behåller sina medel till FoU. Den kunskapsutveckling som är relevant för framtida transporter är emellertid – betonar motionärerna – huvudsakligen trafikslagsövergripande. För att de av riksdagen antagna trafikpolitiska målen skall nås krävs en övergång från de transportslag som är särskilt miljöbelastande och olycksvållande till transporter med bättre effe</w:t>
      </w:r>
      <w:r w:rsidRPr="009F2672">
        <w:t>k</w:t>
      </w:r>
      <w:r w:rsidRPr="009F2672">
        <w:t>ter i förhållande till miljö- och trafiksäkerhetsmåle</w:t>
      </w:r>
      <w:r w:rsidRPr="009F2672">
        <w:t>n. Av naturliga skäl finns det inom respektive trafikverk en egen kultur som sätter en expansion av det egna trafikslaget i centrum. KFB:s verksamhet har hög vetenskaplig kvalitet, framhåller motionärerna, och det är tack vare den myndigheten som Sverige får tillbaka väsentligt större andel av EU:s trafikforskningsmedel i förhålla</w:t>
      </w:r>
      <w:r w:rsidRPr="009F2672">
        <w:t>n</w:t>
      </w:r>
      <w:r w:rsidRPr="009F2672">
        <w:t>de till vad Sverige betalar in. KFB är tillräckligt stor för att kunna utgöra den kreativa och prövande miljö som behövs för att forskningen skall vara inn</w:t>
      </w:r>
      <w:r w:rsidRPr="009F2672">
        <w:t>o</w:t>
      </w:r>
      <w:r w:rsidRPr="009F2672">
        <w:t>vativ.  I stället för a</w:t>
      </w:r>
      <w:r w:rsidRPr="009F2672">
        <w:t>tt lägga ned KFB, samtidigt som de olika trafikverken  behåller sina FoU-verksamheter, hade det varit naturligt att göra tvärtom, betonar motionärerna sammanfattningsvis. Enligt motionens yrkande 1 bör det ingå i uppdraget för den organisationskommitté som regeringen talar om att ta fram ett specifikt program för hela trafik- och transportforskningen. Motionens yrkande 2 innebär att regeringen bör återkomma till riksdagen med förslag om hur de olika trafikverkens FoU-ansvar och motsvarande medel skall flytt</w:t>
      </w:r>
      <w:r w:rsidRPr="009F2672">
        <w:t>as över till ett specifikt program för trafik- och transpor</w:t>
      </w:r>
      <w:r w:rsidRPr="009F2672">
        <w:t>t</w:t>
      </w:r>
      <w:r w:rsidRPr="009F2672">
        <w:t xml:space="preserve">forskning. </w:t>
      </w:r>
    </w:p>
    <w:p w:rsidR="003E4259" w:rsidRPr="009F2672" w:rsidRDefault="003E4259">
      <w:r w:rsidRPr="009F2672">
        <w:t>I motion Ub28 av Yvonne Andersson m.fl. (kd) yrkas att riksdagen med avslag på propositionen hos regeringen begär förslag enligt de principer om en helhetslösning för finansiering av forskningen som presenteras i moti</w:t>
      </w:r>
      <w:r w:rsidRPr="009F2672">
        <w:t>o</w:t>
      </w:r>
      <w:r w:rsidRPr="009F2672">
        <w:t>nen. Av detta följer att riksdagen enligt motionen bör avslå regeringens fö</w:t>
      </w:r>
      <w:r w:rsidRPr="009F2672">
        <w:t>r</w:t>
      </w:r>
      <w:r w:rsidRPr="009F2672">
        <w:t>slag om inrättande av en ny FoU-myndighet och om a</w:t>
      </w:r>
      <w:r w:rsidRPr="009F2672">
        <w:t>v</w:t>
      </w:r>
      <w:r w:rsidRPr="009F2672">
        <w:t>veckling av KFB.</w:t>
      </w:r>
    </w:p>
    <w:p w:rsidR="003E4259" w:rsidRPr="009F2672" w:rsidRDefault="003E4259">
      <w:pPr>
        <w:pStyle w:val="R2"/>
      </w:pPr>
      <w:r w:rsidRPr="009F2672">
        <w:t>Trafikutskottets ställningstagande</w:t>
      </w:r>
    </w:p>
    <w:p w:rsidR="003E4259" w:rsidRPr="009F2672" w:rsidRDefault="003E4259">
      <w:r w:rsidRPr="009F2672">
        <w:t>Syftet med propositionen är, enligt vad regeringen inledningsvis framhåller, att skapa en ny organisation för forskningsfinansiering som gör det möjligt att kraftsamla på viktiga vetenskapliga områden, främja samarbete mellan forskning och utvecklingsarbete samt förbättra spridningen av information om forskningen och dess resultat. Samtidigt gäller det enligt regeringen att skapa en mer effektiv och slagkraftig organisation för den behovsstyrda forskningen till stöd för det svenska innovationssystemet samt</w:t>
      </w:r>
      <w:r w:rsidRPr="009F2672">
        <w:t xml:space="preserve"> en hållbar utveckling och tillväxt genom att en FoU-myndighet inrättas under Näring</w:t>
      </w:r>
      <w:r w:rsidRPr="009F2672">
        <w:t>s</w:t>
      </w:r>
      <w:r w:rsidRPr="009F2672">
        <w:t>departementet.</w:t>
      </w:r>
    </w:p>
    <w:p w:rsidR="003E4259" w:rsidRPr="009F2672" w:rsidRDefault="003E4259">
      <w:pPr>
        <w:pStyle w:val="Normaltindrag"/>
      </w:pPr>
      <w:r w:rsidRPr="009F2672">
        <w:t xml:space="preserve"> Trafikutskottet vill för sin del starkt understryka betydelsen av de uppgi</w:t>
      </w:r>
      <w:r w:rsidRPr="009F2672">
        <w:t>f</w:t>
      </w:r>
      <w:r w:rsidRPr="009F2672">
        <w:t>ter inom transport- och kommunikationssektorn som Kommmunikation</w:t>
      </w:r>
      <w:r w:rsidRPr="009F2672">
        <w:t>s</w:t>
      </w:r>
      <w:r w:rsidRPr="009F2672">
        <w:t>forskningsberedningen (KFB) har att svara för. I utskottets betänkande 1997/98:TU10 anges följande prioriterade forskningsomr</w:t>
      </w:r>
      <w:r w:rsidRPr="009F2672">
        <w:t>å</w:t>
      </w:r>
      <w:r w:rsidRPr="009F2672">
        <w:t>den:</w:t>
      </w:r>
    </w:p>
    <w:p w:rsidR="003E4259" w:rsidRPr="009F2672" w:rsidRDefault="003E4259">
      <w:pPr>
        <w:pStyle w:val="Rubrik7"/>
        <w:rPr>
          <w:b w:val="0"/>
          <w:i/>
        </w:rPr>
      </w:pPr>
      <w:r w:rsidRPr="009F2672">
        <w:rPr>
          <w:b w:val="0"/>
        </w:rPr>
        <w:br w:type="page"/>
      </w:r>
      <w:r w:rsidRPr="009F2672">
        <w:rPr>
          <w:b w:val="0"/>
          <w:i/>
        </w:rPr>
        <w:t>Strategisk forskning</w:t>
      </w:r>
    </w:p>
    <w:p w:rsidR="003E4259" w:rsidRPr="009F2672" w:rsidRDefault="003E4259">
      <w:pPr>
        <w:numPr>
          <w:ilvl w:val="0"/>
          <w:numId w:val="7"/>
        </w:numPr>
        <w:spacing w:before="0"/>
      </w:pPr>
      <w:r w:rsidRPr="009F2672">
        <w:t>Långsiktig hållbarhet</w:t>
      </w:r>
    </w:p>
    <w:p w:rsidR="003E4259" w:rsidRPr="009F2672" w:rsidRDefault="003E4259">
      <w:pPr>
        <w:numPr>
          <w:ilvl w:val="0"/>
          <w:numId w:val="7"/>
        </w:numPr>
        <w:spacing w:before="0"/>
      </w:pPr>
      <w:r w:rsidRPr="009F2672">
        <w:t>Kommunikationernas roll och betydelse i  samhället</w:t>
      </w:r>
    </w:p>
    <w:p w:rsidR="003E4259" w:rsidRPr="009F2672" w:rsidRDefault="003E4259">
      <w:pPr>
        <w:numPr>
          <w:ilvl w:val="0"/>
          <w:numId w:val="7"/>
        </w:numPr>
        <w:spacing w:before="0"/>
      </w:pPr>
      <w:r w:rsidRPr="009F2672">
        <w:t>Processer och modeller för planering, styrning och uppföljning</w:t>
      </w:r>
    </w:p>
    <w:p w:rsidR="003E4259" w:rsidRPr="009F2672" w:rsidRDefault="003E4259">
      <w:pPr>
        <w:pStyle w:val="Rubrik7"/>
        <w:rPr>
          <w:b w:val="0"/>
          <w:i/>
        </w:rPr>
      </w:pPr>
      <w:r w:rsidRPr="009F2672">
        <w:rPr>
          <w:b w:val="0"/>
          <w:i/>
        </w:rPr>
        <w:t>Tillämpad transportforskning</w:t>
      </w:r>
    </w:p>
    <w:p w:rsidR="003E4259" w:rsidRPr="009F2672" w:rsidRDefault="003E4259">
      <w:pPr>
        <w:numPr>
          <w:ilvl w:val="0"/>
          <w:numId w:val="7"/>
        </w:numPr>
        <w:spacing w:before="0"/>
      </w:pPr>
      <w:r w:rsidRPr="009F2672">
        <w:t xml:space="preserve">Miljöanpassade transporter och drivmedel </w:t>
      </w:r>
    </w:p>
    <w:p w:rsidR="003E4259" w:rsidRPr="009F2672" w:rsidRDefault="003E4259">
      <w:pPr>
        <w:numPr>
          <w:ilvl w:val="0"/>
          <w:numId w:val="7"/>
        </w:numPr>
        <w:spacing w:before="0"/>
      </w:pPr>
      <w:r w:rsidRPr="009F2672">
        <w:t>Kollektiv persontrafik och offentligt betalda resor</w:t>
      </w:r>
    </w:p>
    <w:p w:rsidR="003E4259" w:rsidRPr="009F2672" w:rsidRDefault="003E4259">
      <w:pPr>
        <w:numPr>
          <w:ilvl w:val="0"/>
          <w:numId w:val="7"/>
        </w:numPr>
        <w:spacing w:before="0"/>
      </w:pPr>
      <w:r w:rsidRPr="009F2672">
        <w:t>Säkerhet i transporter</w:t>
      </w:r>
    </w:p>
    <w:p w:rsidR="003E4259" w:rsidRPr="009F2672" w:rsidRDefault="003E4259">
      <w:pPr>
        <w:numPr>
          <w:ilvl w:val="0"/>
          <w:numId w:val="7"/>
        </w:numPr>
        <w:spacing w:before="0"/>
      </w:pPr>
      <w:r w:rsidRPr="009F2672">
        <w:t>Logistik och samverkande godstransportlösningar</w:t>
      </w:r>
    </w:p>
    <w:p w:rsidR="003E4259" w:rsidRPr="009F2672" w:rsidRDefault="003E4259">
      <w:pPr>
        <w:numPr>
          <w:ilvl w:val="0"/>
          <w:numId w:val="7"/>
        </w:numPr>
        <w:spacing w:before="0"/>
      </w:pPr>
      <w:r w:rsidRPr="009F2672">
        <w:t>Transportinformatik</w:t>
      </w:r>
    </w:p>
    <w:p w:rsidR="003E4259" w:rsidRPr="009F2672" w:rsidRDefault="003E4259">
      <w:pPr>
        <w:numPr>
          <w:ilvl w:val="0"/>
          <w:numId w:val="7"/>
        </w:numPr>
        <w:spacing w:before="0"/>
      </w:pPr>
      <w:r w:rsidRPr="009F2672">
        <w:t>Infrastrukturens drift och underhåll</w:t>
      </w:r>
    </w:p>
    <w:p w:rsidR="003E4259" w:rsidRPr="009F2672" w:rsidRDefault="003E4259">
      <w:r w:rsidRPr="009F2672">
        <w:t>Som också  regeringen framhåller kommer den transport- och kommunik</w:t>
      </w:r>
      <w:r w:rsidRPr="009F2672">
        <w:t>a</w:t>
      </w:r>
      <w:r w:rsidRPr="009F2672">
        <w:t>tionsforskning som bedrivs av KFB även i framtiden att vara av strategisk betydelse. Utskottet finner det därför angeläget att KFB:s nuvarande arbet</w:t>
      </w:r>
      <w:r w:rsidRPr="009F2672">
        <w:t>s</w:t>
      </w:r>
      <w:r w:rsidRPr="009F2672">
        <w:t xml:space="preserve">uppgifter i huvudsak övertas av den nya FoU-myndighet som regeringen föreslår.  </w:t>
      </w:r>
    </w:p>
    <w:p w:rsidR="003E4259" w:rsidRPr="009F2672" w:rsidRDefault="003E4259">
      <w:pPr>
        <w:pStyle w:val="Normaltindrag"/>
      </w:pPr>
      <w:r w:rsidRPr="009F2672">
        <w:t>Vad regeringen  i propositionen anför om den nya FoU-myndigheten synes utskottet ägnat att i väsentlig utsträckning  tillgodose önskemålen i motion Ub25 yrkande 6 av Bo Lundgren m.fl. (m). Motionärerna anser dock, till skillnad från regeringen, att den nya myndigheten bör tillföra</w:t>
      </w:r>
      <w:r w:rsidRPr="009F2672">
        <w:t>s vissa fors</w:t>
      </w:r>
      <w:r w:rsidRPr="009F2672">
        <w:t>k</w:t>
      </w:r>
      <w:r w:rsidRPr="009F2672">
        <w:t>ningsuppgifter även från Byggforskningsrådet, Vägverket och Banverket samt Statens energimyndighet. Utskottet delar regeringens uppfattning att Vägverket och Banverket bör behålla det sektorsansvar för forskning inom sina respektive områden som de båda verken nu har. Så synes utskottet ku</w:t>
      </w:r>
      <w:r w:rsidRPr="009F2672">
        <w:t>n</w:t>
      </w:r>
      <w:r w:rsidRPr="009F2672">
        <w:t>na ske utan men för den nya FoU-myndighetens effektivitet.</w:t>
      </w:r>
    </w:p>
    <w:p w:rsidR="003E4259" w:rsidRPr="009F2672" w:rsidRDefault="003E4259">
      <w:pPr>
        <w:pStyle w:val="Normaltindrag"/>
      </w:pPr>
      <w:r w:rsidRPr="009F2672">
        <w:t>I motion Ub30 av Karin Svensson Smith och Stig Eriksson (båda v) fra</w:t>
      </w:r>
      <w:r w:rsidRPr="009F2672">
        <w:t>m</w:t>
      </w:r>
      <w:r w:rsidRPr="009F2672">
        <w:t>hålls, som nämnt (yrkande 1),  att organisationskommittén för den nya my</w:t>
      </w:r>
      <w:r w:rsidRPr="009F2672">
        <w:t>n</w:t>
      </w:r>
      <w:r w:rsidRPr="009F2672">
        <w:t xml:space="preserve">dighetsstrukturen  bör få i uppdrag  att också ta fram ett specifikt program för hela trafik- och transportforskningen. </w:t>
      </w:r>
    </w:p>
    <w:p w:rsidR="003E4259" w:rsidRPr="009F2672" w:rsidRDefault="003E4259">
      <w:pPr>
        <w:pStyle w:val="Normaltindrag"/>
      </w:pPr>
      <w:r w:rsidRPr="009F2672">
        <w:t>Utskottet har redan framhållit vikten av att KFB:s nuvarande uppgifter  med en sammanhållen transportforskning övertas av den nya FoU-myndig-heten. I propositionen framhålls också att myndighetens resurser till en bö</w:t>
      </w:r>
      <w:r w:rsidRPr="009F2672">
        <w:t>r</w:t>
      </w:r>
      <w:r w:rsidRPr="009F2672">
        <w:t>jan kommer att vara uppbundna i stor utsträckning av åtaganden som gjorts av bl.a. KFB. I sammanhanget anför regeringen vidare att myndighetens FoU-verksamhet bör byggas upp kring ett antal programområden. För att utnyttja synergier bör sådana områden med fördel spänna över flera av de delsektorer som ingår i myndighetens ansvarsområde. Programområdena skall utformas för tidsperioder på upp till sex år. Därigenom underlättas återkommande omprövning av prioriteringar i verksamheten och borgas för en mer fle</w:t>
      </w:r>
      <w:r w:rsidRPr="009F2672">
        <w:t>xibel organisation.</w:t>
      </w:r>
    </w:p>
    <w:p w:rsidR="003E4259" w:rsidRPr="009F2672" w:rsidRDefault="003E4259">
      <w:pPr>
        <w:pStyle w:val="Normaltindrag"/>
      </w:pPr>
      <w:r w:rsidRPr="009F2672">
        <w:t>Utskottet delar regeringens sålunda uttalade uppfattning. Med hänvisning till vad utskottet nu anfört finner utskottet syftet med v-motionens yrkande 1 till väsentlig del tillgodosett. Enligt yrkande 2 i v-motionen bör regeringen åte</w:t>
      </w:r>
      <w:r w:rsidRPr="009F2672">
        <w:t>r</w:t>
      </w:r>
      <w:r w:rsidRPr="009F2672">
        <w:t>komma till riksdagen med förslag om hur de olika trafikverkens FoU-ansvar och motsvarande medel skall flyttas över till ett specifikt program för trafik- och transportforskning. Utskottet har redan framhållit att Vägverket och Banverket bör behålla det sektorsansvar för forskning inom sina respe</w:t>
      </w:r>
      <w:r w:rsidRPr="009F2672">
        <w:t>k</w:t>
      </w:r>
      <w:r w:rsidRPr="009F2672">
        <w:t xml:space="preserve">tive områden som de båda verken nu har. Härav följer att utskottet inte kan ställa sig bakom kravet enligt v-motionens yrkande 2. </w:t>
      </w:r>
    </w:p>
    <w:p w:rsidR="003E4259" w:rsidRPr="009F2672" w:rsidRDefault="003E4259">
      <w:pPr>
        <w:pStyle w:val="Normaltindrag"/>
      </w:pPr>
      <w:r w:rsidRPr="009F2672">
        <w:t>Med hänvisning till det anförda avstyrker trafikutskottet för sin del moti</w:t>
      </w:r>
      <w:r w:rsidRPr="009F2672">
        <w:t>o</w:t>
      </w:r>
      <w:r w:rsidRPr="009F2672">
        <w:t>nerna  Ub25 (m) yrkande 6 och Ub30 (v). Även motion Ub28 (kd) avstyrks såvitt den avser avslag på regeringens förslag om inrättande av en ny FoU-myndighet som bl.a. skall ta över KFB:s arbetsuppgifter. Regeringens förslag i motsv</w:t>
      </w:r>
      <w:r w:rsidRPr="009F2672">
        <w:t>a</w:t>
      </w:r>
      <w:r w:rsidRPr="009F2672">
        <w:t xml:space="preserve">rande delar  tillstyrks. </w:t>
      </w:r>
    </w:p>
    <w:p w:rsidR="003E4259" w:rsidRPr="009F2672" w:rsidRDefault="003E4259">
      <w:pPr>
        <w:pStyle w:val="Normaltindrag"/>
      </w:pPr>
    </w:p>
    <w:p w:rsidR="003E4259" w:rsidRPr="009F2672" w:rsidRDefault="003E4259">
      <w:r w:rsidRPr="009F2672">
        <w:t>Stockholm den 27 april 2000</w:t>
      </w:r>
    </w:p>
    <w:p w:rsidR="003E4259" w:rsidRPr="009F2672" w:rsidRDefault="003E4259">
      <w:pPr>
        <w:pStyle w:val="Vgnar"/>
      </w:pPr>
      <w:r w:rsidRPr="009F2672">
        <w:t>På trafikutskottets vägnar</w:t>
      </w:r>
    </w:p>
    <w:p w:rsidR="003E4259" w:rsidRPr="009F2672" w:rsidRDefault="003E4259">
      <w:pPr>
        <w:pStyle w:val="Ordfnamn"/>
      </w:pPr>
      <w:r w:rsidRPr="009F2672">
        <w:t xml:space="preserve">Monica Öhman </w:t>
      </w:r>
    </w:p>
    <w:p w:rsidR="003E4259" w:rsidRPr="009F2672" w:rsidRDefault="003E4259">
      <w:pPr>
        <w:pStyle w:val="Deltagare"/>
        <w:spacing w:before="0"/>
      </w:pPr>
    </w:p>
    <w:p w:rsidR="003E4259" w:rsidRPr="009F2672" w:rsidRDefault="003E4259">
      <w:pPr>
        <w:pStyle w:val="Deltagare"/>
        <w:spacing w:before="0"/>
      </w:pPr>
      <w:r w:rsidRPr="009F2672">
        <w:t>I beslutet har deltagit: Monica Öhman (s), Sven Bergström (c), Per-Richard Molén (m), Hans Stenberg (s), Johnny Gylling (kd), Krister Örnfjäder (s), Lars Björkman (m), Monica Green (s), Inger Segelström (s), Stig Eriksson (v), Tuve Skånberg (kd), Mikael Johansson (mp), Kenth Skå</w:t>
      </w:r>
      <w:r w:rsidRPr="009F2672">
        <w:t>r</w:t>
      </w:r>
      <w:r w:rsidRPr="009F2672">
        <w:t>vik (fp), Jan-Evert Rådhström (m), Christina Axelsson (s) och Sture Arne</w:t>
      </w:r>
      <w:r w:rsidRPr="009F2672">
        <w:t>s</w:t>
      </w:r>
      <w:r w:rsidRPr="009F2672">
        <w:t>son (v).</w:t>
      </w:r>
    </w:p>
    <w:p w:rsidR="003E4259" w:rsidRPr="009F2672" w:rsidRDefault="003E4259">
      <w:pPr>
        <w:pStyle w:val="Normaltindrag"/>
      </w:pPr>
    </w:p>
    <w:p w:rsidR="003E4259" w:rsidRPr="009F2672" w:rsidRDefault="003E4259">
      <w:pPr>
        <w:pStyle w:val="R2"/>
        <w:spacing w:before="123"/>
      </w:pPr>
      <w:bookmarkStart w:id="74" w:name="_Toc478778591"/>
      <w:r w:rsidRPr="009F2672">
        <w:t>Avvikande mening</w:t>
      </w:r>
      <w:bookmarkEnd w:id="74"/>
      <w:r w:rsidRPr="009F2672">
        <w:t>ar</w:t>
      </w:r>
    </w:p>
    <w:p w:rsidR="003E4259" w:rsidRPr="009F2672" w:rsidRDefault="003E4259">
      <w:r w:rsidRPr="009F2672">
        <w:rPr>
          <w:b/>
        </w:rPr>
        <w:t>1.</w:t>
      </w:r>
      <w:r w:rsidRPr="009F2672">
        <w:t xml:space="preserve">  Per-Richard Molén, Lars Björkman och Jan-Evert Rådhström (alla m) anför: </w:t>
      </w:r>
    </w:p>
    <w:p w:rsidR="003E4259" w:rsidRPr="009F2672" w:rsidRDefault="003E4259">
      <w:r w:rsidRPr="009F2672">
        <w:t>Vi moderater anser att den mer tillämpade tekniska forskningen bör sa</w:t>
      </w:r>
      <w:r w:rsidRPr="009F2672">
        <w:t>m</w:t>
      </w:r>
      <w:r w:rsidRPr="009F2672">
        <w:t>man-föras i en ny myndighet. Denna bör verka i nära samverkan dels med de tekniska högskolorna, dels med företagen och stödja FoU av högsta klass. Myndigheten för  teknisk och industrirelaterad forskning bör ha flera up</w:t>
      </w:r>
      <w:r w:rsidRPr="009F2672">
        <w:t>p</w:t>
      </w:r>
      <w:r w:rsidRPr="009F2672">
        <w:t>gifter.  Myndigheten bör i första hand ansvara för den forskningsfinansiering som i dag framför allt ligger på NUTEK, på Byggforskningsrådet och på Kommunikationsforskningsberedningen. Det bör också prövas om inte v</w:t>
      </w:r>
      <w:r w:rsidRPr="009F2672">
        <w:t>ä</w:t>
      </w:r>
      <w:r w:rsidRPr="009F2672">
        <w:t>sentliga fördelar kunde vinnas genom att i myndighetens uppgifter också ink</w:t>
      </w:r>
      <w:r w:rsidRPr="009F2672">
        <w:t>ludera ansvaret för statens finansiering av verksamheten inom industr</w:t>
      </w:r>
      <w:r w:rsidRPr="009F2672">
        <w:t>i</w:t>
      </w:r>
      <w:r w:rsidRPr="009F2672">
        <w:t>forskningsinstituten. Ett sådant bredare ansvar skulle ge myndigheten stora möjligheter att skapa  nya dynamiska synergier. Stöd till  nya teknologier, bl.a. inform</w:t>
      </w:r>
      <w:r w:rsidRPr="009F2672">
        <w:t>a</w:t>
      </w:r>
      <w:r w:rsidRPr="009F2672">
        <w:t xml:space="preserve">tions- och materialteknik, bör ägnas stor uppmärksamhet. </w:t>
      </w:r>
    </w:p>
    <w:p w:rsidR="003E4259" w:rsidRPr="009F2672" w:rsidRDefault="003E4259">
      <w:pPr>
        <w:pStyle w:val="Normaltindrag"/>
      </w:pPr>
      <w:r w:rsidRPr="009F2672">
        <w:t>Ett brett ansvar ställer också krav på lyhördhet för olika intressen. Industri och vetenskap måste förenas i myndighetens ledning. Formerna för utvärd</w:t>
      </w:r>
      <w:r w:rsidRPr="009F2672">
        <w:t>e</w:t>
      </w:r>
      <w:r w:rsidRPr="009F2672">
        <w:t xml:space="preserve">ring måste vara av högsta klass. </w:t>
      </w:r>
    </w:p>
    <w:p w:rsidR="003E4259" w:rsidRPr="009F2672" w:rsidRDefault="003E4259">
      <w:pPr>
        <w:pStyle w:val="Normaltindrag"/>
      </w:pPr>
      <w:r w:rsidRPr="009F2672">
        <w:t xml:space="preserve">Genom den myndighet vi förordar kan bättre förutsättningar skapas att föra grundforskningens resultat vidare till exploaterbara resultat. Myndigheten får därigenom en viktig funktion inte minst för det informationstekniska och biotekniska nyföretagandet. Byggforskningen hör naturligen också hit. </w:t>
      </w:r>
    </w:p>
    <w:p w:rsidR="003E4259" w:rsidRPr="009F2672" w:rsidRDefault="003E4259">
      <w:pPr>
        <w:spacing w:before="0"/>
      </w:pPr>
      <w:r w:rsidRPr="009F2672">
        <w:t xml:space="preserve">   Till myndigheten för industrirelaterad spetsforskning vill vi samla de re</w:t>
      </w:r>
      <w:r w:rsidRPr="009F2672">
        <w:t>r</w:t>
      </w:r>
      <w:r w:rsidRPr="009F2672">
        <w:t>surser som nu hanteras av KFB, de FoU-finansierande delarna av NUTEK:s verksamhet, de delar av Rådet för arbetslivsforskning som berör arbetsorg</w:t>
      </w:r>
      <w:r w:rsidRPr="009F2672">
        <w:t>a</w:t>
      </w:r>
      <w:r w:rsidRPr="009F2672">
        <w:t>nisatorisk forskning, delar av Byggforskningsrådet, vissa forskningsstödja</w:t>
      </w:r>
      <w:r w:rsidRPr="009F2672">
        <w:t>n</w:t>
      </w:r>
      <w:r w:rsidRPr="009F2672">
        <w:t>de uppgifter som finns vid Vägverket och Banverket samt energiforskning som inte är relaterad till Energimyndighetens övriga up</w:t>
      </w:r>
      <w:r w:rsidRPr="009F2672">
        <w:t>p</w:t>
      </w:r>
      <w:r w:rsidRPr="009F2672">
        <w:t>gifter.</w:t>
      </w:r>
    </w:p>
    <w:p w:rsidR="003E4259" w:rsidRPr="009F2672" w:rsidRDefault="003E4259">
      <w:pPr>
        <w:pStyle w:val="Normaltindrag"/>
      </w:pPr>
      <w:r w:rsidRPr="009F2672">
        <w:t>Utbildningsutskottet bör således enligt vår mening tillstyrka motion Ub25 y</w:t>
      </w:r>
      <w:r w:rsidRPr="009F2672">
        <w:t>r</w:t>
      </w:r>
      <w:r w:rsidRPr="009F2672">
        <w:t xml:space="preserve">kande 6 av Bo Lundgren m. fl. (m). </w:t>
      </w:r>
    </w:p>
    <w:p w:rsidR="003E4259" w:rsidRPr="009F2672" w:rsidRDefault="003E4259">
      <w:pPr>
        <w:rPr>
          <w:b/>
        </w:rPr>
      </w:pPr>
    </w:p>
    <w:p w:rsidR="003E4259" w:rsidRPr="009F2672" w:rsidRDefault="003E4259">
      <w:pPr>
        <w:spacing w:before="0"/>
      </w:pPr>
      <w:r w:rsidRPr="009F2672">
        <w:rPr>
          <w:b/>
        </w:rPr>
        <w:t xml:space="preserve">2.  </w:t>
      </w:r>
      <w:r w:rsidRPr="009F2672">
        <w:t>Stig Eriksson och Sture Arnesson (båda v) anför:</w:t>
      </w:r>
    </w:p>
    <w:p w:rsidR="003E4259" w:rsidRPr="009F2672" w:rsidRDefault="003E4259">
      <w:r w:rsidRPr="009F2672">
        <w:t xml:space="preserve">Regeringens förslag innebär att trafikverken får behålla medel till forskning och utvecklingsarbete.  Den kunskapsutveckling som är relevant för framtida transporter är emellertid huvudsakligen trafikslagsövergripande. För att de av riksdagen antagna trafikpolitiska målen skall nås krävs en övergång från de transportslag som är särskilt miljö- och olycksbelastande till transporter vars effekter i förhållande till miljö- och trafiksäkerhetsmålen är bättre. Av </w:t>
      </w:r>
      <w:r w:rsidRPr="009F2672">
        <w:t>natu</w:t>
      </w:r>
      <w:r w:rsidRPr="009F2672">
        <w:t>r</w:t>
      </w:r>
      <w:r w:rsidRPr="009F2672">
        <w:t>liga skäl finns det inom respektive trafikverk en egen kultur som sätter en expansion av det egna trafikslaget i centrum. Skall kunskaperna vad gäller integrering av transporter och volymminskning av transporter kunna utvec</w:t>
      </w:r>
      <w:r w:rsidRPr="009F2672">
        <w:t>k</w:t>
      </w:r>
      <w:r w:rsidRPr="009F2672">
        <w:t>las bör denna uppgift läggas på ett organ som inte företräder ett särskilt tr</w:t>
      </w:r>
      <w:r w:rsidRPr="009F2672">
        <w:t>a</w:t>
      </w:r>
      <w:r w:rsidRPr="009F2672">
        <w:t xml:space="preserve">fikslags  intressen. </w:t>
      </w:r>
    </w:p>
    <w:p w:rsidR="003E4259" w:rsidRPr="009F2672" w:rsidRDefault="003E4259">
      <w:pPr>
        <w:pStyle w:val="Normaltindrag"/>
      </w:pPr>
      <w:r w:rsidRPr="009F2672">
        <w:t>Vi vänsterpartister vill så långt möjligt säkerställa att transportforskningen dels får erforderligt utrymme, dels bedrivs med den inriktning vi förordar i  den nya  FoU-myndighet som</w:t>
      </w:r>
      <w:r w:rsidRPr="009F2672">
        <w:t xml:space="preserve"> regeringen föreslår. Det är därför vi vill att den organisationskommitté som regeringen aviserar skall få i uppdrag att ta fram ett specifikt program för hela trafik- och transportforskningen. Det är också därför vi vill att trafikverkens ansvar och resurser för FoU skall föras över till det specifika programmet.</w:t>
      </w:r>
    </w:p>
    <w:p w:rsidR="003E4259" w:rsidRPr="009F2672" w:rsidRDefault="003E4259">
      <w:pPr>
        <w:pStyle w:val="Normaltindrag"/>
      </w:pPr>
      <w:r w:rsidRPr="009F2672">
        <w:t>Utbildningsutskottet bör således enligt vår mening tillstyrka motion Ub30 av Karin Svensson Smith och Stig Eriksson (båda v).</w:t>
      </w:r>
    </w:p>
    <w:p w:rsidR="003E4259" w:rsidRPr="009F2672" w:rsidRDefault="003E4259">
      <w:pPr>
        <w:pStyle w:val="Normaltindrag"/>
      </w:pPr>
    </w:p>
    <w:p w:rsidR="003E4259" w:rsidRPr="009F2672" w:rsidRDefault="003E4259">
      <w:pPr>
        <w:pStyle w:val="Rubrik1"/>
        <w:spacing w:before="123"/>
        <w:sectPr w:rsidR="00000000" w:rsidRPr="009F2672">
          <w:headerReference w:type="default" r:id="rId16"/>
          <w:pgSz w:w="11906" w:h="16838" w:code="9"/>
          <w:pgMar w:top="567" w:right="4876" w:bottom="4508" w:left="1134" w:header="227" w:footer="227" w:gutter="0"/>
          <w:cols w:space="720"/>
        </w:sectPr>
      </w:pPr>
    </w:p>
    <w:p w:rsidR="003E4259" w:rsidRPr="009F2672" w:rsidRDefault="003E4259">
      <w:pPr>
        <w:pStyle w:val="Rubrik1"/>
        <w:spacing w:before="0"/>
      </w:pPr>
      <w:bookmarkStart w:id="75" w:name="_Toc484323717"/>
      <w:r w:rsidRPr="009F2672">
        <w:t>Miljö- och jordbruksutskottets yttrande 1999/2000:MJU2y</w:t>
      </w:r>
      <w:bookmarkEnd w:id="75"/>
    </w:p>
    <w:p w:rsidR="003E4259" w:rsidRPr="009F2672" w:rsidRDefault="003E4259">
      <w:pPr>
        <w:pStyle w:val="R2"/>
        <w:spacing w:before="123"/>
      </w:pPr>
      <w:r w:rsidRPr="009F2672">
        <w:t>Forskning för framtiden – en ny organisation för forskningsfinansiering</w:t>
      </w:r>
    </w:p>
    <w:p w:rsidR="003E4259" w:rsidRPr="009F2672" w:rsidRDefault="003E4259">
      <w:pPr>
        <w:pStyle w:val="R1"/>
      </w:pPr>
      <w:r w:rsidRPr="009F2672">
        <w:t>Till utbildningsutskottet</w:t>
      </w:r>
    </w:p>
    <w:p w:rsidR="003E4259" w:rsidRPr="009F2672" w:rsidRDefault="003E4259">
      <w:r w:rsidRPr="009F2672">
        <w:t>Utbildningsutskottet har den 23 mars 2000 beslutat bereda miljö- och jor</w:t>
      </w:r>
      <w:r w:rsidRPr="009F2672">
        <w:t>d</w:t>
      </w:r>
      <w:r w:rsidRPr="009F2672">
        <w:t xml:space="preserve">bruksutskottet tillfälle att avge yttrande över proposition 1999/2000:81 Forskning för framtiden – en ny organisation för forskningsfinansiering jämte motioner. Propositionen har föranlett 8 följdmotioner med sammanlagt 26 yrkanden. </w:t>
      </w:r>
    </w:p>
    <w:p w:rsidR="003E4259" w:rsidRPr="009F2672" w:rsidRDefault="003E4259">
      <w:pPr>
        <w:pStyle w:val="Normaltindrag"/>
      </w:pPr>
      <w:r w:rsidRPr="009F2672">
        <w:t>Miljö- och jordbruksutskottet behandlar i sitt yttrande regeringens förslag i stort och den del som avser forskningsrådet för miljö, lantbruk och samhäll</w:t>
      </w:r>
      <w:r w:rsidRPr="009F2672">
        <w:t>s</w:t>
      </w:r>
      <w:r w:rsidRPr="009F2672">
        <w:t>planering. Sammanfattningsvis lämnas förslaget i behandlade delar utan erinran från de synpunkter utskottet har att företr</w:t>
      </w:r>
      <w:r w:rsidRPr="009F2672">
        <w:t>ä</w:t>
      </w:r>
      <w:r w:rsidRPr="009F2672">
        <w:t>da.</w:t>
      </w:r>
    </w:p>
    <w:p w:rsidR="003E4259" w:rsidRPr="009F2672" w:rsidRDefault="003E4259">
      <w:pPr>
        <w:pStyle w:val="R1"/>
      </w:pPr>
      <w:r w:rsidRPr="009F2672">
        <w:t>Propositionens huvudsakliga innehåll</w:t>
      </w:r>
    </w:p>
    <w:p w:rsidR="003E4259" w:rsidRPr="009F2672" w:rsidRDefault="003E4259">
      <w:r w:rsidRPr="009F2672">
        <w:t>Regeringen lämnar i propositionen förslag till en ny myndighetsstruktur för forskningsfinansiering. Enligt förslaget skall tre nya forskningsråd och en ny myndighet för finansiering av forskning och utvecklingsarbete inrättas. De</w:t>
      </w:r>
      <w:r w:rsidRPr="009F2672">
        <w:t>s</w:t>
      </w:r>
      <w:r w:rsidRPr="009F2672">
        <w:t>sa skall ersätta de i dag verkande forskningsr</w:t>
      </w:r>
      <w:r w:rsidRPr="009F2672">
        <w:t>å</w:t>
      </w:r>
      <w:r w:rsidRPr="009F2672">
        <w:t>den.</w:t>
      </w:r>
    </w:p>
    <w:p w:rsidR="003E4259" w:rsidRPr="009F2672" w:rsidRDefault="003E4259">
      <w:pPr>
        <w:pStyle w:val="Normaltindrag"/>
      </w:pPr>
      <w:r w:rsidRPr="009F2672">
        <w:t>Ett av de nya forskningsråden är Vetenskapsrådet, vars främsta uppgift e</w:t>
      </w:r>
      <w:r w:rsidRPr="009F2672">
        <w:t>n</w:t>
      </w:r>
      <w:r w:rsidRPr="009F2672">
        <w:t>ligt förslaget skall vara att ge stöd till grundläggande forskning av högsta vetenskapliga kvalitet inom samtliga vetenskapsområden. Inom Vetenskap</w:t>
      </w:r>
      <w:r w:rsidRPr="009F2672">
        <w:t>s</w:t>
      </w:r>
      <w:r w:rsidRPr="009F2672">
        <w:t>rådet bör det finnas tre ämnesråd för forskningsfinansierade områden näml</w:t>
      </w:r>
      <w:r w:rsidRPr="009F2672">
        <w:t>i</w:t>
      </w:r>
      <w:r w:rsidRPr="009F2672">
        <w:t>gen humaniora-samhällsvetenskap, medicin respektive natur- och teknikv</w:t>
      </w:r>
      <w:r w:rsidRPr="009F2672">
        <w:t>e</w:t>
      </w:r>
      <w:r w:rsidRPr="009F2672">
        <w:t>tenskap.</w:t>
      </w:r>
    </w:p>
    <w:p w:rsidR="003E4259" w:rsidRPr="009F2672" w:rsidRDefault="003E4259">
      <w:pPr>
        <w:pStyle w:val="Normaltindrag"/>
      </w:pPr>
      <w:r w:rsidRPr="009F2672">
        <w:t>Därutöver bör två områdesinriktade forskningsråd inrättas, ett för sociala frågor och arbetsliv och ett för miljö, lantbruk och samhällsplanering. Det senare bör ansvara för de områden  som i dag handhas av Sk</w:t>
      </w:r>
      <w:r w:rsidRPr="009F2672">
        <w:t>ogs- och jor</w:t>
      </w:r>
      <w:r w:rsidRPr="009F2672">
        <w:t>d</w:t>
      </w:r>
      <w:r w:rsidRPr="009F2672">
        <w:t>brukets forskningsråd och Byggforskningsrådet samt för delar av Natu</w:t>
      </w:r>
      <w:r w:rsidRPr="009F2672">
        <w:t>r</w:t>
      </w:r>
      <w:r w:rsidRPr="009F2672">
        <w:t>vårdsverkets uppgifter och anslag inom forskningsområdet. Skogs- och jor</w:t>
      </w:r>
      <w:r w:rsidRPr="009F2672">
        <w:t>d</w:t>
      </w:r>
      <w:r w:rsidRPr="009F2672">
        <w:t>brukets forskningsråd och Byggforskningsrådet skall därmed avvecklas.</w:t>
      </w:r>
    </w:p>
    <w:p w:rsidR="003E4259" w:rsidRPr="009F2672" w:rsidRDefault="003E4259">
      <w:pPr>
        <w:pStyle w:val="Normaltindrag"/>
      </w:pPr>
      <w:r w:rsidRPr="009F2672">
        <w:t>Dessutom bör inrättas en FoU-myndighet för behovsstyrd forskning och utvecklingsarbete till stöd för innovationssystemet och en hållbar utveckling och tillväxt, samt ett Forskningsforum med uppgift att verka för dialog och samverkan mellan forskare, forskningsfinansiärer, allmänheten oc</w:t>
      </w:r>
      <w:r w:rsidRPr="009F2672">
        <w:t>h andra som direkt eller indirekt berörs av forskningen.</w:t>
      </w:r>
    </w:p>
    <w:p w:rsidR="003E4259" w:rsidRPr="009F2672" w:rsidRDefault="003E4259">
      <w:pPr>
        <w:pStyle w:val="R1"/>
      </w:pPr>
      <w:r w:rsidRPr="009F2672">
        <w:t>Motionerna</w:t>
      </w:r>
    </w:p>
    <w:p w:rsidR="003E4259" w:rsidRPr="009F2672" w:rsidRDefault="003E4259">
      <w:r w:rsidRPr="009F2672">
        <w:t>Utskottets yttrande omfattar – helt eller delvis – följande motioner som har väckts med anledning av propositionen.</w:t>
      </w:r>
    </w:p>
    <w:p w:rsidR="003E4259" w:rsidRPr="009F2672" w:rsidRDefault="003E4259">
      <w:pPr>
        <w:spacing w:before="0"/>
      </w:pPr>
      <w:r w:rsidRPr="009F2672">
        <w:br w:type="page"/>
        <w:t>1999/2000:Ub25 av Bo Lundgren m.fl. (m) vari yrkas</w:t>
      </w:r>
    </w:p>
    <w:p w:rsidR="003E4259" w:rsidRPr="009F2672" w:rsidRDefault="003E4259">
      <w:pPr>
        <w:pStyle w:val="Normaltindrag"/>
      </w:pPr>
      <w:r w:rsidRPr="009F2672">
        <w:t>1. att riksdagen avslår propositionen,</w:t>
      </w:r>
    </w:p>
    <w:p w:rsidR="003E4259" w:rsidRPr="009F2672" w:rsidRDefault="003E4259">
      <w:pPr>
        <w:pStyle w:val="Normaltindrag"/>
      </w:pPr>
      <w:r w:rsidRPr="009F2672">
        <w:t>2. att riksdagen som sin mening ger regeringen till känna vad i motionen anförts om ett svenskt ”National Institute of Health”,</w:t>
      </w:r>
    </w:p>
    <w:p w:rsidR="003E4259" w:rsidRPr="009F2672" w:rsidRDefault="003E4259">
      <w:pPr>
        <w:pStyle w:val="Normaltindrag"/>
      </w:pPr>
      <w:r w:rsidRPr="009F2672">
        <w:t>3. att riksdagen som sin mening ger regeringen till känna vad i motionen anförts om ett vetenskapsråd för naturvetenskap och teknik,</w:t>
      </w:r>
    </w:p>
    <w:p w:rsidR="003E4259" w:rsidRPr="009F2672" w:rsidRDefault="003E4259">
      <w:pPr>
        <w:pStyle w:val="Normaltindrag"/>
      </w:pPr>
      <w:r w:rsidRPr="009F2672">
        <w:t>5. att riksdagen som sin mening ger regeringen till känna vad i motionen anförts om ett forskningsråd för jordbruk, skogsbruk, trä och livsmedel.</w:t>
      </w:r>
    </w:p>
    <w:p w:rsidR="003E4259" w:rsidRPr="009F2672" w:rsidRDefault="003E4259">
      <w:r w:rsidRPr="009F2672">
        <w:t>1999/2000:Ub26 av Ulf Nilsson m.fl. (fp) vari yrkas</w:t>
      </w:r>
    </w:p>
    <w:p w:rsidR="003E4259" w:rsidRPr="009F2672" w:rsidRDefault="003E4259">
      <w:pPr>
        <w:pStyle w:val="Normaltindrag"/>
      </w:pPr>
      <w:r w:rsidRPr="009F2672">
        <w:t>1. att riksdagen med avslag på regeringens proposition 1999/2000:81 Forskning för framtiden – en ny organisation för forskningsfinansiering ger regeringen i uppdrag att återkomma med ett nytt förslag till organisation för forskningsfinansiering,</w:t>
      </w:r>
    </w:p>
    <w:p w:rsidR="003E4259" w:rsidRPr="009F2672" w:rsidRDefault="003E4259">
      <w:pPr>
        <w:pStyle w:val="Normaltindrag"/>
      </w:pPr>
      <w:r w:rsidRPr="009F2672">
        <w:t>2. att riksdagen som sin mening ger regeringen till känna vad som i moti</w:t>
      </w:r>
      <w:r w:rsidRPr="009F2672">
        <w:t>o</w:t>
      </w:r>
      <w:r w:rsidRPr="009F2672">
        <w:t>nen anförts om bristen på remissbehandling,</w:t>
      </w:r>
    </w:p>
    <w:p w:rsidR="003E4259" w:rsidRPr="009F2672" w:rsidRDefault="003E4259">
      <w:pPr>
        <w:pStyle w:val="Normaltindrag"/>
      </w:pPr>
      <w:r w:rsidRPr="009F2672">
        <w:t>4. att riksdagen som sin mening ger regeringen till känna vad som i moti</w:t>
      </w:r>
      <w:r w:rsidRPr="009F2672">
        <w:t>o</w:t>
      </w:r>
      <w:r w:rsidRPr="009F2672">
        <w:t>nen anförts om att den politiska styrningen över forskningsrådens inriktning skall hållas tillbaka till förmån för den vetenskapliga bedömningsgrunden.</w:t>
      </w:r>
    </w:p>
    <w:p w:rsidR="003E4259" w:rsidRPr="009F2672" w:rsidRDefault="003E4259">
      <w:r w:rsidRPr="009F2672">
        <w:t>1999/2000:Ub27 av Sofia Jonsson m.fl. (c) vari yrkas</w:t>
      </w:r>
    </w:p>
    <w:p w:rsidR="003E4259" w:rsidRPr="009F2672" w:rsidRDefault="003E4259">
      <w:pPr>
        <w:pStyle w:val="Normaltindrag"/>
      </w:pPr>
      <w:r w:rsidRPr="009F2672">
        <w:t>1. att riksdagen med avslag på propositionen som sin mening ger regerin</w:t>
      </w:r>
      <w:r w:rsidRPr="009F2672">
        <w:t>g</w:t>
      </w:r>
      <w:r w:rsidRPr="009F2672">
        <w:t>en till känna vad i motionen anförts om ett brett samråd inför den fortsatta beredningen av forskningspolitiken.</w:t>
      </w:r>
    </w:p>
    <w:p w:rsidR="003E4259" w:rsidRPr="009F2672" w:rsidRDefault="003E4259">
      <w:r w:rsidRPr="009F2672">
        <w:t>1999/2000:Ub28 av Yvonne Andersson m.fl. (kd) vari yrkas att riksdagen med avslag på proposition 1999/2000:81 hos regeringen begär förslag enligt de principer om en helhetslösning för finansiering av forskningen som pr</w:t>
      </w:r>
      <w:r w:rsidRPr="009F2672">
        <w:t>e</w:t>
      </w:r>
      <w:r w:rsidRPr="009F2672">
        <w:t>senterats i motionen.</w:t>
      </w:r>
    </w:p>
    <w:p w:rsidR="003E4259" w:rsidRPr="009F2672" w:rsidRDefault="003E4259">
      <w:pPr>
        <w:pStyle w:val="R1"/>
      </w:pPr>
      <w:r w:rsidRPr="009F2672">
        <w:t>Utskottet</w:t>
      </w:r>
    </w:p>
    <w:p w:rsidR="003E4259" w:rsidRPr="009F2672" w:rsidRDefault="003E4259">
      <w:pPr>
        <w:pStyle w:val="R2"/>
        <w:spacing w:before="240"/>
      </w:pPr>
      <w:r w:rsidRPr="009F2672">
        <w:t>Myndighetsstrukturen för finansiering av forskning</w:t>
      </w:r>
    </w:p>
    <w:p w:rsidR="003E4259" w:rsidRPr="009F2672" w:rsidRDefault="003E4259">
      <w:pPr>
        <w:pStyle w:val="R3"/>
        <w:spacing w:before="240"/>
      </w:pPr>
      <w:r w:rsidRPr="009F2672">
        <w:t>Propositionen</w:t>
      </w:r>
    </w:p>
    <w:p w:rsidR="003E4259" w:rsidRPr="009F2672" w:rsidRDefault="003E4259">
      <w:r w:rsidRPr="009F2672">
        <w:t>Kommittén Forskning 2000 lade fram sitt betänkande Forskningspolitik i oktober 1998 (SOU 1998:128). I maj 1999 tillsatte regeringen en arbetsgrupp som lade fram rapporten Att finansiera forskning och utveckling (Ds 1999:68) och i Näringsdepartementet tillsattes en utredning med uppgift att undersöka verksamheten vid de forskningsfinansierande myndigheterna. Denna utredning lämnade i november 1999 rapporten Utredning om vissa myndigheter. Remissbehandlingen av betänkandet Forskningspolitik gav ett omfattand</w:t>
      </w:r>
      <w:r w:rsidRPr="009F2672">
        <w:t>e underlag för den fortsatta beredningen av frågan om organisati</w:t>
      </w:r>
      <w:r w:rsidRPr="009F2672">
        <w:t>o</w:t>
      </w:r>
      <w:r w:rsidRPr="009F2672">
        <w:t>nen. Remissbehandlingen av arbetsgruppens och utredningens rapporter skedde därför genom att Regeringskansliet anordnade remissmöten den 11 och 12 januari 2000.</w:t>
      </w:r>
    </w:p>
    <w:p w:rsidR="003E4259" w:rsidRPr="009F2672" w:rsidRDefault="003E4259">
      <w:pPr>
        <w:pStyle w:val="Normaltindrag"/>
      </w:pPr>
      <w:r w:rsidRPr="009F2672">
        <w:t>Syftet med propositionen är att skapa en ny organisation för forskningsf</w:t>
      </w:r>
      <w:r w:rsidRPr="009F2672">
        <w:t>i</w:t>
      </w:r>
      <w:r w:rsidRPr="009F2672">
        <w:t>nansiering som gör det möjligt att kraftsamla på viktiga vetenskapliga omr</w:t>
      </w:r>
      <w:r w:rsidRPr="009F2672">
        <w:t>å</w:t>
      </w:r>
      <w:r w:rsidRPr="009F2672">
        <w:t>den, främja samarbete mellan forskning och utvecklingsarbete samt förbättra spridningen av information om forskningen och dess resultat.</w:t>
      </w:r>
    </w:p>
    <w:p w:rsidR="003E4259" w:rsidRPr="009F2672" w:rsidRDefault="003E4259">
      <w:pPr>
        <w:pStyle w:val="Normaltindrag"/>
      </w:pPr>
      <w:r w:rsidRPr="009F2672">
        <w:t>Den nya organisationen skapar bättre förutsättningar för att stimulera bl.a. tvär- och mångvetenskaplig forskning. Den sätter även tydligare fokus på grundforskningens roll och ökar kvalitetskraven genom förstärkt forskarsty</w:t>
      </w:r>
      <w:r w:rsidRPr="009F2672">
        <w:t>r</w:t>
      </w:r>
      <w:r w:rsidRPr="009F2672">
        <w:t>ning. Vetenskapsrådet skall ta initiativ till och åstadkomma kraftsamling kring vissa breda forskningssatsningar. Vetenskapsrådet bör disponera egna medel för bl.a. dessa insatser, men bör även kunna åstadkomma övergripande satsningar genom ämnesområden. I de fall det ordinarie myndighetssama</w:t>
      </w:r>
      <w:r w:rsidRPr="009F2672">
        <w:t>r</w:t>
      </w:r>
      <w:r w:rsidRPr="009F2672">
        <w:t>betet behöver förstärkas bör Vetenskapsrådet, främst genom Forskningsf</w:t>
      </w:r>
      <w:r w:rsidRPr="009F2672">
        <w:t>o</w:t>
      </w:r>
      <w:r w:rsidRPr="009F2672">
        <w:t>rum, ta initiativ till samverkan inom hela forskningssystemet. Inom ramen för Forskningsforum skall övergripande forskningspolitiska frågor som in</w:t>
      </w:r>
      <w:r w:rsidRPr="009F2672">
        <w:t>te vilar på någon enskild finansiär kunna lyftas fram till öppen diskussion, t.ex. forskning om hållbar samhällsutvec</w:t>
      </w:r>
      <w:r w:rsidRPr="009F2672">
        <w:t>k</w:t>
      </w:r>
      <w:r w:rsidRPr="009F2672">
        <w:t xml:space="preserve">ling. </w:t>
      </w:r>
    </w:p>
    <w:p w:rsidR="003E4259" w:rsidRPr="009F2672" w:rsidRDefault="003E4259">
      <w:pPr>
        <w:pStyle w:val="R3"/>
        <w:spacing w:before="360"/>
      </w:pPr>
      <w:r w:rsidRPr="009F2672">
        <w:t>Motionerna</w:t>
      </w:r>
    </w:p>
    <w:p w:rsidR="003E4259" w:rsidRPr="009F2672" w:rsidRDefault="003E4259">
      <w:r w:rsidRPr="009F2672">
        <w:t>I motion Ub25 (m) yrkande 1 anförs att propositionen snarare är ett organ</w:t>
      </w:r>
      <w:r w:rsidRPr="009F2672">
        <w:t>i</w:t>
      </w:r>
      <w:r w:rsidRPr="009F2672">
        <w:t>sationsschema än en injektion för mer kunnande. I motionen uttrycks också uppfattningen att miljön är en så viktig och central fråga att den hör hemma inom många forskningsområden, varför det är fel att knyta miljöfrågorna till ett forskningsråd.</w:t>
      </w:r>
    </w:p>
    <w:p w:rsidR="003E4259" w:rsidRPr="009F2672" w:rsidRDefault="003E4259">
      <w:pPr>
        <w:pStyle w:val="Normaltindrag"/>
      </w:pPr>
      <w:r w:rsidRPr="009F2672">
        <w:t>I motion Ub26 (fp) yrkandena 1 och 2 framförs uppfattningen att propos</w:t>
      </w:r>
      <w:r w:rsidRPr="009F2672">
        <w:t>i</w:t>
      </w:r>
      <w:r w:rsidRPr="009F2672">
        <w:t>tionen företer en brist på helhetssyn och att regeringen bör återkomma med ett förslag som blivit föremål för en bred remissbehandling. Enligt Folkpart</w:t>
      </w:r>
      <w:r w:rsidRPr="009F2672">
        <w:t>i</w:t>
      </w:r>
      <w:r w:rsidRPr="009F2672">
        <w:t>et föreslår regeringen en ny organisation utan att samtidigt ta ställning i viktiga principfrågor om hur forskningen skall finansieras i framtiden. Enligt motionen saknar ansvarsuppdelningen i olika forskningsråd stöd i sakliga arg</w:t>
      </w:r>
      <w:r w:rsidRPr="009F2672">
        <w:t>u</w:t>
      </w:r>
      <w:r w:rsidRPr="009F2672">
        <w:t>ment.</w:t>
      </w:r>
    </w:p>
    <w:p w:rsidR="003E4259" w:rsidRPr="009F2672" w:rsidRDefault="003E4259">
      <w:pPr>
        <w:pStyle w:val="Normaltindrag"/>
      </w:pPr>
      <w:r w:rsidRPr="009F2672">
        <w:t>I motion Ub27 (c) yrkande 1 anför Centerpartiet att förslagets finansiering är oklar och att den fortsatta beredningen in</w:t>
      </w:r>
      <w:r w:rsidRPr="009F2672">
        <w:t>te bör ske internt inom regering</w:t>
      </w:r>
      <w:r w:rsidRPr="009F2672">
        <w:t>s</w:t>
      </w:r>
      <w:r w:rsidRPr="009F2672">
        <w:t>kansliet utan att såväl de politiska partierna som forskningsintressenter bör inbjudas.</w:t>
      </w:r>
    </w:p>
    <w:p w:rsidR="003E4259" w:rsidRPr="009F2672" w:rsidRDefault="003E4259">
      <w:pPr>
        <w:pStyle w:val="Normaltindrag"/>
      </w:pPr>
      <w:r w:rsidRPr="009F2672">
        <w:t>Yrkandet om avslag på propositionen i motion Ub28 (kd) motiveras bl.a. med att regeringen borde ha strävat efter en bredare politisk fö</w:t>
      </w:r>
      <w:r w:rsidRPr="009F2672">
        <w:t>r</w:t>
      </w:r>
      <w:r w:rsidRPr="009F2672">
        <w:t>ankring.</w:t>
      </w:r>
    </w:p>
    <w:p w:rsidR="003E4259" w:rsidRPr="009F2672" w:rsidRDefault="003E4259">
      <w:pPr>
        <w:pStyle w:val="R3"/>
        <w:spacing w:before="360"/>
      </w:pPr>
      <w:r w:rsidRPr="009F2672">
        <w:t>Utskottets överväganden</w:t>
      </w:r>
    </w:p>
    <w:p w:rsidR="003E4259" w:rsidRPr="009F2672" w:rsidRDefault="003E4259">
      <w:r w:rsidRPr="009F2672">
        <w:t>Som anges i propositionen syftar förslaget till att skapa förutsättningar för att med ett lägre antal myndigheter tillgodose behovet av fördjupade insikter om forskningen i olika ämnen och sektorer samtidigt som den ökade koncentr</w:t>
      </w:r>
      <w:r w:rsidRPr="009F2672">
        <w:t>a</w:t>
      </w:r>
      <w:r w:rsidRPr="009F2672">
        <w:t>tionen av myndigheter med bl.a. ett Vetenskapsråd och två områdesinriktade råd kommer att öka förutsättningarna för samverkan och övergripande sat</w:t>
      </w:r>
      <w:r w:rsidRPr="009F2672">
        <w:t>s</w:t>
      </w:r>
      <w:r w:rsidRPr="009F2672">
        <w:t>ningar inom forskningen. Miljöforskningen är alltmer inriktad på frågor kring en hållbar utveckling varför denna typ av forskning kommer att spänna över flera samhällssektorer. Utskottet kommer att gå närmare in på denna fråga nedan men vill redan här framhålla att principen med bl.a. ett centralt Vetenskapsråd och ett Forskningsforum för dialog och samverkan me</w:t>
      </w:r>
      <w:r w:rsidRPr="009F2672">
        <w:t>llan forskare, finansiärer och allmänhet innebär dels att möjligheten till samor</w:t>
      </w:r>
      <w:r w:rsidRPr="009F2672">
        <w:t>d</w:t>
      </w:r>
      <w:r w:rsidRPr="009F2672">
        <w:t>ning av sådana övergripande frågor som finns inom bl.a. miljöforskningen förbättras, dels att riskerna för överlappning eller luckor i forskningsfinansi</w:t>
      </w:r>
      <w:r w:rsidRPr="009F2672">
        <w:t>e</w:t>
      </w:r>
      <w:r w:rsidRPr="009F2672">
        <w:t>ringen kommer att minska. Utskottet instämmer i regeringens bedömning att de krav som i framtiden kommer att ställas på forskningsfinansieringen har förutsättningar att tillgodoses genom den föreslagna organisationen. Utsko</w:t>
      </w:r>
      <w:r w:rsidRPr="009F2672">
        <w:t>t</w:t>
      </w:r>
      <w:r w:rsidRPr="009F2672">
        <w:t>tet vill, i anslutning till vad som anförts om att för</w:t>
      </w:r>
      <w:r w:rsidRPr="009F2672">
        <w:t>slagets finansiering är oklar, hänvisa till att propositionen inte berör den närmare medelsfördelnin</w:t>
      </w:r>
      <w:r w:rsidRPr="009F2672">
        <w:t>g</w:t>
      </w:r>
      <w:r w:rsidRPr="009F2672">
        <w:t>en och att regeringen avser att återkomma i budgetpropositionen för år 2001 med en närmare redovisning av förändringar på anslagsnivå och eventuella förändringar på utgiftsområdesnivå. Med det anförda ansluter sig utskottet för sin del till regeringens överväganden i stort om myndighetsstrukturen m.m. och avstyrker de avslagsyrkanden som framförts i motionerna Ub25 (m) yrkande 1, Ub26 (fp) yrkande 1, Ub27 (c</w:t>
      </w:r>
      <w:r w:rsidRPr="009F2672">
        <w:t xml:space="preserve">) yrkande 1 och Ub28 (kd). </w:t>
      </w:r>
    </w:p>
    <w:p w:rsidR="003E4259" w:rsidRPr="009F2672" w:rsidRDefault="003E4259">
      <w:pPr>
        <w:pStyle w:val="Normaltindrag"/>
      </w:pPr>
      <w:r w:rsidRPr="009F2672">
        <w:t>Av propositionen framgår slutligen att de utredningar som ligger till grund för propositionen har varit föremål för remissbehandling. I propositionen finns dessutom angivet att ett betydande antal myndigheter och andra organ inbjudits att yttra sig i ärendet. Utskottet finner därvid inte skäl för någon erinran mot förslagets beredning och avstyrker motion Ub26 (fp) yrkande 2.</w:t>
      </w:r>
    </w:p>
    <w:p w:rsidR="003E4259" w:rsidRPr="009F2672" w:rsidRDefault="003E4259">
      <w:pPr>
        <w:pStyle w:val="R2"/>
      </w:pPr>
      <w:r w:rsidRPr="009F2672">
        <w:t>Ett forskningsråd för miljö, lantbruk och samhällsplanering</w:t>
      </w:r>
    </w:p>
    <w:p w:rsidR="003E4259" w:rsidRPr="009F2672" w:rsidRDefault="003E4259">
      <w:pPr>
        <w:pStyle w:val="R3"/>
        <w:spacing w:before="240"/>
      </w:pPr>
      <w:r w:rsidRPr="009F2672">
        <w:t>Propositionen</w:t>
      </w:r>
    </w:p>
    <w:p w:rsidR="003E4259" w:rsidRPr="009F2672" w:rsidRDefault="003E4259">
      <w:r w:rsidRPr="009F2672">
        <w:t>Den forskning som i dag stöds av Skogs- och jordbrukets forskningsråd (SJFR), Byggforskningsrådet (BFR) och Naturvårdsverket (SNV) har många och viktiga beröringspunkter genom inriktningen mot samhällets omställning till en ekologiskt hållbar utveckling. Inriktningen mot ett hållbart samhälle innebär dessutom att miljöforskningen förutom naturvetenskapliga och te</w:t>
      </w:r>
      <w:r w:rsidRPr="009F2672">
        <w:t>k</w:t>
      </w:r>
      <w:r w:rsidRPr="009F2672">
        <w:t>niska frågor även innefattar sociala, kulturella och ekonomiska aspekter. Detta förhållande motiverar att nämnda forskningsområden förs samman i ett nytt områdesinriktat forskningsråd. På detta sätt samlas stora delar av fors</w:t>
      </w:r>
      <w:r w:rsidRPr="009F2672">
        <w:t>k</w:t>
      </w:r>
      <w:r w:rsidRPr="009F2672">
        <w:t xml:space="preserve">ningen till stöd för ett hållbart samhälle i en myndighet. Enligt regeringens mening skapas därmed bättre förutsättningar för kraftfulla och allsidiga forskningsinsatser med ett helhetsperspektiv. Rådets styrelse bör bestå av tretton ledamöter. Sju ledamöter utses av forskarsamhället </w:t>
      </w:r>
      <w:r w:rsidRPr="009F2672">
        <w:t>genom ett förf</w:t>
      </w:r>
      <w:r w:rsidRPr="009F2672">
        <w:t>a</w:t>
      </w:r>
      <w:r w:rsidRPr="009F2672">
        <w:t>rande med elektorsval. Forskningsrådet skall inrättas under Miljödepart</w:t>
      </w:r>
      <w:r w:rsidRPr="009F2672">
        <w:t>e</w:t>
      </w:r>
      <w:r w:rsidRPr="009F2672">
        <w:t>mentet.</w:t>
      </w:r>
    </w:p>
    <w:p w:rsidR="003E4259" w:rsidRPr="009F2672" w:rsidRDefault="003E4259">
      <w:pPr>
        <w:pStyle w:val="Normaltindrag"/>
      </w:pPr>
      <w:r w:rsidRPr="009F2672">
        <w:t>Det viktigaste ansvarsområdet för forskningsrådet för miljö, lantbruk och samhällsplanering skall vara lantbruksvetenskaplig forskning, miljöforskning och forskning för en ekologiskt hållbar utveckling. Forskningen skall syfta till att öka kunskaperna om de biologiska naturresurserna och mark- och vattenresurserna, samhällets hållbara nyttjande av naturresurser, samhäll</w:t>
      </w:r>
      <w:r w:rsidRPr="009F2672">
        <w:t>s</w:t>
      </w:r>
      <w:r w:rsidRPr="009F2672">
        <w:t>planering, bygg- och förvaltningsfrågor, boendefrågor samt miljöfrågor. Forskningen skall bidra till sektoriella utvecklingsmål och skapa samband och samarbete mellan forskningsutövare och användare av forskningsresu</w:t>
      </w:r>
      <w:r w:rsidRPr="009F2672">
        <w:t>l</w:t>
      </w:r>
      <w:r w:rsidRPr="009F2672">
        <w:t>tat. Forskningen kommer också att vara av stor betydelse för internationellt samarbete inom omr</w:t>
      </w:r>
      <w:r w:rsidRPr="009F2672">
        <w:t>å</w:t>
      </w:r>
      <w:r w:rsidRPr="009F2672">
        <w:t>det.</w:t>
      </w:r>
    </w:p>
    <w:p w:rsidR="003E4259" w:rsidRPr="009F2672" w:rsidRDefault="003E4259">
      <w:pPr>
        <w:pStyle w:val="Normaltindrag"/>
      </w:pPr>
      <w:r w:rsidRPr="009F2672">
        <w:t>Ansvaret för livsmedelsforskningen respektive skoglig och skogsindustr</w:t>
      </w:r>
      <w:r w:rsidRPr="009F2672">
        <w:t>i</w:t>
      </w:r>
      <w:r w:rsidRPr="009F2672">
        <w:t>ell forskning bör fördelas mellan forskningsrådet för miljö, lantbruk och samhällsplanering och FoU-myndigheten. Denna forskning har en mycket komplex karaktär och omfattar frågeställningar över hela kedjan från råv</w:t>
      </w:r>
      <w:r w:rsidRPr="009F2672">
        <w:t>a</w:t>
      </w:r>
      <w:r w:rsidRPr="009F2672">
        <w:t>ruproduktion till konsument eller slutanvändare. Principen för ansvarsförde</w:t>
      </w:r>
      <w:r w:rsidRPr="009F2672">
        <w:t>l</w:t>
      </w:r>
      <w:r w:rsidRPr="009F2672">
        <w:t>ningen inom dessa områden bör i huvudsak vara att forskningsrådet för mi</w:t>
      </w:r>
      <w:r w:rsidRPr="009F2672">
        <w:t>l</w:t>
      </w:r>
      <w:r w:rsidRPr="009F2672">
        <w:t>jö, lantbruk och samhällsplanering skall ha ansvaret för forskning inom kedjan från råvara till initial förädling, medan FoU-myndighetens ansvars-</w:t>
      </w:r>
      <w:r w:rsidRPr="009F2672">
        <w:t>område fokuseras kring vidar</w:t>
      </w:r>
      <w:r w:rsidRPr="009F2672">
        <w:t>e</w:t>
      </w:r>
      <w:r w:rsidRPr="009F2672">
        <w:t>förädling av råvaran.</w:t>
      </w:r>
    </w:p>
    <w:p w:rsidR="003E4259" w:rsidRPr="009F2672" w:rsidRDefault="003E4259">
      <w:pPr>
        <w:pStyle w:val="Normaltindrag"/>
      </w:pPr>
      <w:r w:rsidRPr="009F2672">
        <w:t>En organisationskommitté bör tillsättas med uppgift att förbereda och g</w:t>
      </w:r>
      <w:r w:rsidRPr="009F2672">
        <w:t>e</w:t>
      </w:r>
      <w:r w:rsidRPr="009F2672">
        <w:t>nomföra bildandet av de nya myndigheterna. Kommittén bör även sörja för att ansökningar om forskningsstöd och tidigare gjorda åtaganden om fors</w:t>
      </w:r>
      <w:r w:rsidRPr="009F2672">
        <w:t>k</w:t>
      </w:r>
      <w:r w:rsidRPr="009F2672">
        <w:t>ningsstöd kan hanteras på ett sätt som inte innebär några störningar för forskningen under övergångsperioden när den nya organisati</w:t>
      </w:r>
      <w:r w:rsidRPr="009F2672">
        <w:t>o</w:t>
      </w:r>
      <w:r w:rsidRPr="009F2672">
        <w:t>nen bildas.</w:t>
      </w:r>
    </w:p>
    <w:p w:rsidR="003E4259" w:rsidRPr="009F2672" w:rsidRDefault="003E4259">
      <w:pPr>
        <w:pStyle w:val="R3"/>
        <w:spacing w:before="360"/>
      </w:pPr>
      <w:r w:rsidRPr="009F2672">
        <w:t>Motionerna</w:t>
      </w:r>
    </w:p>
    <w:p w:rsidR="003E4259" w:rsidRPr="009F2672" w:rsidRDefault="003E4259">
      <w:r w:rsidRPr="009F2672">
        <w:t>I motion Ub28 (kd) delvis anförs kritik mot förslaget av innebörd att ett forskningsområde med miljö, lantbruk och samhällsplanering är alltför brett och att samhällsplaneringen borde flyttas över till forskningsrådet för sociala frågor och arbetsliv. Vidare anför Kristdemokraterna att Naturvårdsverket skall få behålla de anslagna medlen till och med år 2002 så att verket kan fullfölja projekt som redan är påbörjade eller planerade samt att Jordbruk</w:t>
      </w:r>
      <w:r w:rsidRPr="009F2672">
        <w:t>s</w:t>
      </w:r>
      <w:r w:rsidRPr="009F2672">
        <w:t>departementet bör vara det departement som blir huvudansvarigt för det nya rådet.</w:t>
      </w:r>
    </w:p>
    <w:p w:rsidR="003E4259" w:rsidRPr="009F2672" w:rsidRDefault="003E4259">
      <w:pPr>
        <w:pStyle w:val="Normaltindrag"/>
      </w:pPr>
      <w:r w:rsidRPr="009F2672">
        <w:t>Moderaterna föreslår i motion Ub25 (m) yrkandena 2, 3 och 5 att till ett nytt institut för medicin och hälsa förs de resurser som används för forskning om livsmedel genom Skogs- och jordbrukets forskningsråd. I motionen för</w:t>
      </w:r>
      <w:r w:rsidRPr="009F2672">
        <w:t>e</w:t>
      </w:r>
      <w:r w:rsidRPr="009F2672">
        <w:t>slås också att kunskaperna inom jord- och skogsbruk skall tas till vara genom att skapa ett forskningsråd som sträcker sig genom en större del av förä</w:t>
      </w:r>
      <w:r w:rsidRPr="009F2672">
        <w:t>d</w:t>
      </w:r>
      <w:r w:rsidRPr="009F2672">
        <w:t>lingskedjan, från jorden och skogen till förädlade varor och livsmedel. Vid</w:t>
      </w:r>
      <w:r w:rsidRPr="009F2672">
        <w:t>a</w:t>
      </w:r>
      <w:r w:rsidRPr="009F2672">
        <w:t>re föreslås att till ett nytt forskningsråd för naturvetenskap och teknik förs de resurser som i dag handhas av bl.a. Natu</w:t>
      </w:r>
      <w:r w:rsidRPr="009F2672">
        <w:t>r</w:t>
      </w:r>
      <w:r w:rsidRPr="009F2672">
        <w:t>vårdsverket.</w:t>
      </w:r>
    </w:p>
    <w:p w:rsidR="003E4259" w:rsidRPr="009F2672" w:rsidRDefault="003E4259">
      <w:pPr>
        <w:pStyle w:val="Normaltindrag"/>
      </w:pPr>
      <w:r w:rsidRPr="009F2672">
        <w:t>Enligt Folkpartiets motion Ub26 (fp) yrkande 4 kommer det föreslagna forskningsrådet för miljö, lantbruk och samhällsplanering att få en tydlig poli</w:t>
      </w:r>
      <w:r w:rsidRPr="009F2672">
        <w:t>tisk profil som medför en inriktning mot forskning med syfte att stödja en viss politisk utveckling. Den politiska styrningen bör enligt motionen hållas tillbaka till förmån för den vetenskapliga bedömningen.</w:t>
      </w:r>
    </w:p>
    <w:p w:rsidR="003E4259" w:rsidRPr="009F2672" w:rsidRDefault="003E4259">
      <w:pPr>
        <w:pStyle w:val="R3"/>
        <w:spacing w:before="360"/>
      </w:pPr>
      <w:r w:rsidRPr="009F2672">
        <w:t>Utskottets överväganden</w:t>
      </w:r>
    </w:p>
    <w:p w:rsidR="003E4259" w:rsidRPr="009F2672" w:rsidRDefault="003E4259">
      <w:r w:rsidRPr="009F2672">
        <w:t>Forskningspolitiken behandlas numera i intervaller om cirka tre år och i proposition 1996/97:5 Forskning och samhälle presenterade regeringen sin forskningspolitik för åren 1997–1999. Miljö- och jordbruksutskottet b</w:t>
      </w:r>
      <w:r w:rsidRPr="009F2672">
        <w:t>e</w:t>
      </w:r>
      <w:r w:rsidRPr="009F2672">
        <w:t>handlade propositionen under hösten 1996 (1996/97:JoU1 och 1996/97: JoU2). Regeringen har för avsikt att lägga fram en ny forskningspolitisk proposition i september 2000. I proposition 1998/99:94 Vissa forskningsfr</w:t>
      </w:r>
      <w:r w:rsidRPr="009F2672">
        <w:t>å</w:t>
      </w:r>
      <w:r w:rsidRPr="009F2672">
        <w:t xml:space="preserve">gor redovisade regeringen de utgångspunkter som den ansåg borde gälla för utredningen om en förnyad myndighetsorganisation på forskningsområdet. Denna proposition behandlades av utbildningsutskottet i oktober 1999 (1999/2000:UbU3). </w:t>
      </w:r>
    </w:p>
    <w:p w:rsidR="003E4259" w:rsidRPr="009F2672" w:rsidRDefault="003E4259">
      <w:pPr>
        <w:pStyle w:val="Normaltindrag"/>
      </w:pPr>
      <w:r w:rsidRPr="009F2672">
        <w:t>I proposition 1996/97:5 framhöll regeringen att det svenska for</w:t>
      </w:r>
      <w:r w:rsidRPr="009F2672">
        <w:t>skning</w:t>
      </w:r>
      <w:r w:rsidRPr="009F2672">
        <w:t>s</w:t>
      </w:r>
      <w:r w:rsidRPr="009F2672">
        <w:t>systemet med många finansiärer medför ett stort behov av samarbete över råds- och sektorsgränser. Regeringen pekade därför på behovet av en fö</w:t>
      </w:r>
      <w:r w:rsidRPr="009F2672">
        <w:t>r</w:t>
      </w:r>
      <w:r w:rsidRPr="009F2672">
        <w:t>stärkt samverkan mellan myndigheterna inom vissa områden, t.ex. skogsi</w:t>
      </w:r>
      <w:r w:rsidRPr="009F2672">
        <w:t>n</w:t>
      </w:r>
      <w:r w:rsidRPr="009F2672">
        <w:t>dustriell forskning, livsmedelsteknisk forskning och forskning kring land</w:t>
      </w:r>
      <w:r w:rsidRPr="009F2672">
        <w:t>s</w:t>
      </w:r>
      <w:r w:rsidRPr="009F2672">
        <w:t>bygdsutveckling. Regeringen betonade också vikten av myndigheternas ansvar för forskningens relevans och kvalitet. Miljö- och jordbruksutskottet uttalade inte någon avvikande uppfattning och instämde bl.a. i synsättet</w:t>
      </w:r>
      <w:r w:rsidRPr="009F2672">
        <w:t xml:space="preserve"> att miljöforskningens övergripande mål är samhällets omställning mot en hål</w:t>
      </w:r>
      <w:r w:rsidRPr="009F2672">
        <w:t>l</w:t>
      </w:r>
      <w:r w:rsidRPr="009F2672">
        <w:t>bar utveckling. Också i proposition 1998/99:94 framhöll regeringen att sa</w:t>
      </w:r>
      <w:r w:rsidRPr="009F2672">
        <w:t>m</w:t>
      </w:r>
      <w:r w:rsidRPr="009F2672">
        <w:t>spelet mellan olika slag av forskning måste utvecklas och att arbetet med att fördela forskningsresurser måste bedrivas effektivt. Utbildningsutskottet tillstyrkte samtliga de förslag som presenter</w:t>
      </w:r>
      <w:r w:rsidRPr="009F2672">
        <w:t>a</w:t>
      </w:r>
      <w:r w:rsidRPr="009F2672">
        <w:t xml:space="preserve">des i propositionen. </w:t>
      </w:r>
    </w:p>
    <w:p w:rsidR="003E4259" w:rsidRPr="009F2672" w:rsidRDefault="003E4259">
      <w:pPr>
        <w:pStyle w:val="Normaltindrag"/>
      </w:pPr>
      <w:r w:rsidRPr="009F2672">
        <w:t>Våren 1999 behandlade miljö- och jordbruksutskottet en av regeringen f</w:t>
      </w:r>
      <w:r w:rsidRPr="009F2672">
        <w:t>ö</w:t>
      </w:r>
      <w:r w:rsidRPr="009F2672">
        <w:t>reslagen strategi för en ekologiskt hållbar utveckling med bl.a. femton nati</w:t>
      </w:r>
      <w:r w:rsidRPr="009F2672">
        <w:t>o</w:t>
      </w:r>
      <w:r w:rsidRPr="009F2672">
        <w:t>nella miljökvalitetsmål (1998/99:MJU6). Dessa mål spänner över ett vitt fält och berör stora delar av de nuvarande forskningsrådens och Naturvårdsve</w:t>
      </w:r>
      <w:r w:rsidRPr="009F2672">
        <w:t>r</w:t>
      </w:r>
      <w:r w:rsidRPr="009F2672">
        <w:t>kets ansvarsområden inom forskningen. Arbetet för att uppnå en ekologiskt hållbar samhällsutveckling ställer höga krav på samarbete och förutsätter förmåga till prioriteringar. Det krävs därför att forskningsfinansieringen sker med en god överblick över detta breda fält. Koncentration</w:t>
      </w:r>
      <w:r w:rsidRPr="009F2672">
        <w:t>en av organisati</w:t>
      </w:r>
      <w:r w:rsidRPr="009F2672">
        <w:t>o</w:t>
      </w:r>
      <w:r w:rsidRPr="009F2672">
        <w:t>nen med det föreslagna forskningsrådet för miljö, lantbruk och samhällspl</w:t>
      </w:r>
      <w:r w:rsidRPr="009F2672">
        <w:t>a</w:t>
      </w:r>
      <w:r w:rsidRPr="009F2672">
        <w:t>nering torde innebära att förutsättningarna för att tillgodose det redovisade kravet på överblick bättre tillgodoses än i dag. Förutsättningarna för stödet till den tvärvetenskapliga forskningen och möjlighet till en effektivare r</w:t>
      </w:r>
      <w:r w:rsidRPr="009F2672">
        <w:t>e</w:t>
      </w:r>
      <w:r w:rsidRPr="009F2672">
        <w:t>sursa</w:t>
      </w:r>
      <w:r w:rsidRPr="009F2672">
        <w:t>n</w:t>
      </w:r>
      <w:r w:rsidRPr="009F2672">
        <w:t xml:space="preserve">vändning torde också förbättras. </w:t>
      </w:r>
    </w:p>
    <w:p w:rsidR="003E4259" w:rsidRPr="009F2672" w:rsidRDefault="003E4259">
      <w:pPr>
        <w:pStyle w:val="Normaltindrag"/>
      </w:pPr>
      <w:r w:rsidRPr="009F2672">
        <w:t>Enligt vad som anges i propositionen skall de uppgifter forskningsrådet för miljö, lantbruk och samhällsplanering får syfta till att öka kunskaperna o</w:t>
      </w:r>
      <w:r w:rsidRPr="009F2672">
        <w:t>m bl.a. de biologiska naturresurserna och mark- och vattenresurserna samt miljöfrågorna. Utskottet förutsätter därvid att forskningsrådet, vars styrelse enligt förslaget till övervägande del skall bestå av  forskarsamhället utsedda ledamöter, kommer att säkerställa den vetenskapliga bedömningsgrunden i forskningen utan att därmed förlora relevansen för berörda samhällssektorer. Därutöver kan tilläggas att den närmare inriktningen av forskningspolitiken i detta avseende torde komma att presenteras i den komm</w:t>
      </w:r>
      <w:r w:rsidRPr="009F2672">
        <w:t>ande forskningspol</w:t>
      </w:r>
      <w:r w:rsidRPr="009F2672">
        <w:t>i</w:t>
      </w:r>
      <w:r w:rsidRPr="009F2672">
        <w:t>tiska propositionen. Det bör dessutom i sammanhanget påpekas att förslaget inte innebär en total samordning av miljö- och lantbruksforskningen. Den forskning som finansieras inom ramen för Stiftelsen för miljöstrategisk forskning (Mistra) berörs t.ex. inte av förslaget. Inte heller berörs den åtgär</w:t>
      </w:r>
      <w:r w:rsidRPr="009F2672">
        <w:t>d</w:t>
      </w:r>
      <w:r w:rsidRPr="009F2672">
        <w:t>sinriktade miljöforskningen inom ramen för Statens jordbruksverk (SJV). Av propositionen framgår dessutom att endast delar av den forskning som ingår i Naturvårdsverkets ansvarsområde kommer at</w:t>
      </w:r>
      <w:r w:rsidRPr="009F2672">
        <w:t>t beröras. Utskottet som således tillstyrker förslaget om ett nytt områdesinriktat forskningsråd för miljö, lan</w:t>
      </w:r>
      <w:r w:rsidRPr="009F2672">
        <w:t>t</w:t>
      </w:r>
      <w:r w:rsidRPr="009F2672">
        <w:t xml:space="preserve">bruk och samhällsplanering, delar därför inte de farhågor som uttryckts i motion Ub26 (fp) yrkande 4. </w:t>
      </w:r>
    </w:p>
    <w:p w:rsidR="003E4259" w:rsidRPr="009F2672" w:rsidRDefault="003E4259">
      <w:pPr>
        <w:pStyle w:val="Normaltindrag"/>
      </w:pPr>
      <w:r w:rsidRPr="009F2672">
        <w:t>På grund av det anförda avstyrker utskottet vidare motion Ub28 (kd) delvis om att frågorna om samhällsplanering borde föras över till annat forskning</w:t>
      </w:r>
      <w:r w:rsidRPr="009F2672">
        <w:t>s</w:t>
      </w:r>
      <w:r w:rsidRPr="009F2672">
        <w:t>råd. I anslutning till motionens synpunkter rörande Naturvårdsverkets roll hänvisar utskottet till att regeringen enligt förslaget avser att tillsätta en org</w:t>
      </w:r>
      <w:r w:rsidRPr="009F2672">
        <w:t>a</w:t>
      </w:r>
      <w:r w:rsidRPr="009F2672">
        <w:t>nisationskommitté för att säkerställa kontinuiteten under övergångsperioden då de nya myndigheterna bildas. När det gäller frågan om ansvarigt depart</w:t>
      </w:r>
      <w:r w:rsidRPr="009F2672">
        <w:t>e</w:t>
      </w:r>
      <w:r w:rsidRPr="009F2672">
        <w:t xml:space="preserve">ment erinrar utskottet om att det enligt 7 kap. 1 § regeringsformen ankommer på regeringen att fördela ärenden mellan departementen. </w:t>
      </w:r>
    </w:p>
    <w:p w:rsidR="003E4259" w:rsidRPr="009F2672" w:rsidRDefault="003E4259">
      <w:pPr>
        <w:pStyle w:val="Normaltindrag"/>
      </w:pPr>
      <w:r w:rsidRPr="009F2672">
        <w:t>Utskottet anser att de förslag till uppdelning av bl.a. miljöforsknin</w:t>
      </w:r>
      <w:r w:rsidRPr="009F2672">
        <w:t>gen till olika vetenskapsråd som framförts i motion Ub25 (m) yrkandena 2, 3 och 5 skulle motverka den önskvärda inriktningen mot ökad överblick och samve</w:t>
      </w:r>
      <w:r w:rsidRPr="009F2672">
        <w:t>r</w:t>
      </w:r>
      <w:r w:rsidRPr="009F2672">
        <w:t>kan. Den i propositionen beskrivna avgränsningen mellan forskningsrådets och FoU-myndighetens ansvar vad gäller förädlingskedjan av livsmedel och skogsprodukter synes naturlig och väl avvägd. Utskottet delar därför inte de synpunkter som framförts i moti</w:t>
      </w:r>
      <w:r w:rsidRPr="009F2672">
        <w:t>o</w:t>
      </w:r>
      <w:r w:rsidRPr="009F2672">
        <w:t xml:space="preserve">nen i denna fråga. </w:t>
      </w:r>
    </w:p>
    <w:p w:rsidR="003E4259" w:rsidRPr="009F2672" w:rsidRDefault="003E4259">
      <w:pPr>
        <w:pStyle w:val="Stockholm"/>
      </w:pPr>
      <w:r w:rsidRPr="009F2672">
        <w:t>Stockholm den 27 april 2000</w:t>
      </w:r>
    </w:p>
    <w:p w:rsidR="003E4259" w:rsidRPr="009F2672" w:rsidRDefault="003E4259">
      <w:pPr>
        <w:pStyle w:val="Vgnar"/>
      </w:pPr>
      <w:r w:rsidRPr="009F2672">
        <w:t>På miljö- och jordbruksutskottets vägnar</w:t>
      </w:r>
    </w:p>
    <w:p w:rsidR="003E4259" w:rsidRPr="009F2672" w:rsidRDefault="003E4259">
      <w:pPr>
        <w:pStyle w:val="Ordfnamn"/>
      </w:pPr>
      <w:r w:rsidRPr="009F2672">
        <w:t xml:space="preserve">Dan Ericsson </w:t>
      </w:r>
    </w:p>
    <w:p w:rsidR="003E4259" w:rsidRPr="009F2672" w:rsidRDefault="003E4259">
      <w:pPr>
        <w:pStyle w:val="Deltagare"/>
      </w:pPr>
      <w:r w:rsidRPr="009F2672">
        <w:t>I beslutet har deltagit: Dan Ericsson (kd), Sinikka Bohlin (s), Göte Jonsson (m), Inge Carlsson (s), Kaj Larsson (s), Maggi Mikaelsson (v), Ingvar Erik</w:t>
      </w:r>
      <w:r w:rsidRPr="009F2672">
        <w:t>s</w:t>
      </w:r>
      <w:r w:rsidRPr="009F2672">
        <w:t>son (m), Carl G Nilsson (m), Ingemar Josefsson (s), Ann-Kristine Johansson (s), Caroline Hagström (kd), Gudrun Lindvall (mp), Eskil Erlandsson (c), Harald Nordlund (fp), Lars Lindblad (m), Carina Ohlsson (s) och Jonas Ringqvist (v).</w:t>
      </w:r>
    </w:p>
    <w:p w:rsidR="003E4259" w:rsidRPr="009F2672" w:rsidRDefault="003E4259">
      <w:pPr>
        <w:pStyle w:val="R1"/>
      </w:pPr>
      <w:bookmarkStart w:id="76" w:name="_Toc480275564"/>
      <w:r w:rsidRPr="009F2672">
        <w:t>Avvikande mening</w:t>
      </w:r>
      <w:bookmarkEnd w:id="76"/>
      <w:r w:rsidRPr="009F2672">
        <w:t>ar</w:t>
      </w:r>
    </w:p>
    <w:p w:rsidR="003E4259" w:rsidRPr="009F2672" w:rsidRDefault="003E4259">
      <w:pPr>
        <w:pStyle w:val="R2"/>
        <w:spacing w:before="123"/>
      </w:pPr>
      <w:r w:rsidRPr="009F2672">
        <w:t>1. Avslag på propositionen och utgångspunkter för en ny myndighetsstruktur</w:t>
      </w:r>
    </w:p>
    <w:p w:rsidR="003E4259" w:rsidRPr="009F2672" w:rsidRDefault="003E4259">
      <w:r w:rsidRPr="009F2672">
        <w:t>Göte Jonsson (m), Ingvar Eriksson (m), Carl G Nilsson (m) och Lars Lin</w:t>
      </w:r>
      <w:r w:rsidRPr="009F2672">
        <w:t>d</w:t>
      </w:r>
      <w:r w:rsidRPr="009F2672">
        <w:t>blad (m) anför:</w:t>
      </w:r>
    </w:p>
    <w:p w:rsidR="003E4259" w:rsidRPr="009F2672" w:rsidRDefault="003E4259">
      <w:r w:rsidRPr="009F2672">
        <w:t>Syftet med propositionen sägs vara att skapa en ny organisation för fors</w:t>
      </w:r>
      <w:r w:rsidRPr="009F2672">
        <w:t>k</w:t>
      </w:r>
      <w:r w:rsidRPr="009F2672">
        <w:t>ningsfinansiering som gör det möjligt att kraftsamla inom viktiga vetenska</w:t>
      </w:r>
      <w:r w:rsidRPr="009F2672">
        <w:t>p</w:t>
      </w:r>
      <w:r w:rsidRPr="009F2672">
        <w:t>liga områden. Genom att lägga fast en organisation utan förankring i en samlande övergripande kunskapsstrategi blir planeringen felvänd. Förestäl</w:t>
      </w:r>
      <w:r w:rsidRPr="009F2672">
        <w:t>l</w:t>
      </w:r>
      <w:r w:rsidRPr="009F2672">
        <w:t>ningen att ett vetenskapsråd kan utfärda kloka riktlinjer för underställda ämnesråds medelsfördelning övertygar inte. Ett centralt råd blir lätt ett offer för godtycke och politiska påtryckningar. Ansvarsfördelningen mellan vete</w:t>
      </w:r>
      <w:r w:rsidRPr="009F2672">
        <w:t>n</w:t>
      </w:r>
      <w:r w:rsidRPr="009F2672">
        <w:t>skapsråd och ämnesråd verkar dessutom oklar. På grund härav b</w:t>
      </w:r>
      <w:r w:rsidRPr="009F2672">
        <w:t>ör utskottet med tillstyrkande av motion Ub25 (m) yrkande 1 avstyrka regeringens fö</w:t>
      </w:r>
      <w:r w:rsidRPr="009F2672">
        <w:t>r</w:t>
      </w:r>
      <w:r w:rsidRPr="009F2672">
        <w:t>slag.</w:t>
      </w:r>
    </w:p>
    <w:p w:rsidR="003E4259" w:rsidRPr="009F2672" w:rsidRDefault="003E4259">
      <w:pPr>
        <w:pStyle w:val="Normaltindrag"/>
      </w:pPr>
      <w:r w:rsidRPr="009F2672">
        <w:t xml:space="preserve">För att på ett optimalt sätt kunna tillvarata den potential som finns inom bl.a. medicin, bioteknik samt hälso- och sjukvård bör ett svenskt institut för medicin och hälsa skapas. Det bör övervägas att hit föra vissa av de resurser som används för forskning om livsmedel genom Skogs- och jordbrukets forskningsråd. Functional food t.ex. blir ett allt viktigare forskningsområde. </w:t>
      </w:r>
    </w:p>
    <w:p w:rsidR="003E4259" w:rsidRPr="009F2672" w:rsidRDefault="003E4259">
      <w:pPr>
        <w:pStyle w:val="Normaltindrag"/>
      </w:pPr>
      <w:r w:rsidRPr="009F2672">
        <w:t>Starka skäl talar för en förstärkning av den naturvetenskapliga och tekni</w:t>
      </w:r>
      <w:r w:rsidRPr="009F2672">
        <w:t>s</w:t>
      </w:r>
      <w:r w:rsidRPr="009F2672">
        <w:t>ka forskningen genom inrättande av ett nytt vetenskapsråd för såväl natu</w:t>
      </w:r>
      <w:r w:rsidRPr="009F2672">
        <w:t>r</w:t>
      </w:r>
      <w:r w:rsidRPr="009F2672">
        <w:t>vetenskap som teknik. Till detta forskningsråd föreslår vi att bl.a. delar av Natu</w:t>
      </w:r>
      <w:r w:rsidRPr="009F2672">
        <w:t>r</w:t>
      </w:r>
      <w:r w:rsidRPr="009F2672">
        <w:t xml:space="preserve">vårdsverkets miljöforskning samlas. </w:t>
      </w:r>
    </w:p>
    <w:p w:rsidR="003E4259" w:rsidRPr="009F2672" w:rsidRDefault="003E4259">
      <w:pPr>
        <w:pStyle w:val="Normaltindrag"/>
      </w:pPr>
      <w:r w:rsidRPr="009F2672">
        <w:t>När det gäller forskning inom jord- och skogsbruk har Sverige starka tr</w:t>
      </w:r>
      <w:r w:rsidRPr="009F2672">
        <w:t>a</w:t>
      </w:r>
      <w:r w:rsidRPr="009F2672">
        <w:t>ditioner. För att ta till vara denna kunskap och utveckla forskningen ytterl</w:t>
      </w:r>
      <w:r w:rsidRPr="009F2672">
        <w:t>i</w:t>
      </w:r>
      <w:r w:rsidRPr="009F2672">
        <w:t>gare anser vi slutligen att det bör skapas ett forskningsråd som sträcker sig genom en större del av förädlingskedjan, från jorden och skogen till förädl</w:t>
      </w:r>
      <w:r w:rsidRPr="009F2672">
        <w:t>a</w:t>
      </w:r>
      <w:r w:rsidRPr="009F2672">
        <w:t>de trätekniska varor och livsmedel. Ett forskningsråd för jordbruk, skog</w:t>
      </w:r>
      <w:r w:rsidRPr="009F2672">
        <w:t>s</w:t>
      </w:r>
      <w:r w:rsidRPr="009F2672">
        <w:t>bruk, trä- och livsmedelsindustri bör därför inrättas.</w:t>
      </w:r>
    </w:p>
    <w:p w:rsidR="003E4259" w:rsidRPr="009F2672" w:rsidRDefault="003E4259">
      <w:pPr>
        <w:pStyle w:val="Normaltindrag"/>
      </w:pPr>
      <w:r w:rsidRPr="009F2672">
        <w:t>Vi anser därför att regeringen bör återkomma med förslag i enlighet med motion Ub25 (m) yrkandena 2, 3 och 5.</w:t>
      </w:r>
    </w:p>
    <w:p w:rsidR="003E4259" w:rsidRPr="009F2672" w:rsidRDefault="003E4259">
      <w:pPr>
        <w:pStyle w:val="R2"/>
      </w:pPr>
      <w:r w:rsidRPr="009F2672">
        <w:t>2. Avslag på propositionen och behovet av en helhetslösning av forskningsfinansieringen</w:t>
      </w:r>
    </w:p>
    <w:p w:rsidR="003E4259" w:rsidRPr="009F2672" w:rsidRDefault="003E4259">
      <w:r w:rsidRPr="009F2672">
        <w:t>Dan Ericsson (kd) och Caroline Hagström (kd) anför:</w:t>
      </w:r>
    </w:p>
    <w:p w:rsidR="003E4259" w:rsidRPr="009F2672" w:rsidRDefault="003E4259">
      <w:r w:rsidRPr="009F2672">
        <w:t>Den nuvarande myndighetsstrukturen för forskningsfinansiering behöver reformeras. Vi anser emellertid att regeringen borde ha arbetat för en bredare politisk förankring och tagit ett vidare grepp. Förslaget berör t.ex. inte alls den struktur som finns för landets lärosäten och deras forskningsfinansiering. Vi anser att fakultetsanslagen borde tagits med vid en omorganisation av forskningsfinansieringen. Den nya strukturen måste dessutom utgå från människans behov. Det innebär att de olika organen skall var</w:t>
      </w:r>
      <w:r w:rsidRPr="009F2672">
        <w:t>a tvärvete</w:t>
      </w:r>
      <w:r w:rsidRPr="009F2672">
        <w:t>n</w:t>
      </w:r>
      <w:r w:rsidRPr="009F2672">
        <w:t>skapliga till sin karaktär samtidigt som de skall kunna samverka med ämne</w:t>
      </w:r>
      <w:r w:rsidRPr="009F2672">
        <w:t>s</w:t>
      </w:r>
      <w:r w:rsidRPr="009F2672">
        <w:t>disciplinära forskare. Det ömsesidiga samarbetet mellan olika forskare måste stödjas. Regeringen borde dessutom tydligare ha redovisat på vilket sätt den nya strukturen kommer att gynna forskningens kvalitet och e</w:t>
      </w:r>
      <w:r w:rsidRPr="009F2672">
        <w:t>f</w:t>
      </w:r>
      <w:r w:rsidRPr="009F2672">
        <w:t>fektivitet.</w:t>
      </w:r>
    </w:p>
    <w:p w:rsidR="003E4259" w:rsidRPr="009F2672" w:rsidRDefault="003E4259">
      <w:pPr>
        <w:pStyle w:val="Normaltindrag"/>
      </w:pPr>
      <w:r w:rsidRPr="009F2672">
        <w:t>Miljöforskningens betydelse för ett hållbart samhälle är stor. Förslaget att inrätta ett forskningsråd för miljö, lantbruk och samhällsplanering innebär emellertid en risk att områdesinriktningen får e</w:t>
      </w:r>
      <w:r w:rsidRPr="009F2672">
        <w:t xml:space="preserve">n för stor bredd. Området samhällsplanering borde därför flyttas över till forskningsrådet för sociala frågor och arbetsliv. </w:t>
      </w:r>
    </w:p>
    <w:p w:rsidR="003E4259" w:rsidRPr="009F2672" w:rsidRDefault="003E4259">
      <w:pPr>
        <w:pStyle w:val="Normaltindrag"/>
      </w:pPr>
      <w:r w:rsidRPr="009F2672">
        <w:t>Kristdemokraterna har redan tidigare poängterat vikten av ökade satsnin</w:t>
      </w:r>
      <w:r w:rsidRPr="009F2672">
        <w:t>g</w:t>
      </w:r>
      <w:r w:rsidRPr="009F2672">
        <w:t>ar på forskning och utbildning inom lantbruksområdet. Detta är nödvändigt för att svensk livsmedelsproduktion som i dag har en sjunkande lönsamhet skall kunna överleva på en alltmer konkurrensutsatt internationell marknad. Vi anser att Jordbruksdepartementet bör vara det departement som blir h</w:t>
      </w:r>
      <w:r w:rsidRPr="009F2672">
        <w:t>u</w:t>
      </w:r>
      <w:r w:rsidRPr="009F2672">
        <w:t>vudansvarigt för ett nytt råd för miljö och lantbruk, inte minst med hänsyn till den komplexitet som den gemensamma jordbrukspolitiken inom EU innebär.</w:t>
      </w:r>
    </w:p>
    <w:p w:rsidR="003E4259" w:rsidRPr="009F2672" w:rsidRDefault="003E4259">
      <w:pPr>
        <w:pStyle w:val="Normaltindrag"/>
      </w:pPr>
      <w:r w:rsidRPr="009F2672">
        <w:t>I enlighet med vad som anförts i motion Ub28 (kd) bör propositio</w:t>
      </w:r>
      <w:r w:rsidRPr="009F2672">
        <w:t>nen a</w:t>
      </w:r>
      <w:r w:rsidRPr="009F2672">
        <w:t>v</w:t>
      </w:r>
      <w:r w:rsidRPr="009F2672">
        <w:t>styrkas och regeringen återkomma med förslag i enlighet med vad som a</w:t>
      </w:r>
      <w:r w:rsidRPr="009F2672">
        <w:t>n</w:t>
      </w:r>
      <w:r w:rsidRPr="009F2672">
        <w:t>förts i nu behandlad del.</w:t>
      </w:r>
    </w:p>
    <w:p w:rsidR="003E4259" w:rsidRPr="009F2672" w:rsidRDefault="003E4259">
      <w:pPr>
        <w:pStyle w:val="R2"/>
      </w:pPr>
      <w:r w:rsidRPr="009F2672">
        <w:t>3. Avslag på propositionen och behovet av en bred förankring inför den fortsatta beredningen</w:t>
      </w:r>
    </w:p>
    <w:p w:rsidR="003E4259" w:rsidRPr="009F2672" w:rsidRDefault="003E4259">
      <w:r w:rsidRPr="009F2672">
        <w:t>Eskil Erlandsson (c) anför:</w:t>
      </w:r>
    </w:p>
    <w:p w:rsidR="003E4259" w:rsidRPr="009F2672" w:rsidRDefault="003E4259">
      <w:r w:rsidRPr="009F2672">
        <w:t>Den nuvarande organisationen för forskningsfinansiering, med ett stort antal myndigheter, har vuxit fram under en lång tid. För att hantera dagens och framtidens forskning krävs en anpassning av strukturen. I regeringens förslag är dock finansieringen oklar. En långsiktig forskningspolitik kräver en he</w:t>
      </w:r>
      <w:r w:rsidRPr="009F2672">
        <w:t>l</w:t>
      </w:r>
      <w:r w:rsidRPr="009F2672">
        <w:t>hetssyn och man måste koppla samman organisationsförändringar med fö</w:t>
      </w:r>
      <w:r w:rsidRPr="009F2672">
        <w:t>r</w:t>
      </w:r>
      <w:r w:rsidRPr="009F2672">
        <w:t>delningen av resurser. Den fortsatta beredningen bör inte ske internt i Reg</w:t>
      </w:r>
      <w:r w:rsidRPr="009F2672">
        <w:t>e</w:t>
      </w:r>
      <w:r w:rsidRPr="009F2672">
        <w:t>ringskansliet. Regeringen bör därför bjuda in såväl de politiska partierna som forskningsintressenter inför den fortsatta beredningen. Utskottet bör således med tillstyrkande av motion Ub27 (c) yrkande 1 avstyrka regeringens fö</w:t>
      </w:r>
      <w:r w:rsidRPr="009F2672">
        <w:t>r</w:t>
      </w:r>
      <w:r w:rsidRPr="009F2672">
        <w:t>slag.</w:t>
      </w:r>
    </w:p>
    <w:p w:rsidR="003E4259" w:rsidRPr="009F2672" w:rsidRDefault="003E4259">
      <w:pPr>
        <w:pStyle w:val="R2"/>
      </w:pPr>
      <w:r w:rsidRPr="009F2672">
        <w:t>4. Avslag på propositionen och vikten av att den vetenskapliga bedömningsgrunden säkras</w:t>
      </w:r>
    </w:p>
    <w:p w:rsidR="003E4259" w:rsidRPr="009F2672" w:rsidRDefault="003E4259">
      <w:r w:rsidRPr="009F2672">
        <w:t>Harald Nordlund (fp) anför:</w:t>
      </w:r>
    </w:p>
    <w:p w:rsidR="003E4259" w:rsidRPr="009F2672" w:rsidRDefault="003E4259">
      <w:r w:rsidRPr="009F2672">
        <w:t>Jag anser att en omorganisation av forskningsfinansieringen av den omfat</w:t>
      </w:r>
      <w:r w:rsidRPr="009F2672">
        <w:t>t</w:t>
      </w:r>
      <w:r w:rsidRPr="009F2672">
        <w:t>ning som propositionen innebär borde bli föremål för en bred remissbehan</w:t>
      </w:r>
      <w:r w:rsidRPr="009F2672">
        <w:t>d</w:t>
      </w:r>
      <w:r w:rsidRPr="009F2672">
        <w:t>ling. Så har märkligt nog inte skett. Detta är ett av de avgörande skälen till att utskottet med tillstyrkande av motion Ub26 (fp) yrkandena 1 och 2 bör a</w:t>
      </w:r>
      <w:r w:rsidRPr="009F2672">
        <w:t>v</w:t>
      </w:r>
      <w:r w:rsidRPr="009F2672">
        <w:t>styrka regeringens proposition.</w:t>
      </w:r>
    </w:p>
    <w:p w:rsidR="003E4259" w:rsidRPr="009F2672" w:rsidRDefault="003E4259">
      <w:r w:rsidRPr="009F2672">
        <w:t>Det är enligt regeringen nödvändigt att skapa en ny effektiv organisation som kan främja tvär- och mångvetenskaplig forskning, varför de tidigare fors</w:t>
      </w:r>
      <w:r w:rsidRPr="009F2672">
        <w:t>k</w:t>
      </w:r>
      <w:r w:rsidRPr="009F2672">
        <w:t>ningsråden skall slås samman och integreras i nya myndigheter. Den svenska forskningens framtid beror emellertid inte på organisationen utan på vilka ekonomiska medel som tillskjuts och på säkrandet av den akademiska frih</w:t>
      </w:r>
      <w:r w:rsidRPr="009F2672">
        <w:t>e</w:t>
      </w:r>
      <w:r w:rsidRPr="009F2672">
        <w:t>ten. På dessa punkter tillför propositionen inget nytt. Det föreslagna omr</w:t>
      </w:r>
      <w:r w:rsidRPr="009F2672">
        <w:t>å</w:t>
      </w:r>
      <w:r w:rsidRPr="009F2672">
        <w:t>desinriktade forskningsrådet för miljö, lantbruk och samhällsplanering får en tydlig politisk profil och blir regeringens förlängda arm. Den politiska sty</w:t>
      </w:r>
      <w:r w:rsidRPr="009F2672">
        <w:t>r</w:t>
      </w:r>
      <w:r w:rsidRPr="009F2672">
        <w:t>ningen borde i stället minska till förmån för den vetenskap</w:t>
      </w:r>
      <w:r w:rsidRPr="009F2672">
        <w:t>liga bedömning</w:t>
      </w:r>
      <w:r w:rsidRPr="009F2672">
        <w:t>s</w:t>
      </w:r>
      <w:r w:rsidRPr="009F2672">
        <w:t>grunden. Utskottet bör därför med tillstyrkande av motion Ub26 (fp) yrkande 4 föreslå att regeringen återkommer med förslag i enlighet med vad som anförts i detta avseende.</w:t>
      </w:r>
    </w:p>
    <w:p w:rsidR="003E4259" w:rsidRPr="009F2672" w:rsidRDefault="003E4259">
      <w:pPr>
        <w:pStyle w:val="Rubrik1"/>
        <w:sectPr w:rsidR="00000000" w:rsidRPr="009F2672">
          <w:headerReference w:type="default" r:id="rId17"/>
          <w:footerReference w:type="default" r:id="rId18"/>
          <w:pgSz w:w="11906" w:h="16838" w:code="9"/>
          <w:pgMar w:top="567" w:right="4876" w:bottom="4508" w:left="1134" w:header="227" w:footer="227" w:gutter="0"/>
          <w:cols w:space="720"/>
        </w:sectPr>
      </w:pPr>
    </w:p>
    <w:p w:rsidR="003E4259" w:rsidRPr="009F2672" w:rsidRDefault="003E4259">
      <w:pPr>
        <w:pStyle w:val="Rubrik1"/>
        <w:spacing w:before="0"/>
      </w:pPr>
      <w:bookmarkStart w:id="77" w:name="_Toc484323718"/>
      <w:r w:rsidRPr="009F2672">
        <w:t>Näringsutskottets yttrande 1999/2000:NU4y</w:t>
      </w:r>
      <w:bookmarkEnd w:id="77"/>
    </w:p>
    <w:p w:rsidR="003E4259" w:rsidRPr="009F2672" w:rsidRDefault="003E4259">
      <w:pPr>
        <w:pStyle w:val="R2"/>
        <w:spacing w:before="123"/>
      </w:pPr>
      <w:r w:rsidRPr="009F2672">
        <w:t>En ny organisation för forskningsfinansiering</w:t>
      </w:r>
    </w:p>
    <w:p w:rsidR="003E4259" w:rsidRPr="009F2672" w:rsidRDefault="003E4259">
      <w:pPr>
        <w:pStyle w:val="R1"/>
      </w:pPr>
      <w:bookmarkStart w:id="78" w:name="_Toc481306765"/>
      <w:bookmarkStart w:id="79" w:name="_Toc481509994"/>
      <w:r w:rsidRPr="009F2672">
        <w:t>Till utbildningsutskottet</w:t>
      </w:r>
      <w:bookmarkEnd w:id="78"/>
      <w:bookmarkEnd w:id="79"/>
    </w:p>
    <w:p w:rsidR="003E4259" w:rsidRPr="009F2672" w:rsidRDefault="003E4259">
      <w:r w:rsidRPr="009F2672">
        <w:t>Utbildningsutskottet har berett näringsutskottet tillfälle att avge yttrande över  proposition 1999/2000:81 om forskning för framtiden – en ny organisation för forskningsfinansiering jämte motioner. Näringsutskottet yttrar sig i de delar som berör näringsutskottets beredningsområde, dvs. i första hand frågor om tillämpad forskning och om en ny myndighet för forskning och utvec</w:t>
      </w:r>
      <w:r w:rsidRPr="009F2672">
        <w:t>k</w:t>
      </w:r>
      <w:r w:rsidRPr="009F2672">
        <w:t>ling (FoU-myndigheten). Näringsutskottet har i ärendet mottagit en skrivelse från Rådet för arbetsliv</w:t>
      </w:r>
      <w:r w:rsidRPr="009F2672">
        <w:t>s</w:t>
      </w:r>
      <w:r w:rsidRPr="009F2672">
        <w:t>forskning.</w:t>
      </w:r>
    </w:p>
    <w:p w:rsidR="003E4259" w:rsidRPr="009F2672" w:rsidRDefault="003E4259">
      <w:pPr>
        <w:pStyle w:val="Normaltindrag"/>
      </w:pPr>
      <w:r w:rsidRPr="009F2672">
        <w:t>Den nämnda propositionen om en ny organisation för forskningsfinansi</w:t>
      </w:r>
      <w:r w:rsidRPr="009F2672">
        <w:t>e</w:t>
      </w:r>
      <w:r w:rsidRPr="009F2672">
        <w:t>ring är ett led i en större förnyelse av det svenska forsknings-, närings- och innovationspolitiska systemet. Ett annat led återfinns i proposition 1999/2000:71 om vissa organisationsfrågor inom näringspolitiken, vilken behandlas av näringsutskottet (bet. 1999/2000:NU17). Den senare propos</w:t>
      </w:r>
      <w:r w:rsidRPr="009F2672">
        <w:t>i</w:t>
      </w:r>
      <w:r w:rsidRPr="009F2672">
        <w:t xml:space="preserve">tionen omfattar förslag för att väva samman flera politikområden som är viktiga för närings-, innovations- och regionalpolitiken. Bland annat föreslås inrättande av en ny myndighet för företagsutveckling som skall svara </w:t>
      </w:r>
      <w:r w:rsidRPr="009F2672">
        <w:t>för uppgifter som för närvarande handhas av Närings- och teknikutvecklingsve</w:t>
      </w:r>
      <w:r w:rsidRPr="009F2672">
        <w:t>r</w:t>
      </w:r>
      <w:r w:rsidRPr="009F2672">
        <w:t>ket (NUTEK) och ALMI Företagspartner AB. Vidare skall enligt förslaget inrättas en myndighet med uppgift att svara för analyser, omvärldsbevakning och utvärderingar inom närings-, innovations- och reg</w:t>
      </w:r>
      <w:r w:rsidRPr="009F2672">
        <w:t>i</w:t>
      </w:r>
      <w:r w:rsidRPr="009F2672">
        <w:t xml:space="preserve">onalpolitiska området. </w:t>
      </w:r>
    </w:p>
    <w:p w:rsidR="003E4259" w:rsidRPr="009F2672" w:rsidRDefault="003E4259">
      <w:r w:rsidRPr="009F2672">
        <w:t>Näringsutskottet tillstyrker berörda förslag i den nu aktuella propositionen och avstyrker motsvarande motionsyrkanden. En avvikande mening (m, kd, c) och ett särskilt yttrande (mp) har avgivits.</w:t>
      </w:r>
    </w:p>
    <w:p w:rsidR="003E4259" w:rsidRPr="009F2672" w:rsidRDefault="003E4259">
      <w:pPr>
        <w:pStyle w:val="R2"/>
      </w:pPr>
      <w:bookmarkStart w:id="80" w:name="_Toc481509995"/>
      <w:r w:rsidRPr="009F2672">
        <w:t>Propositionen</w:t>
      </w:r>
      <w:bookmarkEnd w:id="80"/>
    </w:p>
    <w:p w:rsidR="003E4259" w:rsidRPr="009F2672" w:rsidRDefault="003E4259">
      <w:r w:rsidRPr="009F2672">
        <w:t>I proposition 1999/2000:81 föreslås bl.a. att riksdagen godkänner riktlinjer för en ny myndighetsorganisat</w:t>
      </w:r>
      <w:bookmarkStart w:id="81" w:name="_Toc481509996"/>
      <w:r w:rsidRPr="009F2672">
        <w:t>ion för forskningsfinansiering.</w:t>
      </w:r>
    </w:p>
    <w:p w:rsidR="003E4259" w:rsidRPr="009F2672" w:rsidRDefault="003E4259">
      <w:pPr>
        <w:pStyle w:val="R2"/>
      </w:pPr>
      <w:r w:rsidRPr="009F2672">
        <w:t>Motionerna</w:t>
      </w:r>
      <w:bookmarkEnd w:id="81"/>
    </w:p>
    <w:p w:rsidR="003E4259" w:rsidRPr="009F2672" w:rsidRDefault="003E4259">
      <w:r w:rsidRPr="009F2672">
        <w:t>De motioner som väckts med anledning av propositionen och som behandlas här är följande:</w:t>
      </w:r>
    </w:p>
    <w:p w:rsidR="003E4259" w:rsidRPr="009F2672" w:rsidRDefault="003E4259">
      <w:r w:rsidRPr="009F2672">
        <w:t>1999/2000:Ub25 av Bo Lundgren m.fl. (m) vari yrkas</w:t>
      </w:r>
    </w:p>
    <w:p w:rsidR="003E4259" w:rsidRPr="009F2672" w:rsidRDefault="003E4259">
      <w:pPr>
        <w:pStyle w:val="Normaltindrag"/>
        <w:ind w:left="170"/>
      </w:pPr>
      <w:r w:rsidRPr="009F2672">
        <w:t>1.  att riksdagen avslår propositionen,</w:t>
      </w:r>
    </w:p>
    <w:p w:rsidR="003E4259" w:rsidRPr="009F2672" w:rsidRDefault="003E4259">
      <w:pPr>
        <w:pStyle w:val="Normaltindrag"/>
      </w:pPr>
      <w:r w:rsidRPr="009F2672">
        <w:t>6. att riksdagen som sin mening ger regeringen till känna vad i motionen anförts om en myndighet för teknisk och industrirelaterad forskning.</w:t>
      </w:r>
    </w:p>
    <w:p w:rsidR="003E4259" w:rsidRPr="009F2672" w:rsidRDefault="003E4259">
      <w:pPr>
        <w:spacing w:before="0"/>
      </w:pPr>
      <w:r w:rsidRPr="009F2672">
        <w:br w:type="page"/>
        <w:t xml:space="preserve">1999/2000:Ub26 av Ulf Nilsson m.fl. (fp) vari yrkas </w:t>
      </w:r>
    </w:p>
    <w:p w:rsidR="003E4259" w:rsidRPr="009F2672" w:rsidRDefault="003E4259">
      <w:pPr>
        <w:pStyle w:val="Normaltindrag"/>
      </w:pPr>
      <w:r w:rsidRPr="009F2672">
        <w:t>1. att riksdagen med avslag på regeringens proposition 1999/2000:81 Forskning för framtiden – en ny organisation för forskningsfinansiering begär att regeringen återkommer med ett nytt förslag till organisation för forskningsf</w:t>
      </w:r>
      <w:r w:rsidRPr="009F2672">
        <w:t>i</w:t>
      </w:r>
      <w:r w:rsidRPr="009F2672">
        <w:t>nansiering.</w:t>
      </w:r>
    </w:p>
    <w:p w:rsidR="003E4259" w:rsidRPr="009F2672" w:rsidRDefault="003E4259">
      <w:r w:rsidRPr="009F2672">
        <w:t xml:space="preserve">1999/2000:Ub27 av Sofia Jonsson m.fl. (c) vari yrkas </w:t>
      </w:r>
    </w:p>
    <w:p w:rsidR="003E4259" w:rsidRPr="009F2672" w:rsidRDefault="003E4259">
      <w:pPr>
        <w:pStyle w:val="Normaltindrag"/>
      </w:pPr>
      <w:r w:rsidRPr="009F2672">
        <w:t>1. att riksdagen – med avslag på propositionen – som sin mening ger reg</w:t>
      </w:r>
      <w:r w:rsidRPr="009F2672">
        <w:t>e</w:t>
      </w:r>
      <w:r w:rsidRPr="009F2672">
        <w:t>ringen till känna vad i motionen anförts om ett brett samråd inför den for</w:t>
      </w:r>
      <w:r w:rsidRPr="009F2672">
        <w:t>t</w:t>
      </w:r>
      <w:r w:rsidRPr="009F2672">
        <w:t>satta beredningen av forskningspolitiken.</w:t>
      </w:r>
    </w:p>
    <w:p w:rsidR="003E4259" w:rsidRPr="009F2672" w:rsidRDefault="003E4259">
      <w:r w:rsidRPr="009F2672">
        <w:t>1999/2000:Ub28 av Yvonne Andersson m.fl. (kd) vari yrkas att riksdagen med avslag på proposition 1999/2000:81 hos regeringen begär förslag enligt de principer om en helhetslösning för finansiering av forskningen som pr</w:t>
      </w:r>
      <w:r w:rsidRPr="009F2672">
        <w:t>e</w:t>
      </w:r>
      <w:r w:rsidRPr="009F2672">
        <w:t>sent</w:t>
      </w:r>
      <w:r w:rsidRPr="009F2672">
        <w:t>e</w:t>
      </w:r>
      <w:r w:rsidRPr="009F2672">
        <w:t>rats i motionen.</w:t>
      </w:r>
    </w:p>
    <w:p w:rsidR="003E4259" w:rsidRPr="009F2672" w:rsidRDefault="003E4259">
      <w:pPr>
        <w:pStyle w:val="R1"/>
      </w:pPr>
      <w:bookmarkStart w:id="82" w:name="_Toc481509997"/>
      <w:r w:rsidRPr="009F2672">
        <w:t>Näringsutskottet</w:t>
      </w:r>
      <w:bookmarkEnd w:id="82"/>
    </w:p>
    <w:p w:rsidR="003E4259" w:rsidRPr="009F2672" w:rsidRDefault="003E4259">
      <w:pPr>
        <w:pStyle w:val="R2"/>
        <w:spacing w:before="123"/>
      </w:pPr>
      <w:bookmarkStart w:id="83" w:name="_Toc481326973"/>
      <w:bookmarkStart w:id="84" w:name="_Toc481509998"/>
      <w:r w:rsidRPr="009F2672">
        <w:t>Propositionen</w:t>
      </w:r>
      <w:bookmarkEnd w:id="83"/>
      <w:bookmarkEnd w:id="84"/>
    </w:p>
    <w:p w:rsidR="003E4259" w:rsidRPr="009F2672" w:rsidRDefault="003E4259">
      <w:pPr>
        <w:pStyle w:val="R3"/>
        <w:spacing w:before="123"/>
      </w:pPr>
      <w:bookmarkStart w:id="85" w:name="_Toc481326974"/>
      <w:bookmarkStart w:id="86" w:name="_Toc481509999"/>
      <w:r w:rsidRPr="009F2672">
        <w:t>Allmänt om förslagen</w:t>
      </w:r>
      <w:bookmarkEnd w:id="85"/>
      <w:bookmarkEnd w:id="86"/>
    </w:p>
    <w:p w:rsidR="003E4259" w:rsidRPr="009F2672" w:rsidRDefault="003E4259">
      <w:r w:rsidRPr="009F2672">
        <w:t>Regeringen lämnar i propositionen förslag till en ny myndighetsstruktur för forskningsfinansiering. Enligt förslaget skall tre nya forskningsråd och en ny myndighet för finansiering av forskning och utveckling inrättas.</w:t>
      </w:r>
    </w:p>
    <w:p w:rsidR="003E4259" w:rsidRPr="009F2672" w:rsidRDefault="003E4259">
      <w:pPr>
        <w:pStyle w:val="Normaltindrag"/>
      </w:pPr>
      <w:r w:rsidRPr="009F2672">
        <w:t>Ett av de nya forskningsråden är Vetenskapsrådet, vars främsta uppgift e</w:t>
      </w:r>
      <w:r w:rsidRPr="009F2672">
        <w:t>n</w:t>
      </w:r>
      <w:r w:rsidRPr="009F2672">
        <w:t>ligt förslaget blir att ge stöd till grundläggande forskning inom samtliga vetenskapsområden. Till Vetenskapsrådet förs de ansvarsområden som i dag handhas av Forskningsrådsnämnden, Humanistisk-samhällsvetenskapliga forskningsrådet, Medicinska forskningsrådet, Naturvetenskapliga forskning</w:t>
      </w:r>
      <w:r w:rsidRPr="009F2672">
        <w:t>s</w:t>
      </w:r>
      <w:r w:rsidRPr="009F2672">
        <w:t>rådet och Teknikvetenskapliga forskningsrådet. Samtidigt skall dessa my</w:t>
      </w:r>
      <w:r w:rsidRPr="009F2672">
        <w:t>n</w:t>
      </w:r>
      <w:r w:rsidRPr="009F2672">
        <w:t>digheter avvecklas. Enligt regeringen bör det inom Vetenskapsrådet finnas ämnesråd inom humaniora-samhällsvetenskap, medicin respektive natur- och te</w:t>
      </w:r>
      <w:r w:rsidRPr="009F2672">
        <w:t>kni</w:t>
      </w:r>
      <w:r w:rsidRPr="009F2672">
        <w:t>k</w:t>
      </w:r>
      <w:r w:rsidRPr="009F2672">
        <w:t>vetenskap som får ansvar för beslut om medelsfördelning.</w:t>
      </w:r>
    </w:p>
    <w:p w:rsidR="003E4259" w:rsidRPr="009F2672" w:rsidRDefault="003E4259">
      <w:pPr>
        <w:pStyle w:val="Normaltindrag"/>
      </w:pPr>
      <w:r w:rsidRPr="009F2672">
        <w:t>Vidare föreslås ett områdesinriktat forskningsråd för sociala frågor och a</w:t>
      </w:r>
      <w:r w:rsidRPr="009F2672">
        <w:t>r</w:t>
      </w:r>
      <w:r w:rsidRPr="009F2672">
        <w:t>betsliv, vilket skall överta de uppgifter som i dag handhas av Socialvete</w:t>
      </w:r>
      <w:r w:rsidRPr="009F2672">
        <w:t>n</w:t>
      </w:r>
      <w:r w:rsidRPr="009F2672">
        <w:t>skapliga forskningsrådet samt delar av ansvarsområdet för Rådet för arbet</w:t>
      </w:r>
      <w:r w:rsidRPr="009F2672">
        <w:t>s</w:t>
      </w:r>
      <w:r w:rsidRPr="009F2672">
        <w:t>livsforskning. Till följd av detta skall de två nämnda råden avvecklas. Ett områdesinriktat forskningsråd för miljö, lantbruk och samhällsplanering skall också inrättas. Samtidigt som Skogs- och jordbrukets forskningsråd och Byggforskningsrådet avvecklas skall deras ansvarsområden övertas av det nya forskningsrådet. Detta skall även svara för delar av Statens n</w:t>
      </w:r>
      <w:r w:rsidRPr="009F2672">
        <w:t>aturvård</w:t>
      </w:r>
      <w:r w:rsidRPr="009F2672">
        <w:t>s</w:t>
      </w:r>
      <w:r w:rsidRPr="009F2672">
        <w:t>verks uppgifter inom forskning</w:t>
      </w:r>
      <w:r w:rsidRPr="009F2672">
        <w:t>s</w:t>
      </w:r>
      <w:r w:rsidRPr="009F2672">
        <w:t>området.</w:t>
      </w:r>
    </w:p>
    <w:p w:rsidR="003E4259" w:rsidRPr="009F2672" w:rsidRDefault="003E4259">
      <w:pPr>
        <w:pStyle w:val="Normaltindrag"/>
      </w:pPr>
      <w:r w:rsidRPr="009F2672">
        <w:t>Regeringen föreslår vidare att en FoU-myndighet inrättas för behovsstyrd forskning och utvecklingsarbete. Myndighetens uppgifter m.m. kommer att beskrivas i det följande.</w:t>
      </w:r>
    </w:p>
    <w:p w:rsidR="003E4259" w:rsidRPr="009F2672" w:rsidRDefault="003E4259">
      <w:pPr>
        <w:pStyle w:val="Normaltindrag"/>
      </w:pPr>
      <w:r w:rsidRPr="009F2672">
        <w:t>Slutligen föreslås att ett forskningsforum inrättas med uppgift att verka för en dialog och samverkan mellan forskare, forskningsfinansiärer, allmänheten och andra som direkt eller indirekt berörs av forskningen.</w:t>
      </w:r>
    </w:p>
    <w:p w:rsidR="003E4259" w:rsidRPr="009F2672" w:rsidRDefault="003E4259">
      <w:pPr>
        <w:pStyle w:val="Normaltindrag"/>
      </w:pPr>
      <w:r w:rsidRPr="009F2672">
        <w:t>Enligt regeringen bör en organisationskommitté inrättas med uppgift att förbereda och genomföra bildandet av de nya myndigheterna, vilka bör ku</w:t>
      </w:r>
      <w:r w:rsidRPr="009F2672">
        <w:t>n</w:t>
      </w:r>
      <w:r w:rsidRPr="009F2672">
        <w:t>na påbörja sin ver</w:t>
      </w:r>
      <w:r w:rsidRPr="009F2672">
        <w:t>k</w:t>
      </w:r>
      <w:r w:rsidRPr="009F2672">
        <w:t>samhet den 1 januari 2001.</w:t>
      </w:r>
    </w:p>
    <w:p w:rsidR="003E4259" w:rsidRPr="009F2672" w:rsidRDefault="003E4259">
      <w:pPr>
        <w:pStyle w:val="R3"/>
      </w:pPr>
      <w:bookmarkStart w:id="87" w:name="_Toc481326975"/>
      <w:bookmarkStart w:id="88" w:name="_Toc481510000"/>
      <w:r w:rsidRPr="009F2672">
        <w:t>FoU-myndigheten</w:t>
      </w:r>
      <w:bookmarkEnd w:id="87"/>
      <w:bookmarkEnd w:id="88"/>
    </w:p>
    <w:p w:rsidR="003E4259" w:rsidRPr="009F2672" w:rsidRDefault="003E4259">
      <w:r w:rsidRPr="009F2672">
        <w:t>Enligt regeringens bedömning bör en myndighet inrättas – under Näringsd</w:t>
      </w:r>
      <w:r w:rsidRPr="009F2672">
        <w:t>e</w:t>
      </w:r>
      <w:r w:rsidRPr="009F2672">
        <w:t xml:space="preserve">partementet – med uppgift att initiera och finansiera behovsstyrd forskning och utveckling till stöd för innovationssystemet och en hållbar utveckling och tillväxt. Skälet är att framtidens samhälle ställer större och delvis nya krav på förmågan till innovationer. </w:t>
      </w:r>
    </w:p>
    <w:p w:rsidR="003E4259" w:rsidRPr="009F2672" w:rsidRDefault="003E4259">
      <w:pPr>
        <w:pStyle w:val="Normaltindrag"/>
      </w:pPr>
      <w:r w:rsidRPr="009F2672">
        <w:t>Innovationsfrågorna, som berör många olika politikområden, ställer krav på ett fördjupat samarbete också över ämnes- och sektorsgränserna. En e</w:t>
      </w:r>
      <w:r w:rsidRPr="009F2672">
        <w:t>f</w:t>
      </w:r>
      <w:r w:rsidRPr="009F2672">
        <w:t>fektiv näringspolitik ställer också krav på att det finns möjligheter till ko</w:t>
      </w:r>
      <w:r w:rsidRPr="009F2672">
        <w:t>n</w:t>
      </w:r>
      <w:r w:rsidRPr="009F2672">
        <w:t>centration inom särskilt viktiga områden. De snabba förändringarna i o</w:t>
      </w:r>
      <w:r w:rsidRPr="009F2672">
        <w:t>m</w:t>
      </w:r>
      <w:r w:rsidRPr="009F2672">
        <w:t>världen skapar vidare ett ökat behov av flexibil</w:t>
      </w:r>
      <w:r w:rsidRPr="009F2672">
        <w:t>i</w:t>
      </w:r>
      <w:r w:rsidRPr="009F2672">
        <w:t>tet.</w:t>
      </w:r>
    </w:p>
    <w:p w:rsidR="003E4259" w:rsidRPr="009F2672" w:rsidRDefault="003E4259">
      <w:pPr>
        <w:pStyle w:val="Normaltindrag"/>
      </w:pPr>
      <w:r w:rsidRPr="009F2672">
        <w:t>Den nya myndigheten kommer i stora drag att överta de ansvarsområden som handhas av Kommunikationsforskningsberedningen och de FoU-finansierande delarna av NUTEK. Till följd härav avvecklas nämnda fors</w:t>
      </w:r>
      <w:r w:rsidRPr="009F2672">
        <w:t>k</w:t>
      </w:r>
      <w:r w:rsidRPr="009F2672">
        <w:t>ningsberedning. Enligt regeringen blir det en högst angelägen uppgift för den nya myndigheten att  utveckla och fokusera på insatser inom IT-området. De delar av verksamheten vid Rådet för arbetslivsforskning som rör FoU inom arbetslivet med ett innovationsperspektiv och som syftar till en hållbar til</w:t>
      </w:r>
      <w:r w:rsidRPr="009F2672">
        <w:t>l</w:t>
      </w:r>
      <w:r w:rsidRPr="009F2672">
        <w:t>växt skall enligt förslaget föras till den nya FoU-myndigheten, medan övriga delar som nämnts skall föras till det föreslagna forskningsrådet för sociala frågor och arbetsliv. Statens energimyndighet föreslås</w:t>
      </w:r>
      <w:r w:rsidRPr="009F2672">
        <w:t xml:space="preserve"> inte ingå i FoU-myndigheten, eftersom FoU-arbetet inom denna myndighet utgör ett viktigt underlag för och stöd i myndighetens arbete. Inte heller Rymdstyrelsen b</w:t>
      </w:r>
      <w:r w:rsidRPr="009F2672">
        <w:t>e</w:t>
      </w:r>
      <w:r w:rsidRPr="009F2672">
        <w:t>rörs av föreliggande fö</w:t>
      </w:r>
      <w:r w:rsidRPr="009F2672">
        <w:t>r</w:t>
      </w:r>
      <w:r w:rsidRPr="009F2672">
        <w:t>slag.</w:t>
      </w:r>
    </w:p>
    <w:p w:rsidR="003E4259" w:rsidRPr="009F2672" w:rsidRDefault="003E4259">
      <w:pPr>
        <w:pStyle w:val="Normaltindrag"/>
      </w:pPr>
      <w:r w:rsidRPr="009F2672">
        <w:t>Enligt regeringen innebär skapandet av en FoU-myndighet effektiviserin</w:t>
      </w:r>
      <w:r w:rsidRPr="009F2672">
        <w:t>g</w:t>
      </w:r>
      <w:r w:rsidRPr="009F2672">
        <w:t>ar genom att kontakter gentemot forskare och avnämare förenklas. Bland annat minskar antalet aktörer för samfinansiering. Bildandet av en stor aktör kan vidare förbättra Sveriges förutsättningar att påverka EU-arbetets inrik</w:t>
      </w:r>
      <w:r w:rsidRPr="009F2672">
        <w:t>t</w:t>
      </w:r>
      <w:r w:rsidRPr="009F2672">
        <w:t>ning inom för Sverige viktiga forskningsområden, t.ex. IT-området.</w:t>
      </w:r>
    </w:p>
    <w:p w:rsidR="003E4259" w:rsidRPr="009F2672" w:rsidRDefault="003E4259">
      <w:pPr>
        <w:pStyle w:val="Normaltindrag"/>
      </w:pPr>
      <w:r w:rsidRPr="009F2672">
        <w:t>Verksamheten skall enligt regeringens förslag omfatta stöd till FoU inom bl.a. teknik, transporter, kommunikation, arbetsliv och arbetsmarknad liksom uppgiften att verka för att ny kunskap tas till vara och omsätts i pr</w:t>
      </w:r>
      <w:r w:rsidRPr="009F2672">
        <w:t>odukter och processer m.m. Viktiga forskningsområden är bl.a. trafiksäkerhet, leda</w:t>
      </w:r>
      <w:r w:rsidRPr="009F2672">
        <w:t>r</w:t>
      </w:r>
      <w:r w:rsidRPr="009F2672">
        <w:t>skap och lärande, arbetsorganisation samt områden som är länkade till hål</w:t>
      </w:r>
      <w:r w:rsidRPr="009F2672">
        <w:t>l</w:t>
      </w:r>
      <w:r w:rsidRPr="009F2672">
        <w:t>bar utveckling och tillväxt. Ansvarsfördelningen mellan FoU-myndigheten och Forskningsrådet för sociala frågor och arbetsliv bör dock preciseras av den organisationskommitté som skall tillsättas. När det gäller livsmedel</w:t>
      </w:r>
      <w:r w:rsidRPr="009F2672">
        <w:t>s</w:t>
      </w:r>
      <w:r w:rsidRPr="009F2672">
        <w:t>forskningen respektive den skogliga och skogsindustriella forskningen bör principen vara att det berörda forskningsrådet tar ansvar fö</w:t>
      </w:r>
      <w:r w:rsidRPr="009F2672">
        <w:t>r forskningen för kedjan från råvara till initial förädling, medan FoU-myndigheten fokuserar på vid</w:t>
      </w:r>
      <w:r w:rsidRPr="009F2672">
        <w:t>a</w:t>
      </w:r>
      <w:r w:rsidRPr="009F2672">
        <w:t xml:space="preserve">reförädlingen. </w:t>
      </w:r>
    </w:p>
    <w:p w:rsidR="003E4259" w:rsidRPr="009F2672" w:rsidRDefault="003E4259">
      <w:pPr>
        <w:pStyle w:val="Normaltindrag"/>
      </w:pPr>
      <w:r w:rsidRPr="009F2672">
        <w:br w:type="page"/>
        <w:t>Följande huvudsakliga ansvarsområden föreslås för den nya myndigheten:</w:t>
      </w:r>
    </w:p>
    <w:p w:rsidR="003E4259" w:rsidRPr="009F2672" w:rsidRDefault="003E4259">
      <w:pPr>
        <w:pStyle w:val="Citat"/>
        <w:numPr>
          <w:ilvl w:val="0"/>
          <w:numId w:val="18"/>
        </w:numPr>
        <w:spacing w:before="0"/>
      </w:pPr>
      <w:r w:rsidRPr="009F2672">
        <w:t>finansiering av forsknings-, utvecklings- och demonstrationsverksamhet, som svarar mot behovet i såväl näringslivet som andra delar av samhä</w:t>
      </w:r>
      <w:r w:rsidRPr="009F2672">
        <w:t>l</w:t>
      </w:r>
      <w:r w:rsidRPr="009F2672">
        <w:t>let,</w:t>
      </w:r>
    </w:p>
    <w:p w:rsidR="003E4259" w:rsidRPr="009F2672" w:rsidRDefault="003E4259">
      <w:pPr>
        <w:pStyle w:val="Citat"/>
        <w:numPr>
          <w:ilvl w:val="0"/>
          <w:numId w:val="18"/>
        </w:numPr>
        <w:spacing w:before="0"/>
      </w:pPr>
      <w:r w:rsidRPr="009F2672">
        <w:t>utveckling av samarbetet mellan högskolan, industriforskningsinstituten och näringslivet,</w:t>
      </w:r>
    </w:p>
    <w:p w:rsidR="003E4259" w:rsidRPr="009F2672" w:rsidRDefault="003E4259">
      <w:pPr>
        <w:pStyle w:val="Citat"/>
        <w:numPr>
          <w:ilvl w:val="0"/>
          <w:numId w:val="18"/>
        </w:numPr>
        <w:spacing w:before="0"/>
      </w:pPr>
      <w:r w:rsidRPr="009F2672">
        <w:t>stöd till små och medelstora företags kunskapsförsörjning,</w:t>
      </w:r>
    </w:p>
    <w:p w:rsidR="003E4259" w:rsidRPr="009F2672" w:rsidRDefault="003E4259">
      <w:pPr>
        <w:pStyle w:val="Citat"/>
        <w:numPr>
          <w:ilvl w:val="0"/>
          <w:numId w:val="18"/>
        </w:numPr>
        <w:spacing w:before="0"/>
      </w:pPr>
      <w:r w:rsidRPr="009F2672">
        <w:t>stimulans av visst ökat svenskt deltagande inom EU:s ramprogram för forskning och utveckling,</w:t>
      </w:r>
    </w:p>
    <w:p w:rsidR="003E4259" w:rsidRPr="009F2672" w:rsidRDefault="003E4259">
      <w:pPr>
        <w:pStyle w:val="Citat"/>
        <w:numPr>
          <w:ilvl w:val="0"/>
          <w:numId w:val="18"/>
        </w:numPr>
        <w:spacing w:before="0"/>
      </w:pPr>
      <w:r w:rsidRPr="009F2672">
        <w:t>utvärdering av processen Teknisk Framsyn,</w:t>
      </w:r>
    </w:p>
    <w:p w:rsidR="003E4259" w:rsidRPr="009F2672" w:rsidRDefault="003E4259">
      <w:pPr>
        <w:pStyle w:val="Citat"/>
        <w:numPr>
          <w:ilvl w:val="0"/>
          <w:numId w:val="18"/>
        </w:numPr>
        <w:spacing w:before="0"/>
      </w:pPr>
      <w:r w:rsidRPr="009F2672">
        <w:t>utveckling av ett FoU-program inom IT-området,</w:t>
      </w:r>
    </w:p>
    <w:p w:rsidR="003E4259" w:rsidRPr="009F2672" w:rsidRDefault="003E4259">
      <w:pPr>
        <w:pStyle w:val="Citat"/>
        <w:numPr>
          <w:ilvl w:val="0"/>
          <w:numId w:val="18"/>
        </w:numPr>
        <w:spacing w:before="0"/>
      </w:pPr>
      <w:r w:rsidRPr="009F2672">
        <w:t>utveckling av industriforskningsinstitutens roll i innovationssystemet.</w:t>
      </w:r>
    </w:p>
    <w:p w:rsidR="003E4259" w:rsidRPr="009F2672" w:rsidRDefault="003E4259">
      <w:r w:rsidRPr="009F2672">
        <w:t>En viktig uppgift för myndigheten blir att säkra den inomvetenskapliga kv</w:t>
      </w:r>
      <w:r w:rsidRPr="009F2672">
        <w:t>a</w:t>
      </w:r>
      <w:r w:rsidRPr="009F2672">
        <w:t>liteten samt relevansen av den forskning och utveckling som finansieras. Vidare bör FoU-myndigheten enligt regeringen verka för att genusperspekt</w:t>
      </w:r>
      <w:r w:rsidRPr="009F2672">
        <w:t>i</w:t>
      </w:r>
      <w:r w:rsidRPr="009F2672">
        <w:t>vet får genomslag i verksa</w:t>
      </w:r>
      <w:r w:rsidRPr="009F2672">
        <w:t>m</w:t>
      </w:r>
      <w:r w:rsidRPr="009F2672">
        <w:t>heten.</w:t>
      </w:r>
    </w:p>
    <w:p w:rsidR="003E4259" w:rsidRPr="009F2672" w:rsidRDefault="003E4259">
      <w:pPr>
        <w:pStyle w:val="R2"/>
      </w:pPr>
      <w:bookmarkStart w:id="89" w:name="_Toc481326976"/>
      <w:bookmarkStart w:id="90" w:name="_Toc481510001"/>
      <w:r w:rsidRPr="009F2672">
        <w:t>Motionerna</w:t>
      </w:r>
      <w:bookmarkEnd w:id="89"/>
      <w:bookmarkEnd w:id="90"/>
    </w:p>
    <w:p w:rsidR="003E4259" w:rsidRPr="009F2672" w:rsidRDefault="003E4259">
      <w:r w:rsidRPr="009F2672">
        <w:t>I partimotion 1999/2000:Ub25 (m) yrkas att propositionen avslås av riksd</w:t>
      </w:r>
      <w:r w:rsidRPr="009F2672">
        <w:t>a</w:t>
      </w:r>
      <w:r w:rsidRPr="009F2672">
        <w:t>gen. Enligt motionärerna utgör propositionen snarare ett organisationssch</w:t>
      </w:r>
      <w:r w:rsidRPr="009F2672">
        <w:t>e</w:t>
      </w:r>
      <w:r w:rsidRPr="009F2672">
        <w:t>ma än en injektion för mer kunskap. Regeringens planering är felvänd, hä</w:t>
      </w:r>
      <w:r w:rsidRPr="009F2672">
        <w:t>v</w:t>
      </w:r>
      <w:r w:rsidRPr="009F2672">
        <w:t>das det i motionen, eftersom regeringen väljer att först lägga fast en organ</w:t>
      </w:r>
      <w:r w:rsidRPr="009F2672">
        <w:t>i</w:t>
      </w:r>
      <w:r w:rsidRPr="009F2672">
        <w:t xml:space="preserve">sation som sedan får tas som en given utgångspunkt för eventuella strategier och resurser. </w:t>
      </w:r>
    </w:p>
    <w:p w:rsidR="003E4259" w:rsidRPr="009F2672" w:rsidRDefault="003E4259">
      <w:pPr>
        <w:pStyle w:val="Normaltindrag"/>
      </w:pPr>
      <w:r w:rsidRPr="009F2672">
        <w:t>Den mer tillämpade tekniska forskningen bör enligt motionärerna sa</w:t>
      </w:r>
      <w:r w:rsidRPr="009F2672">
        <w:t>m</w:t>
      </w:r>
      <w:r w:rsidRPr="009F2672">
        <w:t>manföras i en ny myndighet. Regeringens förslag att inrätta en ny myndighet för forskning och utveckling är rätt tänkt men lider av vissa brister, anser motionärerna. De menar att den nya myndigheten för teknisk och industrir</w:t>
      </w:r>
      <w:r w:rsidRPr="009F2672">
        <w:t>e</w:t>
      </w:r>
      <w:r w:rsidRPr="009F2672">
        <w:t xml:space="preserve">laterad forskning bör ha flera uppgifter. I första hand bör myndigheten ha ansvar för den forskningsfinansiering som i dag framför allt administreras av NUTEK, Byggforskningsrådet och Kommunikationsforskningsberedningen. Eventuellt bör myndigheten också tilldelas ansvaret för statens </w:t>
      </w:r>
      <w:r w:rsidRPr="009F2672">
        <w:t>finansiering av verksamheten inom de s.k. industriforskningsinstituten. Stöd till nya te</w:t>
      </w:r>
      <w:r w:rsidRPr="009F2672">
        <w:t>k</w:t>
      </w:r>
      <w:r w:rsidRPr="009F2672">
        <w:t xml:space="preserve">nikområden, t.ex. informationsteknik, bör uppmärksammas och myndigheten bör ges i uppdrag att föra grundforskningens resultat vidare till exploaterbara resultat. Enligt motionärerna bör myndigheten tillföras motsvarande resurser som i dag hanteras av Kommunikationsforskningsberedningen och av </w:t>
      </w:r>
      <w:r w:rsidRPr="009F2672">
        <w:br/>
        <w:t>NUTEK i fråga om forskning samt vissa forskningsmedel från Rådet för arbetslivsforskning, Byggforskningsrådet, Vägverket, Banver</w:t>
      </w:r>
      <w:r w:rsidRPr="009F2672">
        <w:t>ket och vissa energiforskningsmedel som inte är relaterade till Energimyndighetens övriga up</w:t>
      </w:r>
      <w:r w:rsidRPr="009F2672">
        <w:t>p</w:t>
      </w:r>
      <w:r w:rsidRPr="009F2672">
        <w:t>gifter.</w:t>
      </w:r>
    </w:p>
    <w:p w:rsidR="003E4259" w:rsidRPr="009F2672" w:rsidRDefault="003E4259">
      <w:pPr>
        <w:pStyle w:val="Normaltindrag"/>
      </w:pPr>
      <w:r w:rsidRPr="009F2672">
        <w:t>Även i motion 1999/2000:Ub28 (kd) yrkas avslag på propositionen. När det gäller de konkreta förslagen om en ny myndighetsstruktur för forskning</w:t>
      </w:r>
      <w:r w:rsidRPr="009F2672">
        <w:t>s</w:t>
      </w:r>
      <w:r w:rsidRPr="009F2672">
        <w:t>finansiering välkomnas visserligen intentionerna i propositionen. Till sva</w:t>
      </w:r>
      <w:r w:rsidRPr="009F2672">
        <w:t>g</w:t>
      </w:r>
      <w:r w:rsidRPr="009F2672">
        <w:t>heterna i propositionen hör emellertid enligt motionärerna att regeringen borde tagit ett vidare grepp och arbetat på att få en bred politisk förankring av förslagen. När det gäller FoU-myndigheten delar motionärerna regerin</w:t>
      </w:r>
      <w:r w:rsidRPr="009F2672">
        <w:t>g</w:t>
      </w:r>
      <w:r w:rsidRPr="009F2672">
        <w:t>ens syn på behovet av forskningsstöd, men invänder att en genomgripande utvärdering av hela den hittills förda näringspolitiken måste göras innan riksdagen tar ställning till hur en eventuell ny organisation ska</w:t>
      </w:r>
      <w:r w:rsidRPr="009F2672">
        <w:t>ll utformas. Det saknas ett helhetsgrepp som utgår från företagens perspektiv och behov, framhålls det i motionen.</w:t>
      </w:r>
    </w:p>
    <w:p w:rsidR="003E4259" w:rsidRPr="009F2672" w:rsidRDefault="003E4259">
      <w:pPr>
        <w:pStyle w:val="Normaltindrag"/>
      </w:pPr>
      <w:r w:rsidRPr="009F2672">
        <w:t>I motion 1999/2000:Ub27 (c) avstyrks regeringens förslag om en ny my</w:t>
      </w:r>
      <w:r w:rsidRPr="009F2672">
        <w:t>n</w:t>
      </w:r>
      <w:r w:rsidRPr="009F2672">
        <w:t>dighetsorganisation. En långsiktig forskningspolitik kräver en helhetssyn, vilket leder till att organisationsförändringar och fördelningen av resurser måste ses tillsammans, argumenterar motionärerna. Eftersom finansieringen är oklar i regeringens förslag avstyrks propositionen. Vidare framför moti</w:t>
      </w:r>
      <w:r w:rsidRPr="009F2672">
        <w:t>o</w:t>
      </w:r>
      <w:r w:rsidRPr="009F2672">
        <w:t>närerna att den fortsatta beredningen inte bör ske internt inom Regering</w:t>
      </w:r>
      <w:r w:rsidRPr="009F2672">
        <w:t>s</w:t>
      </w:r>
      <w:r w:rsidRPr="009F2672">
        <w:t>kansliet utan regeringen bör bjuda in såväl de politiska partierna som olika forskningsintressenter inför den fortsatta beredningen av fo</w:t>
      </w:r>
      <w:r w:rsidRPr="009F2672">
        <w:t>rskningsp</w:t>
      </w:r>
      <w:r w:rsidRPr="009F2672">
        <w:t>o</w:t>
      </w:r>
      <w:r w:rsidRPr="009F2672">
        <w:t>litiken.</w:t>
      </w:r>
    </w:p>
    <w:p w:rsidR="003E4259" w:rsidRPr="009F2672" w:rsidRDefault="003E4259">
      <w:pPr>
        <w:pStyle w:val="Normaltindrag"/>
      </w:pPr>
      <w:r w:rsidRPr="009F2672">
        <w:t>Också i motion 1999/2000:Ub26 (fp) begärs att propositionen skall avslås av riksdagen och att regeringen skall återkomma med ett nytt förslag till organisation för forskningsfinansiering. Enligt motionärerna beror den svenska forskningens framtid och kvalitet inte i första hand på organisation</w:t>
      </w:r>
      <w:r w:rsidRPr="009F2672">
        <w:t>s</w:t>
      </w:r>
      <w:r w:rsidRPr="009F2672">
        <w:t>förändringar utan på storleken av resurserna och den akademiska friheten. Motionärerna anser att den politiska styrningen borde minska till förmån för den vetenskapliga bedömningsgrunden och framhåller att ”regeringens a</w:t>
      </w:r>
      <w:r w:rsidRPr="009F2672">
        <w:t>r</w:t>
      </w:r>
      <w:r w:rsidRPr="009F2672">
        <w:t xml:space="preserve">gumentering skjuter över målet”. </w:t>
      </w:r>
    </w:p>
    <w:p w:rsidR="003E4259" w:rsidRPr="009F2672" w:rsidRDefault="003E4259">
      <w:pPr>
        <w:pStyle w:val="Normaltindrag"/>
      </w:pPr>
      <w:r w:rsidRPr="009F2672">
        <w:t>Utan samband med yrkande framgår det att motionärerna är tveksamma till den föreslagna FoU-myndigheten. Den förefaller vara inriktad på teknik och kommunikation, sägs det i motionen, medan till exempel medicin och milj</w:t>
      </w:r>
      <w:r w:rsidRPr="009F2672">
        <w:t>ö</w:t>
      </w:r>
      <w:r w:rsidRPr="009F2672">
        <w:t>teknik inte nämns i beskrivningen. Vidare hävdar motionärerna att det i första hand skall vara de enskilda myndigheterna som tar ansvar för och finansierar FoU med inrik</w:t>
      </w:r>
      <w:bookmarkStart w:id="91" w:name="_Toc481326977"/>
      <w:r w:rsidRPr="009F2672">
        <w:t>tning på den egna verksamheten.</w:t>
      </w:r>
    </w:p>
    <w:p w:rsidR="003E4259" w:rsidRPr="009F2672" w:rsidRDefault="003E4259">
      <w:pPr>
        <w:pStyle w:val="R2"/>
      </w:pPr>
      <w:bookmarkStart w:id="92" w:name="_Toc481510002"/>
      <w:r w:rsidRPr="009F2672">
        <w:t>Vissa kompletterande uppgifter</w:t>
      </w:r>
      <w:bookmarkEnd w:id="91"/>
      <w:bookmarkEnd w:id="92"/>
    </w:p>
    <w:p w:rsidR="003E4259" w:rsidRPr="009F2672" w:rsidRDefault="003E4259">
      <w:r w:rsidRPr="009F2672">
        <w:t>Enligt beslut vid regeringssammanträdet den 19 april 2000 skall en organis</w:t>
      </w:r>
      <w:r w:rsidRPr="009F2672">
        <w:t>a</w:t>
      </w:r>
      <w:r w:rsidRPr="009F2672">
        <w:t>tionskommitté tillsättas med uppgift att förbereda de åtgärder som krävs för att Vetenskapsrådet, två forskningsråd och en FoU-myndighet skall kunna inrättas den 1 januari 2001 (dir. 2000:33). I kommitténs uppgifter ingår bl.a. att lämna förslag till ekonomiska ramar för de nya myndigheternas verksa</w:t>
      </w:r>
      <w:r w:rsidRPr="009F2672">
        <w:t>m</w:t>
      </w:r>
      <w:r w:rsidRPr="009F2672">
        <w:t>het under år 2001 och till erforderliga författningsändringar och namn på de nya myndigheterna (med undantag av Vetenskapsrådet). Vidare skall a</w:t>
      </w:r>
      <w:r w:rsidRPr="009F2672">
        <w:t>n</w:t>
      </w:r>
      <w:r w:rsidRPr="009F2672">
        <w:t>svarsfördelningen mellan de nya myndigheterna tydliggöras och for</w:t>
      </w:r>
      <w:r w:rsidRPr="009F2672">
        <w:t>mer för samverkan i det planerade forskningsforumet samt mellan olika forskning</w:t>
      </w:r>
      <w:r w:rsidRPr="009F2672">
        <w:t>s</w:t>
      </w:r>
      <w:r w:rsidRPr="009F2672">
        <w:t>finansiärer föreslås. Det ingår även i kommitténs uppgifter att besluta om bemanning av de nya myndigheterna och att hålla personal och arbetstaga</w:t>
      </w:r>
      <w:r w:rsidRPr="009F2672">
        <w:t>r</w:t>
      </w:r>
      <w:r w:rsidRPr="009F2672">
        <w:t>organ</w:t>
      </w:r>
      <w:r w:rsidRPr="009F2672">
        <w:t>i</w:t>
      </w:r>
      <w:r w:rsidRPr="009F2672">
        <w:t>sationer m.fl. underrättade om arbetets gång.</w:t>
      </w:r>
    </w:p>
    <w:p w:rsidR="003E4259" w:rsidRPr="009F2672" w:rsidRDefault="003E4259">
      <w:pPr>
        <w:pStyle w:val="Normaltindrag"/>
      </w:pPr>
      <w:r w:rsidRPr="009F2672">
        <w:t>Organisationskommittén skall senast den 7 augusti 2000 rapportera förslag om ekonomiska ramar för myndigheternas verksamhet under år 2001 samt föreslå namnen på de tre aktuella myndigheterna. Till den 1 oktober 2000 skall kommittén r</w:t>
      </w:r>
      <w:r w:rsidRPr="009F2672">
        <w:t>apportera förslag avseende verksamhetsmål, fördelning av ansvar och befogenheter mellan myndigheterna, regleringsbrev, erforderliga författningsändringar och former för samverkan med andra myndigheter. Kommittén skall också vidta de ytterligare åtgärder som behövs för att de nya myndigheterna skall kunna fungera från den 1 januari 2001, bl.a. i fråga om bema</w:t>
      </w:r>
      <w:r w:rsidRPr="009F2672">
        <w:t>n</w:t>
      </w:r>
      <w:r w:rsidRPr="009F2672">
        <w:t xml:space="preserve">ning. En slutrapport skall lämnas senast den 31 mars 2001. </w:t>
      </w:r>
    </w:p>
    <w:p w:rsidR="003E4259" w:rsidRPr="009F2672" w:rsidRDefault="003E4259">
      <w:pPr>
        <w:pStyle w:val="Normaltindrag"/>
      </w:pPr>
      <w:r w:rsidRPr="009F2672">
        <w:t>Till organisationskommittén skall knytas fyra arbetsgrupper, en för varje ny myndighet.</w:t>
      </w:r>
    </w:p>
    <w:p w:rsidR="003E4259" w:rsidRPr="009F2672" w:rsidRDefault="003E4259">
      <w:pPr>
        <w:pStyle w:val="R2"/>
      </w:pPr>
      <w:bookmarkStart w:id="93" w:name="_Toc481510003"/>
      <w:r w:rsidRPr="009F2672">
        <w:t>Näringsutskottets ställningstagande</w:t>
      </w:r>
      <w:bookmarkEnd w:id="93"/>
    </w:p>
    <w:p w:rsidR="003E4259" w:rsidRPr="009F2672" w:rsidRDefault="003E4259">
      <w:r w:rsidRPr="009F2672">
        <w:t>Näringsutskottet instämmer i regeringens uppfattning att det bör skapas en ny organisation för forskningsfinansiering som gör det möjligt att kraftsamla på viktiga vetenskapliga områden, främja samarbete mellan forskning och utvecklingsarbete samt förbättra spridningen av information om forskningen och dess resultat. Samtidigt skapas genom en ny FoU-myndighet en mer effektiv och slagkraftig organisation för den behovsstyrda forskningen till stöd för det svenska innovationssystemet samt för en hållbar utvec</w:t>
      </w:r>
      <w:r w:rsidRPr="009F2672">
        <w:t xml:space="preserve">kling och tillväxt. </w:t>
      </w:r>
    </w:p>
    <w:p w:rsidR="003E4259" w:rsidRPr="009F2672" w:rsidRDefault="003E4259">
      <w:pPr>
        <w:pStyle w:val="Normaltindrag"/>
      </w:pPr>
      <w:r w:rsidRPr="009F2672">
        <w:t>Näringsutskottet vill för sin del särskilt poängtera betydelsen av att FoU-myndigheten inrättas under Näringsdepartementet. Genom särskilt föror</w:t>
      </w:r>
      <w:r w:rsidRPr="009F2672">
        <w:t>d</w:t>
      </w:r>
      <w:r w:rsidRPr="009F2672">
        <w:t>nande skall chefen för Utbildningsdepartementet, utbildningsminister Th</w:t>
      </w:r>
      <w:r w:rsidRPr="009F2672">
        <w:t>o</w:t>
      </w:r>
      <w:r w:rsidRPr="009F2672">
        <w:t>mas Östros, föredra ärenden om samordning av forskning och därmed sa</w:t>
      </w:r>
      <w:r w:rsidRPr="009F2672">
        <w:t>m</w:t>
      </w:r>
      <w:r w:rsidRPr="009F2672">
        <w:t>manhängande budge</w:t>
      </w:r>
      <w:r w:rsidRPr="009F2672">
        <w:t>t</w:t>
      </w:r>
      <w:r w:rsidRPr="009F2672">
        <w:t>frågor i Näringsdepartementet. Bland FoU-myndig-hetens uppgifter är finansiering av FoU-verksamhet som svarar mot näring</w:t>
      </w:r>
      <w:r w:rsidRPr="009F2672">
        <w:t>s</w:t>
      </w:r>
      <w:r w:rsidRPr="009F2672">
        <w:t>livets behov, stärkande av samarbetet mellan högskolan, industrifors</w:t>
      </w:r>
      <w:r w:rsidRPr="009F2672">
        <w:t>k</w:t>
      </w:r>
      <w:r w:rsidRPr="009F2672">
        <w:t>ningsinstituten och näringslivet, stödjande av små och medelstora företags kunskapsförsörjning m.fl. uppgifter av central betydelse inom näringsu</w:t>
      </w:r>
      <w:r w:rsidRPr="009F2672">
        <w:t>t</w:t>
      </w:r>
      <w:r w:rsidRPr="009F2672">
        <w:t>skottets bere</w:t>
      </w:r>
      <w:r w:rsidRPr="009F2672">
        <w:t>d</w:t>
      </w:r>
      <w:r w:rsidRPr="009F2672">
        <w:t>ni</w:t>
      </w:r>
      <w:r w:rsidRPr="009F2672">
        <w:t xml:space="preserve">ngsområden. </w:t>
      </w:r>
    </w:p>
    <w:p w:rsidR="003E4259" w:rsidRPr="009F2672" w:rsidRDefault="003E4259">
      <w:pPr>
        <w:pStyle w:val="Normaltindrag"/>
      </w:pPr>
      <w:r w:rsidRPr="009F2672">
        <w:t>Näringsutskottet noterar att regeringen inte lägger fram något förslag om lokalisering av den nya FoU-myndigheten. I detta sammanhang kan nämnas att frågor om lokalisering av statliga myndigheter regelmässigt har ingått i frågeställningarna inom regionalpolitiken, vilken tidigare behandlades av arbetsmarknadsutskottet. Hösten 1998 övertog näringsutskottet beredning</w:t>
      </w:r>
      <w:r w:rsidRPr="009F2672">
        <w:t>s</w:t>
      </w:r>
      <w:r w:rsidRPr="009F2672">
        <w:t>ansvaret för de regionalpolitiska frågorna i riksdagen. Senast frågan om lokalisering av statliga myndigheter aktualiserades var i samband med u</w:t>
      </w:r>
      <w:r w:rsidRPr="009F2672">
        <w:t>t</w:t>
      </w:r>
      <w:r w:rsidRPr="009F2672">
        <w:t>skottets behandling av regeringens skrivelse 1999/2000:33 om utveckling</w:t>
      </w:r>
      <w:r w:rsidRPr="009F2672">
        <w:t>s</w:t>
      </w:r>
      <w:r w:rsidRPr="009F2672">
        <w:t>program för kommuner med anledning av strukturomvandlingar inom Fö</w:t>
      </w:r>
      <w:r w:rsidRPr="009F2672">
        <w:t>r</w:t>
      </w:r>
      <w:r w:rsidRPr="009F2672">
        <w:t>sva</w:t>
      </w:r>
      <w:r w:rsidRPr="009F2672">
        <w:t>r</w:t>
      </w:r>
      <w:r w:rsidRPr="009F2672">
        <w:t>smakten (bet. 1999/2000:NU10).</w:t>
      </w:r>
    </w:p>
    <w:p w:rsidR="003E4259" w:rsidRPr="009F2672" w:rsidRDefault="003E4259">
      <w:pPr>
        <w:pStyle w:val="Normaltindrag"/>
      </w:pPr>
      <w:r w:rsidRPr="009F2672">
        <w:t>I ett enhälligt ställningstagande i det nämnda betänkandet konstaterade n</w:t>
      </w:r>
      <w:r w:rsidRPr="009F2672">
        <w:t>ä</w:t>
      </w:r>
      <w:r w:rsidRPr="009F2672">
        <w:t>ringsutskottet att det föreligger principer för såväl lokaliseringen som b</w:t>
      </w:r>
      <w:r w:rsidRPr="009F2672">
        <w:t>e</w:t>
      </w:r>
      <w:r w:rsidRPr="009F2672">
        <w:t>slutshanteringen i sådana ärenden. Dessa principer har riksdagen som sin mening givit regeringen till känna hösten 1996 (bet. 1996/97:AU2). Princ</w:t>
      </w:r>
      <w:r w:rsidRPr="009F2672">
        <w:t>i</w:t>
      </w:r>
      <w:r w:rsidRPr="009F2672">
        <w:t>perna innebär bl.a. att riksdagen kan förvänta sig att regeringen underställer riksdagen lokaliseringsärenden som är av större vikt eller på annat sätt av principiellt intresse för riksdagens ställningstagande. Självklart föreligger alltid möjligheten för utskott och riksdag att göra bedöm</w:t>
      </w:r>
      <w:r w:rsidRPr="009F2672">
        <w:t>ningen att man inte vill ta ställning i ett lokaliseringsärende. Detta har också skett i ett antal fall. Näringsutskottet framhöll i betänkandet att de gällande principerna för lok</w:t>
      </w:r>
      <w:r w:rsidRPr="009F2672">
        <w:t>a</w:t>
      </w:r>
      <w:r w:rsidRPr="009F2672">
        <w:t>lisering av statliga myndigheter och för beslutshanteringen i sådana ärenden även fortsättning</w:t>
      </w:r>
      <w:r w:rsidRPr="009F2672">
        <w:t>s</w:t>
      </w:r>
      <w:r w:rsidRPr="009F2672">
        <w:t xml:space="preserve">vis bör äga giltighet. </w:t>
      </w:r>
    </w:p>
    <w:p w:rsidR="003E4259" w:rsidRPr="009F2672" w:rsidRDefault="003E4259">
      <w:pPr>
        <w:pStyle w:val="Normaltindrag"/>
      </w:pPr>
      <w:r w:rsidRPr="009F2672">
        <w:t>Beträffande det nu föreliggande förslaget om en ny myndighetsorganis</w:t>
      </w:r>
      <w:r w:rsidRPr="009F2672">
        <w:t>a</w:t>
      </w:r>
      <w:r w:rsidRPr="009F2672">
        <w:t xml:space="preserve">tion för forskningsfinansiering vill näringsutskottet med hänsyn till såväl personalen som verksamheten framhålla behovet av skyndsamhet i beslutet om lokalisering. Mot bl.a. denna bakgrund har näringsutskottet inget emot att regeringen beslutar i lokaliseringsfrågan. </w:t>
      </w:r>
    </w:p>
    <w:p w:rsidR="003E4259" w:rsidRPr="009F2672" w:rsidRDefault="003E4259">
      <w:pPr>
        <w:pStyle w:val="Normaltindrag"/>
      </w:pPr>
      <w:r w:rsidRPr="009F2672">
        <w:t>Sammanfattningsvis anser näringsutskottet att propositionen i de delar som näringsutskottet har tagit upp bör bifallas av riksdagen. Av detta följer att avslagsyrkandena i motionerna 1999/2000:Ub25 (m), 1999/2000:Ub28 (kd), 1999/2000:Ub27 (c</w:t>
      </w:r>
      <w:r w:rsidRPr="009F2672">
        <w:t>) och 1999/2000:Ub26 (fp) i motsvarande delar bör a</w:t>
      </w:r>
      <w:r w:rsidRPr="009F2672">
        <w:t>v</w:t>
      </w:r>
      <w:r w:rsidRPr="009F2672">
        <w:t>slås.</w:t>
      </w:r>
    </w:p>
    <w:p w:rsidR="003E4259" w:rsidRPr="009F2672" w:rsidRDefault="003E4259">
      <w:pPr>
        <w:pStyle w:val="Normaltindrag"/>
      </w:pPr>
      <w:r w:rsidRPr="009F2672">
        <w:t>Som tidigare redovisats föreslås i motion 1999/2000:Ub25 (m) att den mer tillämpade tekniska forskningen skall sammanföras i en ny myndighet, vi</w:t>
      </w:r>
      <w:r w:rsidRPr="009F2672">
        <w:t>l</w:t>
      </w:r>
      <w:r w:rsidRPr="009F2672">
        <w:t>ken skulle innebära en bredare FoU-myndighet än den av regeringen för</w:t>
      </w:r>
      <w:r w:rsidRPr="009F2672">
        <w:t>e</w:t>
      </w:r>
      <w:r w:rsidRPr="009F2672">
        <w:t>slagna. Enligt näringsutskottet innebär emellertid regeringens förslag en helhetslösning, vilken näringsutskottet för sin del förordar. Med det sagda avstyrker utskottet det här aktuella motionsyrkandet.</w:t>
      </w:r>
    </w:p>
    <w:p w:rsidR="003E4259" w:rsidRPr="009F2672" w:rsidRDefault="003E4259">
      <w:pPr>
        <w:pStyle w:val="Stockholm"/>
      </w:pPr>
      <w:r w:rsidRPr="009F2672">
        <w:t xml:space="preserve">Stockholm den 4 maj 2000 </w:t>
      </w:r>
    </w:p>
    <w:p w:rsidR="003E4259" w:rsidRPr="009F2672" w:rsidRDefault="003E4259">
      <w:pPr>
        <w:pStyle w:val="Vgnar"/>
      </w:pPr>
      <w:r w:rsidRPr="009F2672">
        <w:t>På näringsutskottets vägnar</w:t>
      </w:r>
    </w:p>
    <w:p w:rsidR="003E4259" w:rsidRPr="009F2672" w:rsidRDefault="003E4259">
      <w:pPr>
        <w:pStyle w:val="Ordfnamn"/>
      </w:pPr>
      <w:r w:rsidRPr="009F2672">
        <w:t xml:space="preserve">Per Westerberg </w:t>
      </w:r>
    </w:p>
    <w:p w:rsidR="003E4259" w:rsidRPr="009F2672" w:rsidRDefault="003E4259">
      <w:pPr>
        <w:pStyle w:val="Deltagare"/>
      </w:pPr>
      <w:r w:rsidRPr="009F2672">
        <w:t>I beslutet har deltagit: Per Westerberg (m), Barbro Andersson Öhrn (s), Reynoldh Furustrand (s), Lennart Beijer (v), Sylvia Lindgren (s), Ola Karl</w:t>
      </w:r>
      <w:r w:rsidRPr="009F2672">
        <w:t>s</w:t>
      </w:r>
      <w:r w:rsidRPr="009F2672">
        <w:t>son (m), Nils-Göran Holmqvist (s), Marie Granlund (s), Inger Strömbom (kd), Ola Sundell (m), Ingegerd Saarinen (mp), Anne Ludvigsson (s), Stefan Hagfeldt (m), Lennart Värmby (v), Harald Bergström (kd) och Eskil E</w:t>
      </w:r>
      <w:r w:rsidRPr="009F2672">
        <w:t>r</w:t>
      </w:r>
      <w:r w:rsidRPr="009F2672">
        <w:t>landsson (c).</w:t>
      </w:r>
    </w:p>
    <w:p w:rsidR="003E4259" w:rsidRPr="009F2672" w:rsidRDefault="003E4259">
      <w:pPr>
        <w:pStyle w:val="R1"/>
      </w:pPr>
      <w:r w:rsidRPr="009F2672">
        <w:t>Avvikande mening</w:t>
      </w:r>
    </w:p>
    <w:p w:rsidR="003E4259" w:rsidRPr="009F2672" w:rsidRDefault="003E4259">
      <w:r w:rsidRPr="009F2672">
        <w:t xml:space="preserve">Per Westerberg (m), Ola Karlsson (m), Inger Strömbom (kd), Ola Sundell (m), Stefan Hagfeldt (m), Harald Bergström (kd) och Eskil Erlandsson (c) anser att näringsutskottets ställningstagande bort ha följande lydelse: </w:t>
      </w:r>
    </w:p>
    <w:p w:rsidR="003E4259" w:rsidRPr="009F2672" w:rsidRDefault="003E4259">
      <w:pPr>
        <w:pStyle w:val="Normaltindrag"/>
      </w:pPr>
      <w:r w:rsidRPr="009F2672">
        <w:t>Enligt näringsutskottets uppfattning är det förslag som regeringen lagt fram i fråga om en ny myndighetsstruktur för forskningsfinansiering ett illa berett förslag på ett område som är så väsentligt för svenskt FoU-arbete. I de här behandlade motionerna 1999/2000:Ub25 (m), 1999/2000:Ub28 (kd), 1999/2000:Ub27 (c) och 1999/2000:Ub26 (fp) pekas på ett antal allvarliga brister i regeringens beslutsunderlag i de delar som näringsutskottet har tagit upp. Bland annat saknas ett helhetsperspektiv där framtiden för</w:t>
      </w:r>
      <w:r w:rsidRPr="009F2672">
        <w:t xml:space="preserve"> den svenska forskningen och utvecklingen sätts i centrum. Regeringsförslaget tycks utgå från en organisationsskiss, vilken fylls med innehåll i stället för den omvända ordningen där statens och näringslivets behov utgör utgångspunkten. Det hade behövts fler och bredare utvärderingar innan en ny organisation kan föreslås. Vidare finner näringsutskottet det svårt att ta ställning till ett förslag där de ekonomiska förutsättningarna och konsekvenserna inte är klarlagda. Om regeringen hade företagit en sedvanl</w:t>
      </w:r>
      <w:r w:rsidRPr="009F2672">
        <w:t>ig remissbehandling borde, enligt näringsutskottets uppfattning, vissa av de konstaterade bristerna ha kunnat åtgärdas.</w:t>
      </w:r>
    </w:p>
    <w:p w:rsidR="003E4259" w:rsidRPr="009F2672" w:rsidRDefault="003E4259">
      <w:pPr>
        <w:pStyle w:val="Normaltindrag"/>
      </w:pPr>
      <w:r w:rsidRPr="009F2672">
        <w:t>Näringsutskottet anser således att regeringen bör återkomma med en pr</w:t>
      </w:r>
      <w:r w:rsidRPr="009F2672">
        <w:t>o</w:t>
      </w:r>
      <w:r w:rsidRPr="009F2672">
        <w:t>position på detta område efter en grundlig analys och efter en bred remi</w:t>
      </w:r>
      <w:r w:rsidRPr="009F2672">
        <w:t>s</w:t>
      </w:r>
      <w:r w:rsidRPr="009F2672">
        <w:t>s-omgång.</w:t>
      </w:r>
    </w:p>
    <w:p w:rsidR="003E4259" w:rsidRPr="009F2672" w:rsidRDefault="003E4259">
      <w:pPr>
        <w:pStyle w:val="Normaltindrag"/>
      </w:pPr>
      <w:r w:rsidRPr="009F2672">
        <w:t>Med hänvisning till vad som sagts anser näringsutskottet att riksdagen bör avslå den nu aktuella propositionen. Detta innebär att ovan nämnda motioner tillstyrks av utskottet i berörda delar.</w:t>
      </w:r>
    </w:p>
    <w:p w:rsidR="003E4259" w:rsidRPr="009F2672" w:rsidRDefault="003E4259">
      <w:pPr>
        <w:pStyle w:val="Normaltindrag"/>
      </w:pPr>
      <w:r w:rsidRPr="009F2672">
        <w:t>I den utvärdering som näringsutskottet förordar bör även tas upp förslagen i motion 1999/2000:Ub25 (m) om att den mer tillämpade tekniska forsknin</w:t>
      </w:r>
      <w:r w:rsidRPr="009F2672">
        <w:t>g</w:t>
      </w:r>
      <w:r w:rsidRPr="009F2672">
        <w:t>en skall sammanföras i en ny myndighet med brett ansvarsområde.</w:t>
      </w:r>
    </w:p>
    <w:p w:rsidR="003E4259" w:rsidRPr="009F2672" w:rsidRDefault="003E4259">
      <w:pPr>
        <w:pStyle w:val="R1"/>
      </w:pPr>
      <w:r w:rsidRPr="009F2672">
        <w:t xml:space="preserve">Särskilt yttrande </w:t>
      </w:r>
    </w:p>
    <w:p w:rsidR="003E4259" w:rsidRPr="009F2672" w:rsidRDefault="003E4259">
      <w:r w:rsidRPr="009F2672">
        <w:t>Ingegerd Saarinen (mp) anför:</w:t>
      </w:r>
    </w:p>
    <w:p w:rsidR="003E4259" w:rsidRPr="009F2672" w:rsidRDefault="003E4259">
      <w:r w:rsidRPr="009F2672">
        <w:t>Näringsutskottet konstaterar att regeringen inte lägger fram något förslag om lokalisering av den nya FoU-myndigheten och har inte något att erinra mot att regeringen beslutar i lokaliseringsfrågan. Det får förutsättas att regeringen i sin diskussion om lokaliseringen av de berörda myndigheterna aktualiserar de gällande principerna för utlokalisering av statliga myndigh</w:t>
      </w:r>
      <w:r w:rsidRPr="009F2672">
        <w:t>e</w:t>
      </w:r>
      <w:r w:rsidRPr="009F2672">
        <w:t>ter.</w:t>
      </w:r>
    </w:p>
    <w:p w:rsidR="003E4259" w:rsidRPr="009F2672" w:rsidRDefault="003E4259">
      <w:pPr>
        <w:pStyle w:val="Normaltindrag"/>
      </w:pPr>
    </w:p>
    <w:p w:rsidR="003E4259" w:rsidRPr="009F2672" w:rsidRDefault="003E4259">
      <w:pPr>
        <w:pStyle w:val="Rubrik1"/>
        <w:sectPr w:rsidR="00000000" w:rsidRPr="009F2672">
          <w:headerReference w:type="default" r:id="rId19"/>
          <w:footerReference w:type="default" r:id="rId20"/>
          <w:pgSz w:w="11906" w:h="16838" w:code="9"/>
          <w:pgMar w:top="567" w:right="4876" w:bottom="4508" w:left="1134" w:header="227" w:footer="227" w:gutter="0"/>
          <w:cols w:space="720"/>
        </w:sectPr>
      </w:pPr>
    </w:p>
    <w:p w:rsidR="003E4259" w:rsidRPr="009F2672" w:rsidRDefault="003E4259">
      <w:pPr>
        <w:pStyle w:val="Rubrik1"/>
        <w:spacing w:before="0"/>
      </w:pPr>
      <w:bookmarkStart w:id="94" w:name="_Toc484323719"/>
      <w:r w:rsidRPr="009F2672">
        <w:t>Bostadsutskottets yttrande 1999/2000:BoU7y</w:t>
      </w:r>
      <w:bookmarkEnd w:id="94"/>
    </w:p>
    <w:p w:rsidR="003E4259" w:rsidRPr="009F2672" w:rsidRDefault="003E4259">
      <w:pPr>
        <w:pStyle w:val="R2"/>
        <w:spacing w:before="123"/>
      </w:pPr>
      <w:r w:rsidRPr="009F2672">
        <w:t>En ny organisation för forskningsfinansiering</w:t>
      </w:r>
    </w:p>
    <w:p w:rsidR="003E4259" w:rsidRPr="009F2672" w:rsidRDefault="003E4259">
      <w:pPr>
        <w:pStyle w:val="R1"/>
      </w:pPr>
      <w:bookmarkStart w:id="95" w:name="_Toc480184359"/>
      <w:bookmarkStart w:id="96" w:name="_Toc481564954"/>
      <w:r w:rsidRPr="009F2672">
        <w:t>Till utbildningsutskottet</w:t>
      </w:r>
      <w:bookmarkEnd w:id="95"/>
      <w:bookmarkEnd w:id="96"/>
    </w:p>
    <w:p w:rsidR="003E4259" w:rsidRPr="009F2672" w:rsidRDefault="003E4259">
      <w:r w:rsidRPr="009F2672">
        <w:t>Utbildningsutskottet har berett bl.a. bostadsutskottet tillfälle att yttra sig över regeringens proposition 1999/2000:81 Forskning för framtiden – en ny org</w:t>
      </w:r>
      <w:r w:rsidRPr="009F2672">
        <w:t>a</w:t>
      </w:r>
      <w:r w:rsidRPr="009F2672">
        <w:t>nisation för forskningsfinansiering jämte eventuella motioner.</w:t>
      </w:r>
    </w:p>
    <w:p w:rsidR="003E4259" w:rsidRPr="009F2672" w:rsidRDefault="003E4259">
      <w:pPr>
        <w:pStyle w:val="Normaltindrag"/>
      </w:pPr>
      <w:r w:rsidRPr="009F2672">
        <w:t>Bostadsutskottet behandlar i yttrandet främst de frågor i propositionen och motionerna som avser forskning kring den byggda miljöns kvalitet och lån</w:t>
      </w:r>
      <w:r w:rsidRPr="009F2672">
        <w:t>g</w:t>
      </w:r>
      <w:r w:rsidRPr="009F2672">
        <w:t>siktiga hållbarhet, dvs. i huvudsak de forskningsområden som Byggfors</w:t>
      </w:r>
      <w:r w:rsidRPr="009F2672">
        <w:t>k</w:t>
      </w:r>
      <w:r w:rsidRPr="009F2672">
        <w:t>ningsrådet i dag stöder. De motionsförslag som behandlas helt eller delvis är förslagen i motionerna 1999/2000:Ub25 (m) yrkandena 1, 5 och 6, 1999/2000:Ub26 fp) yrkande 1, 1999/2000:Ub27 (c) yrkande 1 samt 1999/2000:Ub28 (kd).</w:t>
      </w:r>
    </w:p>
    <w:p w:rsidR="003E4259" w:rsidRPr="009F2672" w:rsidRDefault="003E4259">
      <w:pPr>
        <w:pStyle w:val="R1"/>
      </w:pPr>
      <w:bookmarkStart w:id="97" w:name="_Toc481564955"/>
      <w:r w:rsidRPr="009F2672">
        <w:t>Sammanfattning</w:t>
      </w:r>
      <w:bookmarkEnd w:id="97"/>
    </w:p>
    <w:p w:rsidR="003E4259" w:rsidRPr="009F2672" w:rsidRDefault="003E4259">
      <w:r w:rsidRPr="009F2672">
        <w:t>Utskottet tillstyrker i yttrandet det förslag till ny myndighetsorganisation för forskningsfinansieringen som lagts fram i proposition 1999/2000:81. Samtl</w:t>
      </w:r>
      <w:r w:rsidRPr="009F2672">
        <w:t>i</w:t>
      </w:r>
      <w:r w:rsidRPr="009F2672">
        <w:t xml:space="preserve">ga behandlade motionsyrkanden avstyrks. </w:t>
      </w:r>
    </w:p>
    <w:p w:rsidR="003E4259" w:rsidRPr="009F2672" w:rsidRDefault="003E4259">
      <w:pPr>
        <w:pStyle w:val="Normaltindrag"/>
      </w:pPr>
      <w:r w:rsidRPr="009F2672">
        <w:t>Till yttrandet har fogats fyra avvikande meningar till förmån för motion</w:t>
      </w:r>
      <w:r w:rsidRPr="009F2672">
        <w:t>s</w:t>
      </w:r>
      <w:r w:rsidRPr="009F2672">
        <w:t>fö</w:t>
      </w:r>
      <w:r w:rsidRPr="009F2672">
        <w:t>r</w:t>
      </w:r>
      <w:r w:rsidRPr="009F2672">
        <w:t>slag (m), (kd), (c) respektive (fp) om avslag på propositionen.</w:t>
      </w:r>
    </w:p>
    <w:p w:rsidR="003E4259" w:rsidRPr="009F2672" w:rsidRDefault="003E4259">
      <w:pPr>
        <w:pStyle w:val="R1"/>
      </w:pPr>
      <w:bookmarkStart w:id="98" w:name="_Toc481564956"/>
      <w:r w:rsidRPr="009F2672">
        <w:t>Skrivelser och uppvaktningar</w:t>
      </w:r>
      <w:bookmarkEnd w:id="98"/>
    </w:p>
    <w:p w:rsidR="003E4259" w:rsidRPr="009F2672" w:rsidRDefault="003E4259">
      <w:r w:rsidRPr="009F2672">
        <w:t>Inför utskottet har synpunkter på förslaget lämnats av företrädare för Byg</w:t>
      </w:r>
      <w:r w:rsidRPr="009F2672">
        <w:t>g</w:t>
      </w:r>
      <w:r w:rsidRPr="009F2672">
        <w:t>forskningsrådet, Föreningen för samhällsplanering samt Svenska Byggbra</w:t>
      </w:r>
      <w:r w:rsidRPr="009F2672">
        <w:t>n</w:t>
      </w:r>
      <w:r w:rsidRPr="009F2672">
        <w:t>schens Utvecklingsfond (SBUF).</w:t>
      </w:r>
    </w:p>
    <w:p w:rsidR="003E4259" w:rsidRPr="009F2672" w:rsidRDefault="003E4259">
      <w:pPr>
        <w:pStyle w:val="Normaltindrag"/>
      </w:pPr>
      <w:r w:rsidRPr="009F2672">
        <w:t>I ärendet har skrivelser inkommit från Byggdok, Föreningen för samhäll</w:t>
      </w:r>
      <w:r w:rsidRPr="009F2672">
        <w:t>s</w:t>
      </w:r>
      <w:r w:rsidRPr="009F2672">
        <w:t>planering samt SBUF.</w:t>
      </w:r>
    </w:p>
    <w:p w:rsidR="003E4259" w:rsidRPr="009F2672" w:rsidRDefault="003E4259">
      <w:pPr>
        <w:pStyle w:val="R1"/>
      </w:pPr>
      <w:bookmarkStart w:id="99" w:name="_Toc481564957"/>
      <w:r w:rsidRPr="009F2672">
        <w:t>Utskottet</w:t>
      </w:r>
      <w:bookmarkEnd w:id="99"/>
    </w:p>
    <w:p w:rsidR="003E4259" w:rsidRPr="009F2672" w:rsidRDefault="003E4259">
      <w:pPr>
        <w:pStyle w:val="R2"/>
        <w:spacing w:before="123"/>
      </w:pPr>
      <w:bookmarkStart w:id="100" w:name="_Toc481564958"/>
      <w:r w:rsidRPr="009F2672">
        <w:t>En ny myndighetsorganisation för forskningsfinansiering</w:t>
      </w:r>
      <w:bookmarkEnd w:id="100"/>
    </w:p>
    <w:p w:rsidR="003E4259" w:rsidRPr="009F2672" w:rsidRDefault="003E4259">
      <w:r w:rsidRPr="009F2672">
        <w:t>Enligt propositionen ställer vetenskapens och samhällets snabba förändring och ökade komplexitet allt högre krav på samarbete över ämnes- och se</w:t>
      </w:r>
      <w:r w:rsidRPr="009F2672">
        <w:t>k</w:t>
      </w:r>
      <w:r w:rsidRPr="009F2672">
        <w:t>torsgränser samt förmåga till omprioriteringar. Den nuvarande organisati</w:t>
      </w:r>
      <w:r w:rsidRPr="009F2672">
        <w:t>o</w:t>
      </w:r>
      <w:r w:rsidRPr="009F2672">
        <w:t>nen för de forskningsfinansierande organen förmår enligt propositionen inte svara mot dessa nya krav på ett optimalt sätt. Det finns därför skäl att införa en ny struktur som bättre kan hantera de nya utmaningarna. En ny myndi</w:t>
      </w:r>
      <w:r w:rsidRPr="009F2672">
        <w:t>g</w:t>
      </w:r>
      <w:r w:rsidRPr="009F2672">
        <w:t xml:space="preserve">hetsorganisation med färre myndigheter än i dag bör enligt propositionen inrättas. Sammanfattningsvis anges syftet vara att skapa en ny organisation för forskningsfinansiering som gör det möjligt att kraftsamla </w:t>
      </w:r>
      <w:r w:rsidRPr="009F2672">
        <w:t>på viktiga v</w:t>
      </w:r>
      <w:r w:rsidRPr="009F2672">
        <w:t>e</w:t>
      </w:r>
      <w:r w:rsidRPr="009F2672">
        <w:t>tenskapliga områden, främja samarbete mellan forskning och utvecklingsa</w:t>
      </w:r>
      <w:r w:rsidRPr="009F2672">
        <w:t>r</w:t>
      </w:r>
      <w:r w:rsidRPr="009F2672">
        <w:t xml:space="preserve">bete samt förbättra spridningen av information om forskningen och dess resultat. </w:t>
      </w:r>
    </w:p>
    <w:p w:rsidR="003E4259" w:rsidRPr="009F2672" w:rsidRDefault="003E4259">
      <w:pPr>
        <w:pStyle w:val="Normaltindrag"/>
      </w:pPr>
      <w:r w:rsidRPr="009F2672">
        <w:t>Regeringens förslag till ny myndighetsorganisation innebär i korthet fö</w:t>
      </w:r>
      <w:r w:rsidRPr="009F2672">
        <w:t>l</w:t>
      </w:r>
      <w:r w:rsidRPr="009F2672">
        <w:t>jande:</w:t>
      </w:r>
    </w:p>
    <w:p w:rsidR="003E4259" w:rsidRPr="009F2672" w:rsidRDefault="003E4259">
      <w:pPr>
        <w:pStyle w:val="Normaltindrag"/>
      </w:pPr>
      <w:r w:rsidRPr="009F2672">
        <w:t>Med stöd av en ny lag inrättas Vetenskapsrådet. Rådets uppgift  skall vara att ge stöd till grundläggande forskning av högsta vetenskapliga kvalitet. Till Vetenskapsrådet förs de ansvarsområden som i dag handhas av Forskning</w:t>
      </w:r>
      <w:r w:rsidRPr="009F2672">
        <w:t>s</w:t>
      </w:r>
      <w:r w:rsidRPr="009F2672">
        <w:t>rådsnämnden, Humanistisk-samhällsvetenskapliga forskningsrådet, Med</w:t>
      </w:r>
      <w:r w:rsidRPr="009F2672">
        <w:t>i</w:t>
      </w:r>
      <w:r w:rsidRPr="009F2672">
        <w:t>cinska forskningsrådet, Naturvetenskapliga forskningsrådet och Teknikv</w:t>
      </w:r>
      <w:r w:rsidRPr="009F2672">
        <w:t>e</w:t>
      </w:r>
      <w:r w:rsidRPr="009F2672">
        <w:t>tenskapliga fors</w:t>
      </w:r>
      <w:r w:rsidRPr="009F2672">
        <w:t>k</w:t>
      </w:r>
      <w:r w:rsidRPr="009F2672">
        <w:t>ningsrådet. Dessa myndigheter avvecklas.</w:t>
      </w:r>
    </w:p>
    <w:p w:rsidR="003E4259" w:rsidRPr="009F2672" w:rsidRDefault="003E4259">
      <w:pPr>
        <w:pStyle w:val="Normaltindrag"/>
      </w:pPr>
      <w:r w:rsidRPr="009F2672">
        <w:t>Ett områdesinriktat forskningsråd för sociala frågor och arbetsliv inrättas. Detta råd övertar de ansvarsområden som i dag handhas av Socialveten-skapliga forskningsrådet samt delar av ansvarsområdet för Rådet för arbet</w:t>
      </w:r>
      <w:r w:rsidRPr="009F2672">
        <w:t>s</w:t>
      </w:r>
      <w:r w:rsidRPr="009F2672">
        <w:t>livsforskning. Som en följd av detta avvecklas Socialvetenskapliga fors</w:t>
      </w:r>
      <w:r w:rsidRPr="009F2672">
        <w:t>k</w:t>
      </w:r>
      <w:r w:rsidRPr="009F2672">
        <w:t xml:space="preserve">ningsrådet. </w:t>
      </w:r>
    </w:p>
    <w:p w:rsidR="003E4259" w:rsidRPr="009F2672" w:rsidRDefault="003E4259">
      <w:pPr>
        <w:pStyle w:val="Normaltindrag"/>
      </w:pPr>
      <w:r w:rsidRPr="009F2672">
        <w:t>Dessutom inrättas ett områdesinriktat forskningsråd för miljö, lantbruk och samhällsplanering. Rådet ges ansvar för de områden som i dag handhas av Skogs- och jordbrukets forskningsråd (SJFR) och Byggforskningsrådet (BFR) samt delar av Naturvårdsverkets uppgifter och anslag inom fors</w:t>
      </w:r>
      <w:r w:rsidRPr="009F2672">
        <w:t>k</w:t>
      </w:r>
      <w:r w:rsidRPr="009F2672">
        <w:t>ningsområdet. Skogs- och jordbrukets forskningsråd och Byggforskningsr</w:t>
      </w:r>
      <w:r w:rsidRPr="009F2672">
        <w:t>å</w:t>
      </w:r>
      <w:r w:rsidRPr="009F2672">
        <w:t>det avvec</w:t>
      </w:r>
      <w:r w:rsidRPr="009F2672">
        <w:t>k</w:t>
      </w:r>
      <w:r w:rsidRPr="009F2672">
        <w:t>las därmed.</w:t>
      </w:r>
    </w:p>
    <w:p w:rsidR="003E4259" w:rsidRPr="009F2672" w:rsidRDefault="003E4259">
      <w:pPr>
        <w:pStyle w:val="Normaltindrag"/>
      </w:pPr>
      <w:r w:rsidRPr="009F2672">
        <w:t>En FoU-myndighet inrättas för behovsstyrd forskning och utvecklingsa</w:t>
      </w:r>
      <w:r w:rsidRPr="009F2672">
        <w:t>r</w:t>
      </w:r>
      <w:r w:rsidRPr="009F2672">
        <w:t xml:space="preserve">bete till stöd för innovationssystemet och en hållbar utveckling och tillväxt. Den nya myndigheten övertar de ansvarsområden som i dag handhas av Kommunikationsforskningsberedningen, de FoU-finansierande delarna av NUTEK samt delar av ansvarsområdet för Rådet för arbetslivsforskning. Samtidigt avvecklas Kommunikationsforskningsberedningen och Rådet för arbetslivsforskning. </w:t>
      </w:r>
    </w:p>
    <w:p w:rsidR="003E4259" w:rsidRPr="009F2672" w:rsidRDefault="003E4259">
      <w:pPr>
        <w:pStyle w:val="Normaltindrag"/>
      </w:pPr>
      <w:r w:rsidRPr="009F2672">
        <w:t>Slutligen inrättas ett Forskningsforum med uppgift att verka för dialog och samverkan mellan forskare, forskningsfinansiärer, allmänhe</w:t>
      </w:r>
      <w:r w:rsidRPr="009F2672">
        <w:t xml:space="preserve">ten och andra som direkt eller indirekt berörs av forskningen. </w:t>
      </w:r>
    </w:p>
    <w:p w:rsidR="003E4259" w:rsidRPr="009F2672" w:rsidRDefault="003E4259">
      <w:pPr>
        <w:pStyle w:val="Normaltindrag"/>
      </w:pPr>
      <w:r w:rsidRPr="009F2672">
        <w:t>För att förbereda och genomföra bildandet av de nya myndigheterna til</w:t>
      </w:r>
      <w:r w:rsidRPr="009F2672">
        <w:t>l</w:t>
      </w:r>
      <w:r w:rsidRPr="009F2672">
        <w:t xml:space="preserve">sätts en organisationskommitté. </w:t>
      </w:r>
    </w:p>
    <w:p w:rsidR="003E4259" w:rsidRPr="009F2672" w:rsidRDefault="003E4259">
      <w:pPr>
        <w:pStyle w:val="Normaltindrag"/>
      </w:pPr>
      <w:r w:rsidRPr="009F2672">
        <w:t>De nya myndigheterna bör enligt propositionen kunna påbörja sin ver</w:t>
      </w:r>
      <w:r w:rsidRPr="009F2672">
        <w:t>k</w:t>
      </w:r>
      <w:r w:rsidRPr="009F2672">
        <w:t>samhet den 1 januari 2001.</w:t>
      </w:r>
    </w:p>
    <w:p w:rsidR="003E4259" w:rsidRPr="009F2672" w:rsidRDefault="003E4259">
      <w:pPr>
        <w:pStyle w:val="Normaltindrag"/>
      </w:pPr>
      <w:r w:rsidRPr="009F2672">
        <w:t>Den föreslagna nya myndighetsorganisationen kommer enligt propositi</w:t>
      </w:r>
      <w:r w:rsidRPr="009F2672">
        <w:t>o</w:t>
      </w:r>
      <w:r w:rsidRPr="009F2672">
        <w:t>nen att innebära en omfördelning av medel på statsbudgeten mellan ett antal anslag och möjligen också mellan utgiftsområden. Regeringen aviserar mot denna bakgrund sin avsikt att återkomma i budgetpropositionen för budge</w:t>
      </w:r>
      <w:r w:rsidRPr="009F2672">
        <w:t>t</w:t>
      </w:r>
      <w:r w:rsidRPr="009F2672">
        <w:t>året 2001 med en närmare redovisning av förändringarna på anslagsnivå och eventuella förändrin</w:t>
      </w:r>
      <w:r w:rsidRPr="009F2672">
        <w:t>g</w:t>
      </w:r>
      <w:r w:rsidRPr="009F2672">
        <w:t>ar på utgiftsområden.</w:t>
      </w:r>
    </w:p>
    <w:p w:rsidR="003E4259" w:rsidRPr="009F2672" w:rsidRDefault="003E4259">
      <w:pPr>
        <w:pStyle w:val="R2"/>
      </w:pPr>
      <w:bookmarkStart w:id="101" w:name="_Toc481564959"/>
      <w:r w:rsidRPr="009F2672">
        <w:t>Ett forskningsråd för miljö, lantbruk och samhällsplanering</w:t>
      </w:r>
      <w:bookmarkEnd w:id="101"/>
    </w:p>
    <w:p w:rsidR="003E4259" w:rsidRPr="009F2672" w:rsidRDefault="003E4259">
      <w:r w:rsidRPr="009F2672">
        <w:t>Forskningen om ett hållbart samhälle är ett enligt propositionen högt priorit</w:t>
      </w:r>
      <w:r w:rsidRPr="009F2672">
        <w:t>e</w:t>
      </w:r>
      <w:r w:rsidRPr="009F2672">
        <w:t>rat område där det ställs höga krav på att kunna kraftsamla kring särskilt viktiga frågor och därmed skapa möjlighet till omprioriteringar. Snabba förändringar i omvärlden och nya uppkommande problemställningar skapar ett ökat behov av flexibilitet. Enligt propositionen saknar emellertid den nuvarande myndighetsorganisationen en stark aktör som kan utgöra basen för långsiktig forskning om ett hållbart samhälle. Ett områdesinriktat forskning</w:t>
      </w:r>
      <w:r w:rsidRPr="009F2672">
        <w:t>s</w:t>
      </w:r>
      <w:r w:rsidRPr="009F2672">
        <w:t>råd för miljö, lantbruk och samhällsplanering bör enligt förslaget</w:t>
      </w:r>
      <w:r w:rsidRPr="009F2672">
        <w:t xml:space="preserve"> därför inrättas. Det nya forskningsrådet skall enligt förslaget överta ansvaret för den forskning som nu stöds av BFR och SJFR samt delar av den forskning som i dag stöds av Naturvårdsverket. Som en följd av detta avvecklas Byggfors</w:t>
      </w:r>
      <w:r w:rsidRPr="009F2672">
        <w:t>k</w:t>
      </w:r>
      <w:r w:rsidRPr="009F2672">
        <w:t>ningsr</w:t>
      </w:r>
      <w:r w:rsidRPr="009F2672">
        <w:t>å</w:t>
      </w:r>
      <w:r w:rsidRPr="009F2672">
        <w:t>det samt Skogs- och jordbrukets forskningsråd.</w:t>
      </w:r>
    </w:p>
    <w:p w:rsidR="003E4259" w:rsidRPr="009F2672" w:rsidRDefault="003E4259">
      <w:pPr>
        <w:pStyle w:val="Normaltindrag"/>
      </w:pPr>
      <w:r w:rsidRPr="009F2672">
        <w:t>Som skäl för  att den forskning som i dag stöds av BFR skall ingå i det nya forskningsrådet för miljö, lantbruk och samhällsplanering anförs bl.a. att forskningen syftar till att främja den byggda miljöns långsiktiga hållbar</w:t>
      </w:r>
      <w:r w:rsidRPr="009F2672">
        <w:t>het och kvalitet och till att underlätta omställningen till ett ekologiskt hållbart samhälle. Enligt regeringsförslaget finns det inom alla forskningsprogram som BFR finansierar forskning som rör de tekniska, ekonomiska och sociala förutsättningarna för en ekologiskt hållbart byggd miljö. Hållbarhetsaspe</w:t>
      </w:r>
      <w:r w:rsidRPr="009F2672">
        <w:t>k</w:t>
      </w:r>
      <w:r w:rsidRPr="009F2672">
        <w:t>terna berör t.ex. samhällsplaneringen, infrastrukturfrågorna och energisy</w:t>
      </w:r>
      <w:r w:rsidRPr="009F2672">
        <w:t>s</w:t>
      </w:r>
      <w:r w:rsidRPr="009F2672">
        <w:t>temen. Samtidigt anges det vara viktigt att forskningen ger bidrag till den bostadspolitiska utvecklingen.</w:t>
      </w:r>
    </w:p>
    <w:p w:rsidR="003E4259" w:rsidRPr="009F2672" w:rsidRDefault="003E4259">
      <w:pPr>
        <w:pStyle w:val="Normaltindrag"/>
      </w:pPr>
      <w:r w:rsidRPr="009F2672">
        <w:t>Forskningsrådet för miljö</w:t>
      </w:r>
      <w:r w:rsidRPr="009F2672">
        <w:t>, lantbruk och samhällsplanering skall enligt fö</w:t>
      </w:r>
      <w:r w:rsidRPr="009F2672">
        <w:t>r</w:t>
      </w:r>
      <w:r w:rsidRPr="009F2672">
        <w:t>slaget svara för grundläggande forskning på initiativ av forskare och för program där samhällsrelevansen står i centrum. Det innebär att det nya forskningsrådet skall svara för stöd till forskning inom bl.a. följande fors</w:t>
      </w:r>
      <w:r w:rsidRPr="009F2672">
        <w:t>k</w:t>
      </w:r>
      <w:r w:rsidRPr="009F2672">
        <w:t>ningsområden:</w:t>
      </w:r>
    </w:p>
    <w:p w:rsidR="003E4259" w:rsidRPr="009F2672" w:rsidRDefault="003E4259">
      <w:pPr>
        <w:pStyle w:val="Sidhuvud"/>
        <w:numPr>
          <w:ilvl w:val="0"/>
          <w:numId w:val="8"/>
        </w:numPr>
      </w:pPr>
      <w:r w:rsidRPr="009F2672">
        <w:t>samhällets omställning till en ekologiskt hållbar utveckling,</w:t>
      </w:r>
    </w:p>
    <w:p w:rsidR="003E4259" w:rsidRPr="009F2672" w:rsidRDefault="003E4259">
      <w:pPr>
        <w:pStyle w:val="Sidhuvud"/>
        <w:numPr>
          <w:ilvl w:val="0"/>
          <w:numId w:val="8"/>
        </w:numPr>
      </w:pPr>
      <w:r w:rsidRPr="009F2672">
        <w:t>naturresursutnyttjande, materialflöden och kretslopp,</w:t>
      </w:r>
    </w:p>
    <w:p w:rsidR="003E4259" w:rsidRPr="009F2672" w:rsidRDefault="003E4259">
      <w:pPr>
        <w:pStyle w:val="Sidhuvud"/>
        <w:numPr>
          <w:ilvl w:val="0"/>
          <w:numId w:val="8"/>
        </w:numPr>
      </w:pPr>
      <w:r w:rsidRPr="009F2672">
        <w:t>samhällsplanering, bygg- och förvaltningsforskning,</w:t>
      </w:r>
    </w:p>
    <w:p w:rsidR="003E4259" w:rsidRPr="009F2672" w:rsidRDefault="003E4259">
      <w:pPr>
        <w:pStyle w:val="Sidhuvud"/>
        <w:numPr>
          <w:ilvl w:val="0"/>
          <w:numId w:val="8"/>
        </w:numPr>
      </w:pPr>
      <w:r w:rsidRPr="009F2672">
        <w:t xml:space="preserve">landsbygdsutveckling och </w:t>
      </w:r>
    </w:p>
    <w:p w:rsidR="003E4259" w:rsidRPr="009F2672" w:rsidRDefault="003E4259">
      <w:pPr>
        <w:pStyle w:val="Sidhuvud"/>
        <w:numPr>
          <w:ilvl w:val="0"/>
          <w:numId w:val="8"/>
        </w:numPr>
      </w:pPr>
      <w:r w:rsidRPr="009F2672">
        <w:t>arkitektur- och kulturmiljö.</w:t>
      </w:r>
    </w:p>
    <w:p w:rsidR="003E4259" w:rsidRPr="009F2672" w:rsidRDefault="003E4259">
      <w:r w:rsidRPr="009F2672">
        <w:t>När det gäller forskningens inriktning m.m. uttalas i propositionen bl.a. fö</w:t>
      </w:r>
      <w:r w:rsidRPr="009F2672">
        <w:t>l</w:t>
      </w:r>
      <w:r w:rsidRPr="009F2672">
        <w:t>jande. Rådet skall ha ett särskilt ansvar för att främja forskning för en hållbar utveckling, tillsammans med andra forskningsfinansiärer. Det skall vidare genom forskningsinsatser främja en hållbar utveckling baserad på naturv</w:t>
      </w:r>
      <w:r w:rsidRPr="009F2672">
        <w:t>e</w:t>
      </w:r>
      <w:r w:rsidRPr="009F2672">
        <w:t>tenskaplig, teknisk och samhällsvetenskaplig forskning. Som ett exempel på detta nämns samhällsplanering sedd ur ett perspektiv av hållbar utveckling. Rådet skall verka för att genusperspektivet får ett stort genomslag i fors</w:t>
      </w:r>
      <w:r w:rsidRPr="009F2672">
        <w:t>k</w:t>
      </w:r>
      <w:r w:rsidRPr="009F2672">
        <w:t>ningen och för jämställdhet mellan kvinnor och män inom f</w:t>
      </w:r>
      <w:r w:rsidRPr="009F2672">
        <w:t>orskningen. Forskningsrådet skall stödja forskning för att tillgodose samhällets behov av kunskap för att främja den byggda miljöns kvalitet och långsiktiga hållba</w:t>
      </w:r>
      <w:r w:rsidRPr="009F2672">
        <w:t>r</w:t>
      </w:r>
      <w:r w:rsidRPr="009F2672">
        <w:t>het.</w:t>
      </w:r>
    </w:p>
    <w:p w:rsidR="003E4259" w:rsidRPr="009F2672" w:rsidRDefault="003E4259">
      <w:pPr>
        <w:pStyle w:val="Normaltindrag"/>
      </w:pPr>
      <w:r w:rsidRPr="009F2672">
        <w:t>I fråga om rådets arbetsformer uttalas bl.a. att dessa måste underlätta en samlad bedömning av vetenskaplig kvalitet och sektorsrelevans. Vidare skall ett nära samarbete eftersträvas mellan olika discipliner med speciell up</w:t>
      </w:r>
      <w:r w:rsidRPr="009F2672">
        <w:t>p</w:t>
      </w:r>
      <w:r w:rsidRPr="009F2672">
        <w:t>märksamhet riktad mot möjligheterna att öka mång- och tvärvetenskapliga forskningsinsatser. En dialog måste föras med olika forskningsråd, fors</w:t>
      </w:r>
      <w:r w:rsidRPr="009F2672">
        <w:t>k</w:t>
      </w:r>
      <w:r w:rsidRPr="009F2672">
        <w:t>ningsfinansierande myndigheter och andra forskningsfinansiärer för att mö</w:t>
      </w:r>
      <w:r w:rsidRPr="009F2672">
        <w:t>j</w:t>
      </w:r>
      <w:r w:rsidRPr="009F2672">
        <w:t>liggöra kraftfulla gemensamma satsningar och undvika att forskningsinsatser hamnar i ett vakuum mellan olika finansiärer. Vissa delar av den problemor</w:t>
      </w:r>
      <w:r w:rsidRPr="009F2672">
        <w:t>i</w:t>
      </w:r>
      <w:r w:rsidRPr="009F2672">
        <w:t xml:space="preserve">enterade forskningen kan enligt propositionen med fördel organiseras i form av särskilda programområden. Ett exempel på nära samverkan mellan </w:t>
      </w:r>
      <w:r w:rsidRPr="009F2672">
        <w:t>statl</w:t>
      </w:r>
      <w:r w:rsidRPr="009F2672">
        <w:t>i</w:t>
      </w:r>
      <w:r w:rsidRPr="009F2672">
        <w:t>ga forskningsfinansiärer och näringsliv samt andra aktörer är det samspel i finansieringsfrågor som skett inom ramen för BFR:s arbete. Det anges därför vara angeläget att denna typ av samverkan kan fortsätta och utvecklas.</w:t>
      </w:r>
    </w:p>
    <w:p w:rsidR="003E4259" w:rsidRPr="009F2672" w:rsidRDefault="003E4259">
      <w:pPr>
        <w:pStyle w:val="Normaltindrag"/>
      </w:pPr>
      <w:r w:rsidRPr="009F2672">
        <w:t>Forskningsrådet skall ledas av en styrelse med 13 ledamöter. Av dessa skall ordföranden jämte fem ytterligare ledamöter utses av regeringen. Övr</w:t>
      </w:r>
      <w:r w:rsidRPr="009F2672">
        <w:t>i</w:t>
      </w:r>
      <w:r w:rsidRPr="009F2672">
        <w:t>ga sju utses av forskarsamhället genom ett förfarande med elektorsval. Det är enligt propositionen angeläget att uppnå en jämn könsfördelning i styrelsen. Vid rådet skall finnas en av styrelsen, för högst sex år, utsedd huvudsekret</w:t>
      </w:r>
      <w:r w:rsidRPr="009F2672">
        <w:t>e</w:t>
      </w:r>
      <w:r w:rsidRPr="009F2672">
        <w:t>rare med hög vetenskaplig komp</w:t>
      </w:r>
      <w:r w:rsidRPr="009F2672">
        <w:t>e</w:t>
      </w:r>
      <w:r w:rsidRPr="009F2672">
        <w:t>tens.</w:t>
      </w:r>
    </w:p>
    <w:p w:rsidR="003E4259" w:rsidRPr="009F2672" w:rsidRDefault="003E4259">
      <w:pPr>
        <w:pStyle w:val="Normaltindrag"/>
      </w:pPr>
      <w:r w:rsidRPr="009F2672">
        <w:t>Förslag om avslag på propositionen lämnas i fyra motioner. I flera av dessa lämnas därtill alternativa förslag till ny myndighetsorganisation för fors</w:t>
      </w:r>
      <w:r w:rsidRPr="009F2672">
        <w:t>k</w:t>
      </w:r>
      <w:r w:rsidRPr="009F2672">
        <w:t xml:space="preserve">ningsfinansieringen. </w:t>
      </w:r>
    </w:p>
    <w:p w:rsidR="003E4259" w:rsidRPr="009F2672" w:rsidRDefault="003E4259">
      <w:pPr>
        <w:pStyle w:val="Normaltindrag"/>
      </w:pPr>
      <w:r w:rsidRPr="009F2672">
        <w:t>Regeringens förslag avvisas i Moderata samlingspartiets partimotion 1999/2000:Ub25 yrkande 1. Det sker bl.a. med hänvisning till att en ku</w:t>
      </w:r>
      <w:r w:rsidRPr="009F2672">
        <w:t>n</w:t>
      </w:r>
      <w:r w:rsidRPr="009F2672">
        <w:t>skapsmiljö i världsklass måste byggas nedifrån. En översiktlig strategi måste därför skapas – en strategi som kan sammanfattas i fyra utmaningar. Enligt den fjärde av dessa utmaningar kräver den mest avancerade kunskapsutvec</w:t>
      </w:r>
      <w:r w:rsidRPr="009F2672">
        <w:t>k</w:t>
      </w:r>
      <w:r w:rsidRPr="009F2672">
        <w:t>lingen samlade insatser. För att stärka den avancerade forskningen föreslås mot denna bakgrund att fem nya forskningsfinansierande institutioner inrä</w:t>
      </w:r>
      <w:r w:rsidRPr="009F2672">
        <w:t>t</w:t>
      </w:r>
      <w:r w:rsidRPr="009F2672">
        <w:t>tas. Enligt motionens yrkande 5 bör ett forskningsråd för jordbruk, skog</w:t>
      </w:r>
      <w:r w:rsidRPr="009F2672">
        <w:t>s</w:t>
      </w:r>
      <w:r w:rsidRPr="009F2672">
        <w:t>bruk, trä och livsmedel inrättas. Det nya rådet skall enligt fö</w:t>
      </w:r>
      <w:r w:rsidRPr="009F2672">
        <w:t>rslaget ta över delar av den verksamhet som BFR i dag svarar för. I yrkande 6 förordas att en myndighet för teknisk och industrirelaterad forskning tillskapas som bl.a. skall ha ansvar för huvuddelen av den verksamhet som BFR i dag svarar för.</w:t>
      </w:r>
    </w:p>
    <w:p w:rsidR="003E4259" w:rsidRPr="009F2672" w:rsidRDefault="003E4259">
      <w:pPr>
        <w:pStyle w:val="Normaltindrag"/>
      </w:pPr>
      <w:r w:rsidRPr="009F2672">
        <w:t>Forskningens kvalitet beror enligt motion 1999/2000:Ub26 (fp) inte i första hand på organisatoriska förändringar. I stället måste intresset riktas mot vilka ekonomiska medel som ställs till förfogande och hur forskningens frihet skall garanteras. Enligt motionen kan d</w:t>
      </w:r>
      <w:r w:rsidRPr="009F2672">
        <w:t>et ifrågasättas varför två fors</w:t>
      </w:r>
      <w:r w:rsidRPr="009F2672">
        <w:t>k</w:t>
      </w:r>
      <w:r w:rsidRPr="009F2672">
        <w:t>ningsråd skall inrättas vid sidan av vetenskapsrådet, när det är en kraftsa</w:t>
      </w:r>
      <w:r w:rsidRPr="009F2672">
        <w:t>m</w:t>
      </w:r>
      <w:r w:rsidRPr="009F2672">
        <w:t>ling som eftersträvas. När det gäller forskningsrådet för miljö, lantbruk och samhällsplanering får detta en enligt motionen tydligt politisk profil som leder till att det blir regeringens förlängda arm i fråga om vilken forskning som skall bedrivas. Enligt motionens yrkande 1 bör propositionen avslås och regeringen ges i uppdrag att återkomma med ett nytt förslag till organisation för fors</w:t>
      </w:r>
      <w:r w:rsidRPr="009F2672">
        <w:t>k</w:t>
      </w:r>
      <w:r w:rsidRPr="009F2672">
        <w:t>ningsfinan</w:t>
      </w:r>
      <w:r w:rsidRPr="009F2672">
        <w:t xml:space="preserve">sieringen. </w:t>
      </w:r>
    </w:p>
    <w:p w:rsidR="003E4259" w:rsidRPr="009F2672" w:rsidRDefault="003E4259">
      <w:pPr>
        <w:pStyle w:val="Normaltindrag"/>
      </w:pPr>
      <w:r w:rsidRPr="009F2672">
        <w:t>Enligt motion 1999/2000:Ub27 (c) yrkande 1 bör regeringens förslag avv</w:t>
      </w:r>
      <w:r w:rsidRPr="009F2672">
        <w:t>i</w:t>
      </w:r>
      <w:r w:rsidRPr="009F2672">
        <w:t>sas främst med hänsyn till att finansieringen av verksamheten är oklar. I stället bör en ny beredning inledas där såväl de politiska partierna som fors</w:t>
      </w:r>
      <w:r w:rsidRPr="009F2672">
        <w:t>k</w:t>
      </w:r>
      <w:r w:rsidRPr="009F2672">
        <w:t>ningsintressenterna deltar. En förutsättning för en ny organisation anges bl.a. vara att den inte får leda till minskade resurser totalt sett. Samtidigt uttalas att den organisation som regeringen föreslagit kan leda till en onödig maktko</w:t>
      </w:r>
      <w:r w:rsidRPr="009F2672">
        <w:t>n</w:t>
      </w:r>
      <w:r w:rsidRPr="009F2672">
        <w:t>centration.</w:t>
      </w:r>
    </w:p>
    <w:p w:rsidR="003E4259" w:rsidRPr="009F2672" w:rsidRDefault="003E4259">
      <w:pPr>
        <w:pStyle w:val="Normaltindrag"/>
      </w:pPr>
      <w:r w:rsidRPr="009F2672">
        <w:t>Även i motion 1999/2000:Ub28 (kd) yrkas avslag på propositionen. Sa</w:t>
      </w:r>
      <w:r w:rsidRPr="009F2672">
        <w:t>m</w:t>
      </w:r>
      <w:r w:rsidRPr="009F2672">
        <w:t>tidigt begärs ett nytt förslag från regeringen i enlighet med de principer för en helhetslösning för finansieringen av forskningen som lagts fram i moti</w:t>
      </w:r>
      <w:r w:rsidRPr="009F2672">
        <w:t>o</w:t>
      </w:r>
      <w:r w:rsidRPr="009F2672">
        <w:t>nen. Enligt motionen bör förslaget avvisas bl.a. därför att det inte inkluderar lärosäten och det inte tydligare redovisar intentionerna med den nya strukt</w:t>
      </w:r>
      <w:r w:rsidRPr="009F2672">
        <w:t>u</w:t>
      </w:r>
      <w:r w:rsidRPr="009F2672">
        <w:t>ren. Utgångspunkt för en ny organisation bör enligt motionen i stället vara att i första hand via fakultetsanslagen garantera forskningsresurser. Samtidigt föreslås att ett nytt områdesinriktat forsknin</w:t>
      </w:r>
      <w:r w:rsidRPr="009F2672">
        <w:t>gsråd för samhällsplanering, bygg- och bostadsforskning samt kommunikationsforskning inrättas. Det nya rådet bör bl.a. tillkomma för att stärka genusperspektivet i forskningen och för att säkra näringslivets fortsatta ansvarstagande för forsknin</w:t>
      </w:r>
      <w:r w:rsidRPr="009F2672">
        <w:t>g</w:t>
      </w:r>
      <w:r w:rsidRPr="009F2672">
        <w:t>en.</w:t>
      </w:r>
    </w:p>
    <w:p w:rsidR="003E4259" w:rsidRPr="009F2672" w:rsidRDefault="003E4259">
      <w:pPr>
        <w:pStyle w:val="Normaltindrag"/>
      </w:pPr>
      <w:r w:rsidRPr="009F2672">
        <w:t>Med anledning av vad som i proposition och motioner föreslagits beträ</w:t>
      </w:r>
      <w:r w:rsidRPr="009F2672">
        <w:t>f</w:t>
      </w:r>
      <w:r w:rsidRPr="009F2672">
        <w:t>fande myndighetsstrukturen för finansieringen av forskningen kring sa</w:t>
      </w:r>
      <w:r w:rsidRPr="009F2672">
        <w:t>m</w:t>
      </w:r>
      <w:r w:rsidRPr="009F2672">
        <w:t>hällsplanering samt byggande och boende vill utskottet anföra följande.</w:t>
      </w:r>
    </w:p>
    <w:p w:rsidR="003E4259" w:rsidRPr="009F2672" w:rsidRDefault="003E4259">
      <w:pPr>
        <w:pStyle w:val="Normaltindrag"/>
      </w:pPr>
      <w:r w:rsidRPr="009F2672">
        <w:t>Såväl propositionen som motionerna ger uttryck för uppfattningen att det finns skäl att omstrukturera den forskningsfinansierande myndighetsorgan</w:t>
      </w:r>
      <w:r w:rsidRPr="009F2672">
        <w:t>i</w:t>
      </w:r>
      <w:r w:rsidRPr="009F2672">
        <w:t>sationen. Utskottet delar denna uppfattning. Det frågan gäller är hur den nya myndighetsstrukturen bör se ut för att bäst svara mot de nya krav som sa</w:t>
      </w:r>
      <w:r w:rsidRPr="009F2672">
        <w:t>m</w:t>
      </w:r>
      <w:r w:rsidRPr="009F2672">
        <w:t xml:space="preserve">hället ställer på forskningen. </w:t>
      </w:r>
    </w:p>
    <w:p w:rsidR="003E4259" w:rsidRPr="009F2672" w:rsidRDefault="003E4259">
      <w:pPr>
        <w:pStyle w:val="Normaltindrag"/>
      </w:pPr>
      <w:r w:rsidRPr="009F2672">
        <w:t>En ökad komplexitet i samhället och en stegrad förändringstakt ger delvis nya betingelser för forskningen. Det framstår därför som naturligt att söka tillskapa en myndighetsstruktur som ger förutsättningar för en ökad bredd och flexibilitet i samhällets stöd till forskningen. Ett uttalat mål med den föreslagna nya myndighetsor</w:t>
      </w:r>
      <w:r w:rsidRPr="009F2672">
        <w:t>ganisationen är också att den skall ge möjlighet till omprioriteringar och till ett ökat samarbete över ämnes- och sektorsgrä</w:t>
      </w:r>
      <w:r w:rsidRPr="009F2672">
        <w:t>n</w:t>
      </w:r>
      <w:r w:rsidRPr="009F2672">
        <w:t>ser. Samtidigt är det naturligtvis viktigt att den forskningsfinansiering som redan i dag har en tvärvetenskaplig inriktning med en god förmåga till a</w:t>
      </w:r>
      <w:r w:rsidRPr="009F2672">
        <w:t>n</w:t>
      </w:r>
      <w:r w:rsidRPr="009F2672">
        <w:t>passning även fortsättningsvis hålls samman. Det ligger enligt utskottets mening mot denna bakgrund ett värde i att Byggforskningsrådets verksamhet i sin helhet förs till ett forskningsråd tillsammans med andra angränsande forskningsom</w:t>
      </w:r>
      <w:r w:rsidRPr="009F2672">
        <w:t>råden. Även om det i och för sig kan diskuteras vilka närli</w:t>
      </w:r>
      <w:r w:rsidRPr="009F2672">
        <w:t>g</w:t>
      </w:r>
      <w:r w:rsidRPr="009F2672">
        <w:t xml:space="preserve">gande forskningsområden som bör föras samman har utskottet inte funnit anledning till annan bedömning än att den av regeringen föreslagna nya organisationen för forskningsfinansiering i allt väsentligt bör kunna svara mot de uppsatta målen. </w:t>
      </w:r>
    </w:p>
    <w:p w:rsidR="003E4259" w:rsidRPr="009F2672" w:rsidRDefault="003E4259">
      <w:pPr>
        <w:pStyle w:val="Normaltindrag"/>
      </w:pPr>
      <w:r w:rsidRPr="009F2672">
        <w:t xml:space="preserve">När det gäller det föreslagna områdesinriktade forskningsrådet för miljö, lantbruk och samhällsplanering finns det enligt utskottets mening anledning att något beröra inriktningen av dess verksamhet. </w:t>
      </w:r>
    </w:p>
    <w:p w:rsidR="003E4259" w:rsidRPr="009F2672" w:rsidRDefault="003E4259">
      <w:pPr>
        <w:pStyle w:val="Normaltindrag"/>
      </w:pPr>
      <w:r w:rsidRPr="009F2672">
        <w:t>Forskningsrådet för miljö, lantbruk och samhällsplanering kommer att överta ansvaret för de uppgifter som Byggforskningsrådet i dag har. Ver</w:t>
      </w:r>
      <w:r w:rsidRPr="009F2672">
        <w:t>k</w:t>
      </w:r>
      <w:r w:rsidRPr="009F2672">
        <w:t>samheten vid BFR kan enkelt uttryckas som att den har sin inriktning mot problemorienterad forskning där vetenskaplig kvalitet och nyttokvalitet är vägledande. Det är enligt utskottets mening viktigt att den framtida fors</w:t>
      </w:r>
      <w:r w:rsidRPr="009F2672">
        <w:t>k</w:t>
      </w:r>
      <w:r w:rsidRPr="009F2672">
        <w:t>ningen kring planering, byggande och förvaltning också får denna inriktning. Inte minst viktig är en bred tillämpning av kvalitetskraven med hänsyn till den omfattande samfinansiering av forskningsprojekt som i dag kommer till stånd där också bygg- och bostadssektorn tar ett betydande eko</w:t>
      </w:r>
      <w:r w:rsidRPr="009F2672">
        <w:t>nomiskt a</w:t>
      </w:r>
      <w:r w:rsidRPr="009F2672">
        <w:t>n</w:t>
      </w:r>
      <w:r w:rsidRPr="009F2672">
        <w:t>svar. Även i regeringsförslaget framhålls att det är angeläget att denna typ av samverkan kan fortsätta och dessutom utvecklas. Det får mot denna ba</w:t>
      </w:r>
      <w:r w:rsidRPr="009F2672">
        <w:t>k</w:t>
      </w:r>
      <w:r w:rsidRPr="009F2672">
        <w:t>grund förutsättas att också det nya forskningsrådet kommer att sträva efter att inte bara bibehålla utan även öka den samfinansierade forskningen. En föru</w:t>
      </w:r>
      <w:r w:rsidRPr="009F2672">
        <w:t>t</w:t>
      </w:r>
      <w:r w:rsidRPr="009F2672">
        <w:t>sättning för att så skall bli fallet är bl.a. att en fortlöpande dialog förs med andra forskningsfinansiärer och att bygg- och bostadssektorn i vid mening får ett berättigat inflytande över forsknin</w:t>
      </w:r>
      <w:r w:rsidRPr="009F2672">
        <w:t>gens inriktning. Målet bör sålunda vara att genom en nära samverkan mellan statliga forskningsfinansiärer och näringsliv samt andra aktörer möjliggöra kraftfulla gemensamma satsningar och undvika att forskningsinsatser hamnar i ett vakuum mellan olika finans</w:t>
      </w:r>
      <w:r w:rsidRPr="009F2672">
        <w:t>i</w:t>
      </w:r>
      <w:r w:rsidRPr="009F2672">
        <w:t>ärer.</w:t>
      </w:r>
    </w:p>
    <w:p w:rsidR="003E4259" w:rsidRPr="009F2672" w:rsidRDefault="003E4259">
      <w:pPr>
        <w:pStyle w:val="Normaltindrag"/>
      </w:pPr>
      <w:r w:rsidRPr="009F2672">
        <w:t>Ett uttalat mål för det nya forskningsrådet är att det skall stödja forskning som uppfyller höga krav på kvalitet och samtidigt har relevans för de berörda samhällssektorerna. Bostadsutskottet delar självfallet denna uppfattning. Det innebär att f</w:t>
      </w:r>
      <w:r w:rsidRPr="009F2672">
        <w:t>orskningen kring samhällsbyggnadsfrågor måste syfta till en långsiktigt hållbar utveckling och ha sin utgångspunkt i hela samhällets behov. Den forskning som rådet finansierar bör sålunda röra de tekniska, ekonomiska och sociala förutsättningarna för en hållbar samhällsutveckling. Utan att i detalj beröra de forskningsområden som med denna utgångspunkt blir aktuella vill utskottet peka på vikten av att stödja forskning som avser samhällsbyggandet i vid mening. Det innebär att rådets ansvarsområde föru</w:t>
      </w:r>
      <w:r w:rsidRPr="009F2672">
        <w:t>t</w:t>
      </w:r>
      <w:r w:rsidRPr="009F2672">
        <w:t>om pl</w:t>
      </w:r>
      <w:r w:rsidRPr="009F2672">
        <w:t>anerings-, bygg- och bostadsfrågor också bör omfatta frågor om stads-, tätorts- och landsbygdsutveckling liksom näraliggande infrastrukturfrågor. På ett övergripande plan skall rådet verka för att genusperspektivet får ett stort genomslag i forskningen. Som framhålls i propositionen är det des</w:t>
      </w:r>
      <w:r w:rsidRPr="009F2672">
        <w:t>s</w:t>
      </w:r>
      <w:r w:rsidRPr="009F2672">
        <w:t xml:space="preserve">utom viktigt att forskningen ger bidrag till den bostadspolitiska utvecklingen. </w:t>
      </w:r>
    </w:p>
    <w:p w:rsidR="003E4259" w:rsidRPr="009F2672" w:rsidRDefault="003E4259">
      <w:pPr>
        <w:pStyle w:val="Normaltindrag"/>
      </w:pPr>
      <w:r w:rsidRPr="009F2672">
        <w:t>I sitt förslag till ny myndighetsorganisation framhåller regeringen den nära koppling som Byggforskningsrådets nuvarande ansvarsområde h</w:t>
      </w:r>
      <w:r w:rsidRPr="009F2672">
        <w:t>ar till de forskningsområden som den nya FoU-myndigheten kommer att ansvara för. Framför allt anges detta gälla delar av Kommunikationsforskningsberednin</w:t>
      </w:r>
      <w:r w:rsidRPr="009F2672">
        <w:t>g</w:t>
      </w:r>
      <w:r w:rsidRPr="009F2672">
        <w:t>ens nuvarande forskning. Ett nära samarbete mellan forskningsrådet och FoU-myndigheten i dessa frågor är enligt regeringen därför av största vikt. Utskottet delar denna uppfattning. Inte minst gäller det mot bakgrund av den breda definition av det nya forskningsrådets ansvarsområde i fråga om sa</w:t>
      </w:r>
      <w:r w:rsidRPr="009F2672">
        <w:t>m</w:t>
      </w:r>
      <w:r w:rsidRPr="009F2672">
        <w:t>hällsbyggandet som utskottet nu uttalat sig för. Även det ans</w:t>
      </w:r>
      <w:r w:rsidRPr="009F2672">
        <w:t>var FoU-myndigheten kommer att få för finansieringen av forsknings-, utvecklings- och demonstrationsverksamhet som svarar mot bl.a. näringslivets behov motiverar enligt utskottets mening en kontinuerlig och fortlöpande samve</w:t>
      </w:r>
      <w:r w:rsidRPr="009F2672">
        <w:t>r</w:t>
      </w:r>
      <w:r w:rsidRPr="009F2672">
        <w:t xml:space="preserve">kan. </w:t>
      </w:r>
    </w:p>
    <w:p w:rsidR="003E4259" w:rsidRPr="009F2672" w:rsidRDefault="003E4259">
      <w:pPr>
        <w:pStyle w:val="Normaltindrag"/>
      </w:pPr>
      <w:r w:rsidRPr="009F2672">
        <w:t>En förutsättning för att forskningen skall få den samhällsnytta som efte</w:t>
      </w:r>
      <w:r w:rsidRPr="009F2672">
        <w:t>r</w:t>
      </w:r>
      <w:r w:rsidRPr="009F2672">
        <w:t>strävas är naturligtvis att den är av hög vetenskaplig kvalitet och att resultatet av forskningen snabbt kan komma till praktisk användning. Även regeringen pekar i sitt förslag på vikten av att forskningsresultat skyndsamt måste spr</w:t>
      </w:r>
      <w:r w:rsidRPr="009F2672">
        <w:t>i</w:t>
      </w:r>
      <w:r w:rsidRPr="009F2672">
        <w:t>das för att de skall kunna påverka samhällsutvecklingen. En förutsättning för att så skall bli fallet är att effektiva informationsvägar finns tillgängliga. Byggforskningsrådet verkar i dag på olika sätt för att relevanta forskningsr</w:t>
      </w:r>
      <w:r w:rsidRPr="009F2672">
        <w:t>e</w:t>
      </w:r>
      <w:r w:rsidRPr="009F2672">
        <w:t>sultat skall nå ut till bygg- och bostadsse</w:t>
      </w:r>
      <w:r w:rsidRPr="009F2672">
        <w:t>ktorn. Det får enligt utskottets m</w:t>
      </w:r>
      <w:r w:rsidRPr="009F2672">
        <w:t>e</w:t>
      </w:r>
      <w:r w:rsidRPr="009F2672">
        <w:t>ning förutsättas att också det nya forskningsrådet tar ett ansvar såväl för redan upparbetade informationskanaler som för att nya vägar för inform</w:t>
      </w:r>
      <w:r w:rsidRPr="009F2672">
        <w:t>a</w:t>
      </w:r>
      <w:r w:rsidRPr="009F2672">
        <w:t>tionsspridning kan tillkomma. Målet bör sålunda vara att genom en effektiv och snabb spridning av relevanta forskningsresultat uppnå förbättringar i den byggda miljön i dess helhet.</w:t>
      </w:r>
    </w:p>
    <w:p w:rsidR="003E4259" w:rsidRPr="009F2672" w:rsidRDefault="003E4259">
      <w:pPr>
        <w:pStyle w:val="Normaltindrag"/>
      </w:pPr>
      <w:r w:rsidRPr="009F2672">
        <w:t>Utifrån de aspekter bostadsutskottet har att beakta tillstyrks sålunda reg</w:t>
      </w:r>
      <w:r w:rsidRPr="009F2672">
        <w:t>e</w:t>
      </w:r>
      <w:r w:rsidRPr="009F2672">
        <w:t>ringens förslag till en ny myndighetsstruktur för forskningsfinansieringen. Samtliga motstående motionsy</w:t>
      </w:r>
      <w:r w:rsidRPr="009F2672">
        <w:t>r</w:t>
      </w:r>
      <w:r w:rsidRPr="009F2672">
        <w:t>kanden avstyrks.</w:t>
      </w:r>
    </w:p>
    <w:p w:rsidR="003E4259" w:rsidRPr="009F2672" w:rsidRDefault="003E4259">
      <w:pPr>
        <w:pStyle w:val="Stockholm"/>
      </w:pPr>
      <w:r w:rsidRPr="009F2672">
        <w:t>Stockholm den 4 maj 2000</w:t>
      </w:r>
    </w:p>
    <w:p w:rsidR="003E4259" w:rsidRPr="009F2672" w:rsidRDefault="003E4259">
      <w:pPr>
        <w:pStyle w:val="Vgnar"/>
      </w:pPr>
      <w:r w:rsidRPr="009F2672">
        <w:t>På bostadsutskottets vägnar</w:t>
      </w:r>
    </w:p>
    <w:p w:rsidR="003E4259" w:rsidRPr="009F2672" w:rsidRDefault="003E4259">
      <w:pPr>
        <w:pStyle w:val="Ordfnamn"/>
      </w:pPr>
      <w:r w:rsidRPr="009F2672">
        <w:t xml:space="preserve">Knut Billing </w:t>
      </w:r>
    </w:p>
    <w:p w:rsidR="003E4259" w:rsidRPr="009F2672" w:rsidRDefault="003E4259">
      <w:pPr>
        <w:pStyle w:val="Deltagare"/>
      </w:pPr>
      <w:r w:rsidRPr="009F2672">
        <w:t>I beslutet har deltagit: Knut Billing (m), Lennart Nilsson (s), Bengt-Ola Ryttar (s), Lilian Virgin (s), Owe Hellberg (v), Inga Berggren (m), Anders Ygeman (s), Siw Wittgren-Ahl (s), Sten Lundström (v), Ulla-Britt Hagström (kd), Carl-Erik Skårman (m), Helena Hillar Rosenqvist (mp), Rigmor Ste</w:t>
      </w:r>
      <w:r w:rsidRPr="009F2672">
        <w:t>n</w:t>
      </w:r>
      <w:r w:rsidRPr="009F2672">
        <w:t>mark (c), Yvonne Ångström (fp), Carina Adolfsson (s), Ewa Thalén Finné (m) och Annelie Enochson (kd).</w:t>
      </w:r>
    </w:p>
    <w:p w:rsidR="003E4259" w:rsidRPr="009F2672" w:rsidRDefault="003E4259"/>
    <w:p w:rsidR="003E4259" w:rsidRPr="009F2672" w:rsidRDefault="003E4259">
      <w:pPr>
        <w:pStyle w:val="R1"/>
      </w:pPr>
      <w:bookmarkStart w:id="102" w:name="_Toc480184360"/>
      <w:bookmarkStart w:id="103" w:name="_Toc481564960"/>
      <w:r w:rsidRPr="009F2672">
        <w:t>Avvikande mening</w:t>
      </w:r>
      <w:bookmarkEnd w:id="102"/>
      <w:r w:rsidRPr="009F2672">
        <w:t>ar</w:t>
      </w:r>
      <w:bookmarkEnd w:id="103"/>
    </w:p>
    <w:p w:rsidR="003E4259" w:rsidRPr="009F2672" w:rsidRDefault="003E4259">
      <w:pPr>
        <w:pStyle w:val="R2"/>
        <w:spacing w:before="123"/>
      </w:pPr>
      <w:bookmarkStart w:id="104" w:name="_Toc481564961"/>
      <w:r w:rsidRPr="009F2672">
        <w:t>1. Den forskningsfinansierande myndighetsorgan</w:t>
      </w:r>
      <w:r w:rsidRPr="009F2672">
        <w:t>i</w:t>
      </w:r>
      <w:r w:rsidRPr="009F2672">
        <w:t>sationen</w:t>
      </w:r>
      <w:bookmarkEnd w:id="104"/>
    </w:p>
    <w:p w:rsidR="003E4259" w:rsidRPr="009F2672" w:rsidRDefault="003E4259">
      <w:r w:rsidRPr="009F2672">
        <w:t>Knut Billing (m), Inga Berggren (m), Carl-Erik Skårman (m) och Ewa Thalén Finné (m) anser att den del av bostadsutskottets yttrande som under rubriken Ett forskningsråd för miljö, lantbruk och samhällsplanering börjar med ”Såväl propositionen” och slutar med ”motionsyrkanden avstyrks” bort ha följande lydelse:</w:t>
      </w:r>
    </w:p>
    <w:p w:rsidR="003E4259" w:rsidRPr="009F2672" w:rsidRDefault="003E4259">
      <w:pPr>
        <w:pStyle w:val="Normaltindrag"/>
      </w:pPr>
      <w:r w:rsidRPr="009F2672">
        <w:t>Om Sverige skall bli det kunskapsland som regeringen säger sig vilja sk</w:t>
      </w:r>
      <w:r w:rsidRPr="009F2672">
        <w:t>a</w:t>
      </w:r>
      <w:r w:rsidRPr="009F2672">
        <w:t>pa måste kunskapsutvecklingen sättas i centrum. Så är inte fallet i dag. En kunskapsmiljö i världsklass måste byggas nedifrån. Det innebär att vi måste börja med att reformera alltifrån grundskolan till forskarutbildningen. På denna grund kan sedan en hållbar struktur för den statliga forskningsfinansi</w:t>
      </w:r>
      <w:r w:rsidRPr="009F2672">
        <w:t>e</w:t>
      </w:r>
      <w:r w:rsidRPr="009F2672">
        <w:t xml:space="preserve">ringen skapas. </w:t>
      </w:r>
    </w:p>
    <w:p w:rsidR="003E4259" w:rsidRPr="009F2672" w:rsidRDefault="003E4259">
      <w:pPr>
        <w:pStyle w:val="Normaltindrag"/>
      </w:pPr>
      <w:r w:rsidRPr="009F2672">
        <w:t>Den strategi som måste tillämpas för att nå de uppsatta målen kan sa</w:t>
      </w:r>
      <w:r w:rsidRPr="009F2672">
        <w:t>m</w:t>
      </w:r>
      <w:r w:rsidRPr="009F2672">
        <w:t xml:space="preserve">manfattas i fyra utmaningar. </w:t>
      </w:r>
    </w:p>
    <w:p w:rsidR="003E4259" w:rsidRPr="009F2672" w:rsidRDefault="003E4259">
      <w:pPr>
        <w:numPr>
          <w:ilvl w:val="0"/>
          <w:numId w:val="11"/>
        </w:numPr>
        <w:spacing w:before="0"/>
      </w:pPr>
      <w:r w:rsidRPr="009F2672">
        <w:t>Sverige måste utveckla en grundläggande utbildning av högsta kvalitet.</w:t>
      </w:r>
    </w:p>
    <w:p w:rsidR="003E4259" w:rsidRPr="009F2672" w:rsidRDefault="003E4259">
      <w:pPr>
        <w:numPr>
          <w:ilvl w:val="0"/>
          <w:numId w:val="11"/>
        </w:numPr>
        <w:spacing w:before="0"/>
      </w:pPr>
      <w:r w:rsidRPr="009F2672">
        <w:t xml:space="preserve">Den högre utbildningen och forskningen måste erbjudas i varierande former. </w:t>
      </w:r>
    </w:p>
    <w:p w:rsidR="003E4259" w:rsidRPr="009F2672" w:rsidRDefault="003E4259">
      <w:pPr>
        <w:numPr>
          <w:ilvl w:val="0"/>
          <w:numId w:val="11"/>
        </w:numPr>
        <w:spacing w:before="0"/>
      </w:pPr>
      <w:r w:rsidRPr="009F2672">
        <w:t>Utbildningen och forskningen måste anpassas till att utnyttja ny info</w:t>
      </w:r>
      <w:r w:rsidRPr="009F2672">
        <w:t>r</w:t>
      </w:r>
      <w:r w:rsidRPr="009F2672">
        <w:t>mationsteknologi.</w:t>
      </w:r>
    </w:p>
    <w:p w:rsidR="003E4259" w:rsidRPr="009F2672" w:rsidRDefault="003E4259">
      <w:pPr>
        <w:numPr>
          <w:ilvl w:val="0"/>
          <w:numId w:val="11"/>
        </w:numPr>
        <w:spacing w:before="0"/>
      </w:pPr>
      <w:r w:rsidRPr="009F2672">
        <w:t>Den mest avancerade kunskapsutvecklingen kräver samlade insatser.</w:t>
      </w:r>
    </w:p>
    <w:p w:rsidR="003E4259" w:rsidRPr="009F2672" w:rsidRDefault="003E4259">
      <w:r w:rsidRPr="009F2672">
        <w:t>För att svara mot den fjärde av dessa utmaningar – samlade insatser för den mest avancerade kunskapsutvecklingen – bör en helt ny struktur skapas med fem nya forskningsfinansierande institutioner. Två av dessa nya institutioner bör få uppgifter som avser frågor om samhällsbyggandet i vid mening. Det gäller för det första det forskningsråd för jordbruk, skogsbruk, trä och liv</w:t>
      </w:r>
      <w:r w:rsidRPr="009F2672">
        <w:t>s</w:t>
      </w:r>
      <w:r w:rsidRPr="009F2672">
        <w:t>medel som bör inrättas för att stärka forskningen för några av Sveriges mest grundläggande basnäringar. Detta nya forskningsråd bör ta över delar av den verksamhet inom bl.a. bygg- och träteknisk forskning som BFR i dag svarar för. För det andra gäller det den nya myndighet för teknisk och industrirelat</w:t>
      </w:r>
      <w:r w:rsidRPr="009F2672">
        <w:t>e</w:t>
      </w:r>
      <w:r w:rsidRPr="009F2672">
        <w:t>rad forskning som bör tillskapas för stöd till nya teknologier inom bl.a. i</w:t>
      </w:r>
      <w:r w:rsidRPr="009F2672">
        <w:t>n</w:t>
      </w:r>
      <w:r w:rsidRPr="009F2672">
        <w:t>formations- och materialteknik. Den nya myndigheten bör överta ansvaret för huvuddelen av den verksamhet som BFR i dag svarar för.</w:t>
      </w:r>
      <w:r w:rsidRPr="009F2672">
        <w:t xml:space="preserve"> Myndighetens insatser bör syfta till att grundforskningens resultat snabbt skall kunna föras ut i praktisk tillämpning. </w:t>
      </w:r>
    </w:p>
    <w:p w:rsidR="003E4259" w:rsidRPr="009F2672" w:rsidRDefault="003E4259">
      <w:pPr>
        <w:pStyle w:val="Normaltindrag"/>
      </w:pPr>
      <w:r w:rsidRPr="009F2672">
        <w:t>Vad utskottet nu med anslutning till motion 1999/2000:Ub25 (m) yrkand</w:t>
      </w:r>
      <w:r w:rsidRPr="009F2672">
        <w:t>e</w:t>
      </w:r>
      <w:r w:rsidRPr="009F2672">
        <w:t>na 1, 5 och 6 anfört om en ny struktur för forskningsfinansieringen bör rik</w:t>
      </w:r>
      <w:r w:rsidRPr="009F2672">
        <w:t>s</w:t>
      </w:r>
      <w:r w:rsidRPr="009F2672">
        <w:t xml:space="preserve">dagen som sin mening ge regeringen till känna. Utskottets ställningstagande i denna del innebär att regeringens förslag avstyrks. </w:t>
      </w:r>
    </w:p>
    <w:p w:rsidR="003E4259" w:rsidRPr="009F2672" w:rsidRDefault="003E4259">
      <w:pPr>
        <w:pStyle w:val="R2"/>
      </w:pPr>
      <w:bookmarkStart w:id="105" w:name="_Toc481564962"/>
      <w:r w:rsidRPr="009F2672">
        <w:t>2. Den forskningsfinansierande myndighetsorgan</w:t>
      </w:r>
      <w:r w:rsidRPr="009F2672">
        <w:t>i</w:t>
      </w:r>
      <w:r w:rsidRPr="009F2672">
        <w:t>sationen</w:t>
      </w:r>
      <w:bookmarkEnd w:id="105"/>
    </w:p>
    <w:p w:rsidR="003E4259" w:rsidRPr="009F2672" w:rsidRDefault="003E4259">
      <w:r w:rsidRPr="009F2672">
        <w:t>Ulla-Britt Hagström (kd) och Annelie Enochson (kd) anser att den del av bostadsutskottets yttrande som under rubriken Ett forskningsråd för miljö, lantbruk och samhällsplanering börjar med ”Såväl propositionen” och slutar med ”motionsyrkanden avstyrks” bort ha följande lydelse:</w:t>
      </w:r>
    </w:p>
    <w:p w:rsidR="003E4259" w:rsidRPr="009F2672" w:rsidRDefault="003E4259">
      <w:pPr>
        <w:pStyle w:val="Normaltindrag"/>
      </w:pPr>
      <w:r w:rsidRPr="009F2672">
        <w:t>Utskottet delar den principiella uppfattningen att dagens forskningsfinans</w:t>
      </w:r>
      <w:r w:rsidRPr="009F2672">
        <w:t>i</w:t>
      </w:r>
      <w:r w:rsidRPr="009F2672">
        <w:t>erande organisation måste reformeras. I dag är ansvarsförhållandena för olika forskningsområden oklara, vilket innebär att helhet och överblickbarhet saknas. Däremot tvingas utskottet konstatera att det förslag som regeringen nu lagt fram inte löser dessa problem. Vad som erfordras är i stället en ny myndighetsstruktur som baseras på bl.a. följande förutsät</w:t>
      </w:r>
      <w:r w:rsidRPr="009F2672">
        <w:t>t</w:t>
      </w:r>
      <w:r w:rsidRPr="009F2672">
        <w:t>ningar:</w:t>
      </w:r>
    </w:p>
    <w:p w:rsidR="003E4259" w:rsidRPr="009F2672" w:rsidRDefault="003E4259">
      <w:pPr>
        <w:numPr>
          <w:ilvl w:val="0"/>
          <w:numId w:val="12"/>
        </w:numPr>
        <w:spacing w:before="0"/>
      </w:pPr>
      <w:r w:rsidRPr="009F2672">
        <w:t>landets lärosäten skall inkluderas,</w:t>
      </w:r>
    </w:p>
    <w:p w:rsidR="003E4259" w:rsidRPr="009F2672" w:rsidRDefault="003E4259">
      <w:pPr>
        <w:numPr>
          <w:ilvl w:val="0"/>
          <w:numId w:val="12"/>
        </w:numPr>
        <w:spacing w:before="0"/>
      </w:pPr>
      <w:r w:rsidRPr="009F2672">
        <w:t>trygghet och konkurrens skall säkras när det gäller forskarnas finansi</w:t>
      </w:r>
      <w:r w:rsidRPr="009F2672">
        <w:t>e</w:t>
      </w:r>
      <w:r w:rsidRPr="009F2672">
        <w:t>ring,</w:t>
      </w:r>
    </w:p>
    <w:p w:rsidR="003E4259" w:rsidRPr="009F2672" w:rsidRDefault="003E4259">
      <w:pPr>
        <w:numPr>
          <w:ilvl w:val="0"/>
          <w:numId w:val="12"/>
        </w:numPr>
        <w:spacing w:before="0"/>
      </w:pPr>
      <w:r w:rsidRPr="009F2672">
        <w:t>forskningens kvalitet och effektivitet skall gynnas.</w:t>
      </w:r>
    </w:p>
    <w:p w:rsidR="003E4259" w:rsidRPr="009F2672" w:rsidRDefault="003E4259">
      <w:r w:rsidRPr="009F2672">
        <w:t>För att en ny struktur skall svara mot dessa mål måste de forskningsorgan som tillskapas ha som utgångspunkt att stödet skall avse forskning som utgår från människans behov. Det innebär att de olika organen skall vara tvärv</w:t>
      </w:r>
      <w:r w:rsidRPr="009F2672">
        <w:t>e</w:t>
      </w:r>
      <w:r w:rsidRPr="009F2672">
        <w:t xml:space="preserve">tenskapliga till sin karaktär samtidigt som det ömsesidiga samarbetet mellan olika forskare uppmuntras. </w:t>
      </w:r>
    </w:p>
    <w:p w:rsidR="003E4259" w:rsidRPr="009F2672" w:rsidRDefault="003E4259">
      <w:pPr>
        <w:pStyle w:val="Normaltindrag"/>
      </w:pPr>
      <w:r w:rsidRPr="009F2672">
        <w:t>Forskningen om samhällsplanering och om våra bostäder täcker ett brett område som är grundläggande för hur vår vardag kommer att gestalta sig. Det finns därför anledning att lyfta fram denna forskning  Forskningen kring vår byggda miljö bör sålunda hållas samman i en egen myndighet samtidigt som den knyts närmare till angränsande forskningsområden. I enlighet med förslaget i motion 1999/2000:Ub28 (kd) b</w:t>
      </w:r>
      <w:r w:rsidRPr="009F2672">
        <w:t>ör ett nytt områdesinriktat fors</w:t>
      </w:r>
      <w:r w:rsidRPr="009F2672">
        <w:t>k</w:t>
      </w:r>
      <w:r w:rsidRPr="009F2672">
        <w:t>ningsråd för samhällsplanering, bygg- och bostadsforskning samt kommun</w:t>
      </w:r>
      <w:r w:rsidRPr="009F2672">
        <w:t>i</w:t>
      </w:r>
      <w:r w:rsidRPr="009F2672">
        <w:t>kationsforskning inrättas. Det nya rådet bör bl.a. få till uppgift att stärka genusperspektivet i forskningen och att säkra näringslivets fortsatta a</w:t>
      </w:r>
      <w:r w:rsidRPr="009F2672">
        <w:t>n</w:t>
      </w:r>
      <w:r w:rsidRPr="009F2672">
        <w:t>svarstagande för forsknin</w:t>
      </w:r>
      <w:r w:rsidRPr="009F2672">
        <w:t>g</w:t>
      </w:r>
      <w:r w:rsidRPr="009F2672">
        <w:t>en.</w:t>
      </w:r>
    </w:p>
    <w:p w:rsidR="003E4259" w:rsidRPr="009F2672" w:rsidRDefault="003E4259">
      <w:pPr>
        <w:pStyle w:val="Normaltindrag"/>
      </w:pPr>
      <w:r w:rsidRPr="009F2672">
        <w:t>Vad utskottet nu med anslutning till motion 1999/2000:Ub28 (kd) anfört om principerna för myndighetsorganisationen för finansieringen av fors</w:t>
      </w:r>
      <w:r w:rsidRPr="009F2672">
        <w:t>k</w:t>
      </w:r>
      <w:r w:rsidRPr="009F2672">
        <w:t>ningen bör riksdagen som sin mening ge regeringen till känna. Utskottets ställningstagande i denna del innebär att regeringsförslaget avstyrks i sin helhet.</w:t>
      </w:r>
    </w:p>
    <w:p w:rsidR="003E4259" w:rsidRPr="009F2672" w:rsidRDefault="003E4259">
      <w:pPr>
        <w:pStyle w:val="R2"/>
      </w:pPr>
      <w:bookmarkStart w:id="106" w:name="_Toc481564963"/>
      <w:r w:rsidRPr="009F2672">
        <w:t>3. Den forskningsfinansierande myndighetsorgan</w:t>
      </w:r>
      <w:r w:rsidRPr="009F2672">
        <w:t>i</w:t>
      </w:r>
      <w:r w:rsidRPr="009F2672">
        <w:t>sationen</w:t>
      </w:r>
      <w:bookmarkEnd w:id="106"/>
    </w:p>
    <w:p w:rsidR="003E4259" w:rsidRPr="009F2672" w:rsidRDefault="003E4259">
      <w:r w:rsidRPr="009F2672">
        <w:t>Rigmor Stenmark (c) anser att den del av bostadsutskottets yttrande som under rubriken Ett forskningsråd för miljö, lantbruk och samhällsplanering börjar med ”Såväl propositionen” och slutar med ”motionsyrkanden a</w:t>
      </w:r>
      <w:r w:rsidRPr="009F2672">
        <w:t>v</w:t>
      </w:r>
      <w:r w:rsidRPr="009F2672">
        <w:t>styrks” bort ha följande lydelse:</w:t>
      </w:r>
    </w:p>
    <w:p w:rsidR="003E4259" w:rsidRPr="009F2672" w:rsidRDefault="003E4259">
      <w:pPr>
        <w:pStyle w:val="Normaltindrag"/>
      </w:pPr>
      <w:r w:rsidRPr="009F2672">
        <w:t>Utskottet delar den i motion 1999/2000:Ub27 (c) uttryckta uppfattningen att regeringens förslag bör avvisas. Som framhålls i motionen talar inte minst  oklarheter kring finansieringen av verksamheten för att förslaget inte kan genomföras. I stället bör en ny beredning inledas där såväl de politiska part</w:t>
      </w:r>
      <w:r w:rsidRPr="009F2672">
        <w:t>i</w:t>
      </w:r>
      <w:r w:rsidRPr="009F2672">
        <w:t xml:space="preserve">erna som forskningsintressenterna deltar. </w:t>
      </w:r>
    </w:p>
    <w:p w:rsidR="003E4259" w:rsidRPr="009F2672" w:rsidRDefault="003E4259">
      <w:pPr>
        <w:pStyle w:val="Normaltindrag"/>
      </w:pPr>
      <w:r w:rsidRPr="009F2672">
        <w:t>Den nu förordade beredningen bör ha som utgångspunkt att reformera forskningspolitiken som sådan. Det innebär bl.a. att forskningens inriktning och organisation liksom sättet att stödja den måste sättas i relation till vilka medel som kan och bör ställas till förfogande. Det är alltså inte tillräckligt att som regeringen föreslår bara genomföra organisatoriska förändringar bland de forskningsfinansierande myndigheterna. Dessutom kan invändningar mot den föreslagna</w:t>
      </w:r>
      <w:r w:rsidRPr="009F2672">
        <w:t xml:space="preserve"> strukturen som sådan resas. Den av regeringen föreslagna myndighetsorganisationen skulle leda till en maktkoncentration som riskerar att minska den framtida forskningens bredd och fortsatta utveckling. En absolut förutsättning för en ny organisation är sålunda att bidra till en plur</w:t>
      </w:r>
      <w:r w:rsidRPr="009F2672">
        <w:t>a</w:t>
      </w:r>
      <w:r w:rsidRPr="009F2672">
        <w:t>lism i forskningsfinansieringen som garanterar att forskningen får en til</w:t>
      </w:r>
      <w:r w:rsidRPr="009F2672">
        <w:t>l</w:t>
      </w:r>
      <w:r w:rsidRPr="009F2672">
        <w:t>räcklig bredd och djup. En ytterligare förutsättning bör dessutom vara att en ny organisation inte får leda till minskade forskningsr</w:t>
      </w:r>
      <w:r w:rsidRPr="009F2672">
        <w:t>e</w:t>
      </w:r>
      <w:r w:rsidRPr="009F2672">
        <w:t>surser totalt sett.</w:t>
      </w:r>
      <w:r w:rsidRPr="009F2672">
        <w:t xml:space="preserve"> </w:t>
      </w:r>
    </w:p>
    <w:p w:rsidR="003E4259" w:rsidRPr="009F2672" w:rsidRDefault="003E4259">
      <w:pPr>
        <w:pStyle w:val="Normaltindrag"/>
      </w:pPr>
      <w:r w:rsidRPr="009F2672">
        <w:t>Vad utskottet nu med anslutning till motion 1999/2000:Ub27 (c) yrkande 1 anfört om principerna för myndighetsorganisationen för finansieringen av forskningen bör riksdagen som sin mening ge regeringen till känna. Utsko</w:t>
      </w:r>
      <w:r w:rsidRPr="009F2672">
        <w:t>t</w:t>
      </w:r>
      <w:r w:rsidRPr="009F2672">
        <w:t>tets ställningstagande i denna del innebär att regeringsförslaget avstyrks i sin he</w:t>
      </w:r>
      <w:r w:rsidRPr="009F2672">
        <w:t>l</w:t>
      </w:r>
      <w:r w:rsidRPr="009F2672">
        <w:t>het.</w:t>
      </w:r>
    </w:p>
    <w:p w:rsidR="003E4259" w:rsidRPr="009F2672" w:rsidRDefault="003E4259">
      <w:pPr>
        <w:pStyle w:val="R2"/>
      </w:pPr>
      <w:bookmarkStart w:id="107" w:name="_Toc481564964"/>
      <w:r w:rsidRPr="009F2672">
        <w:t>4. Den forskningsfinansierande myndighetsorgan</w:t>
      </w:r>
      <w:r w:rsidRPr="009F2672">
        <w:t>i</w:t>
      </w:r>
      <w:r w:rsidRPr="009F2672">
        <w:t>sationen</w:t>
      </w:r>
      <w:bookmarkEnd w:id="107"/>
    </w:p>
    <w:p w:rsidR="003E4259" w:rsidRPr="009F2672" w:rsidRDefault="003E4259">
      <w:r w:rsidRPr="009F2672">
        <w:t>Yvonne Ångström (fp) anser att den del av bostadsutskottets yttrande som under rubriken Ett forskningsråd för miljö, lantbruk och samhällsplanering börjar med ”Såväl propositionen” och slutar med ”motionsyrkanden a</w:t>
      </w:r>
      <w:r w:rsidRPr="009F2672">
        <w:t>v</w:t>
      </w:r>
      <w:r w:rsidRPr="009F2672">
        <w:t>styrks” bort ha följande lydelse:</w:t>
      </w:r>
    </w:p>
    <w:p w:rsidR="003E4259" w:rsidRPr="009F2672" w:rsidRDefault="003E4259">
      <w:pPr>
        <w:pStyle w:val="Normaltindrag"/>
      </w:pPr>
      <w:r w:rsidRPr="009F2672">
        <w:t>Utskottet delar uppfattningen i motion 1999/2000:Ub26 (fp) om att fors</w:t>
      </w:r>
      <w:r w:rsidRPr="009F2672">
        <w:t>k</w:t>
      </w:r>
      <w:r w:rsidRPr="009F2672">
        <w:t>ningens kvalitet inte i första hand beror på organisatoriska förändringar för de finansierande myndigheterna. En fri och obunden forskning förutsätter först och främst en utbildning och ett utbildningsväsen som på olika sätt stimulerar framväxten av en forskning med både bredd och djup. Avgörande för forskningens framtid är därför i första hand vilka ekonomiska medel som kan ställas till förfogande och hur forskningens frihet kan garanteras. Först när dessa två frågor har besvarats kan frågan om myndighets</w:t>
      </w:r>
      <w:r w:rsidRPr="009F2672">
        <w:t xml:space="preserve">organisationen för forskningsfinansieringen lösas. </w:t>
      </w:r>
    </w:p>
    <w:p w:rsidR="003E4259" w:rsidRPr="009F2672" w:rsidRDefault="003E4259">
      <w:pPr>
        <w:pStyle w:val="Normaltindrag"/>
      </w:pPr>
      <w:r w:rsidRPr="009F2672">
        <w:t>Det nu anförda leder utskottet till uppfattningen att regeringens förslag bör avvisas. I stället bör en ny beredning inledas där utgångspunkten är att den forskningsfinansierande strukturen skall ses i ett större forskningspolitiskt sammanhang. En grund bör sålunda läggas där självständiga och stimulera</w:t>
      </w:r>
      <w:r w:rsidRPr="009F2672">
        <w:t>n</w:t>
      </w:r>
      <w:r w:rsidRPr="009F2672">
        <w:t>de forskningsmiljöer skapas. Först därefter bör frågan om hur den fors</w:t>
      </w:r>
      <w:r w:rsidRPr="009F2672">
        <w:t>k</w:t>
      </w:r>
      <w:r w:rsidRPr="009F2672">
        <w:t>ningsfinansierande myndighetsorganisationen skall se ut tas upp till prö</w:t>
      </w:r>
      <w:r w:rsidRPr="009F2672">
        <w:t>v</w:t>
      </w:r>
      <w:r w:rsidRPr="009F2672">
        <w:t>ning. Denna struktur kan alltså inte ses isolerad från forskningen som sådan. Det innebär bl.a. att också myndighetsorganisationen skall garantera att forskningens frihet inte sätts i fara och att den inte leder till en politisk sty</w:t>
      </w:r>
      <w:r w:rsidRPr="009F2672">
        <w:t>r</w:t>
      </w:r>
      <w:r w:rsidRPr="009F2672">
        <w:t xml:space="preserve">ning av vilka forskningsinsatser som bör åtnjuta samhällets stöd. </w:t>
      </w:r>
    </w:p>
    <w:p w:rsidR="003E4259" w:rsidRPr="009F2672" w:rsidRDefault="003E4259">
      <w:pPr>
        <w:pStyle w:val="Normaltindrag"/>
      </w:pPr>
      <w:r w:rsidRPr="009F2672">
        <w:t>Vad utskottet nu med anslutning till motion 1999/2000:Ub26 (fp) yrk</w:t>
      </w:r>
      <w:r w:rsidRPr="009F2672">
        <w:t>ande 1 anfört om principerna för myndighetsorganisationen för finansieringen av forskningen bör riksdagen som sin mening ge regeringen till känna. Utsko</w:t>
      </w:r>
      <w:r w:rsidRPr="009F2672">
        <w:t>t</w:t>
      </w:r>
      <w:r w:rsidRPr="009F2672">
        <w:t>tets ställningstagande i denna del innebär att regeringsförslaget avstyrks i sin he</w:t>
      </w:r>
      <w:r w:rsidRPr="009F2672">
        <w:t>l</w:t>
      </w:r>
      <w:r w:rsidRPr="009F2672">
        <w:t>het.</w:t>
      </w:r>
    </w:p>
    <w:p w:rsidR="003E4259" w:rsidRPr="009F2672" w:rsidRDefault="003E4259">
      <w:pPr>
        <w:pStyle w:val="Normaltindrag"/>
      </w:pPr>
    </w:p>
    <w:p w:rsidR="003E4259" w:rsidRPr="009F2672" w:rsidRDefault="003E4259">
      <w:bookmarkStart w:id="108" w:name="Nästa_Reservation"/>
      <w:bookmarkEnd w:id="108"/>
    </w:p>
    <w:p w:rsidR="003E4259" w:rsidRPr="009F2672" w:rsidRDefault="003E4259">
      <w:pPr>
        <w:pStyle w:val="Normaltindrag"/>
        <w:sectPr w:rsidR="00000000" w:rsidRPr="009F2672">
          <w:headerReference w:type="default" r:id="rId21"/>
          <w:footerReference w:type="default" r:id="rId22"/>
          <w:pgSz w:w="11906" w:h="16838" w:code="9"/>
          <w:pgMar w:top="567" w:right="4876" w:bottom="4508" w:left="1134" w:header="227" w:footer="227" w:gutter="0"/>
          <w:cols w:space="720"/>
        </w:sectPr>
      </w:pPr>
    </w:p>
    <w:p w:rsidR="003E4259" w:rsidRPr="009F2672" w:rsidRDefault="003E4259">
      <w:pPr>
        <w:pStyle w:val="Innehll"/>
        <w:outlineLvl w:val="1"/>
      </w:pPr>
      <w:r w:rsidRPr="009F2672">
        <w:t>Innehållsförteckning</w:t>
      </w:r>
    </w:p>
    <w:p w:rsidR="003E4259" w:rsidRPr="009F2672" w:rsidRDefault="003E4259">
      <w:pPr>
        <w:pStyle w:val="Innehll1"/>
      </w:pPr>
      <w:r w:rsidRPr="009F2672">
        <w:t>Sammanfattning</w:t>
      </w:r>
      <w:r w:rsidRPr="009F2672">
        <w:tab/>
        <w:t>1</w:t>
      </w:r>
    </w:p>
    <w:p w:rsidR="003E4259" w:rsidRPr="009F2672" w:rsidRDefault="003E4259">
      <w:pPr>
        <w:pStyle w:val="Innehll1"/>
      </w:pPr>
      <w:r w:rsidRPr="009F2672">
        <w:t>Propositionen</w:t>
      </w:r>
      <w:r w:rsidRPr="009F2672">
        <w:tab/>
        <w:t>2</w:t>
      </w:r>
    </w:p>
    <w:p w:rsidR="003E4259" w:rsidRPr="009F2672" w:rsidRDefault="003E4259">
      <w:pPr>
        <w:pStyle w:val="Innehll1"/>
      </w:pPr>
      <w:r w:rsidRPr="009F2672">
        <w:t>Motionerna</w:t>
      </w:r>
      <w:r w:rsidRPr="009F2672">
        <w:tab/>
        <w:t>2</w:t>
      </w:r>
    </w:p>
    <w:p w:rsidR="003E4259" w:rsidRPr="009F2672" w:rsidRDefault="003E4259">
      <w:pPr>
        <w:pStyle w:val="Innehll1"/>
      </w:pPr>
      <w:r w:rsidRPr="009F2672">
        <w:t>Utskottet</w:t>
      </w:r>
      <w:r w:rsidRPr="009F2672">
        <w:tab/>
        <w:t>5</w:t>
      </w:r>
    </w:p>
    <w:p w:rsidR="003E4259" w:rsidRPr="009F2672" w:rsidRDefault="003E4259">
      <w:pPr>
        <w:pStyle w:val="Innehll2"/>
      </w:pPr>
      <w:r w:rsidRPr="009F2672">
        <w:t>Inledning</w:t>
      </w:r>
      <w:r w:rsidRPr="009F2672">
        <w:tab/>
        <w:t>5</w:t>
      </w:r>
    </w:p>
    <w:p w:rsidR="003E4259" w:rsidRPr="009F2672" w:rsidRDefault="003E4259">
      <w:pPr>
        <w:pStyle w:val="Innehll2"/>
      </w:pPr>
      <w:r w:rsidRPr="009F2672">
        <w:t>Huvuddragen i den föreslagna myndighetsorganisationen</w:t>
      </w:r>
      <w:r w:rsidRPr="009F2672">
        <w:tab/>
        <w:t>5</w:t>
      </w:r>
    </w:p>
    <w:p w:rsidR="003E4259" w:rsidRPr="009F2672" w:rsidRDefault="003E4259">
      <w:pPr>
        <w:pStyle w:val="Innehll2"/>
      </w:pPr>
      <w:r w:rsidRPr="009F2672">
        <w:t>Förslag om avslag på propositionen, m.m.</w:t>
      </w:r>
      <w:r w:rsidRPr="009F2672">
        <w:tab/>
        <w:t>6</w:t>
      </w:r>
    </w:p>
    <w:p w:rsidR="003E4259" w:rsidRPr="009F2672" w:rsidRDefault="003E4259">
      <w:pPr>
        <w:pStyle w:val="Innehll2"/>
      </w:pPr>
      <w:r w:rsidRPr="009F2672">
        <w:t>Vetenskapsrådet, m.m.</w:t>
      </w:r>
      <w:r w:rsidRPr="009F2672">
        <w:tab/>
        <w:t>7</w:t>
      </w:r>
    </w:p>
    <w:p w:rsidR="003E4259" w:rsidRPr="009F2672" w:rsidRDefault="003E4259">
      <w:pPr>
        <w:pStyle w:val="Innehll2"/>
      </w:pPr>
      <w:r w:rsidRPr="009F2672">
        <w:t>Ett forskningsråd för sociala frågor och arbetsliv</w:t>
      </w:r>
      <w:r w:rsidRPr="009F2672">
        <w:tab/>
        <w:t>10</w:t>
      </w:r>
    </w:p>
    <w:p w:rsidR="003E4259" w:rsidRPr="009F2672" w:rsidRDefault="003E4259">
      <w:pPr>
        <w:pStyle w:val="Innehll2"/>
      </w:pPr>
      <w:r w:rsidRPr="009F2672">
        <w:t>Ett forskningsråd för miljö, lantbruk och samhällsplanering</w:t>
      </w:r>
      <w:r w:rsidRPr="009F2672">
        <w:tab/>
        <w:t>11</w:t>
      </w:r>
    </w:p>
    <w:p w:rsidR="003E4259" w:rsidRPr="009F2672" w:rsidRDefault="003E4259">
      <w:pPr>
        <w:pStyle w:val="Innehll2"/>
      </w:pPr>
      <w:r w:rsidRPr="009F2672">
        <w:t>Forskningsrådens styrelser, arbetsformer, m.m.</w:t>
      </w:r>
      <w:r w:rsidRPr="009F2672">
        <w:tab/>
        <w:t>11</w:t>
      </w:r>
    </w:p>
    <w:p w:rsidR="003E4259" w:rsidRPr="009F2672" w:rsidRDefault="003E4259">
      <w:pPr>
        <w:pStyle w:val="Innehll2"/>
      </w:pPr>
      <w:r w:rsidRPr="009F2672">
        <w:t>En myndighet för forskning och utveckling</w:t>
      </w:r>
      <w:r w:rsidRPr="009F2672">
        <w:tab/>
        <w:t>13</w:t>
      </w:r>
    </w:p>
    <w:p w:rsidR="003E4259" w:rsidRPr="009F2672" w:rsidRDefault="003E4259">
      <w:pPr>
        <w:pStyle w:val="Innehll2"/>
      </w:pPr>
      <w:r w:rsidRPr="009F2672">
        <w:t>Forskningsforum</w:t>
      </w:r>
      <w:r w:rsidRPr="009F2672">
        <w:tab/>
        <w:t>14</w:t>
      </w:r>
    </w:p>
    <w:p w:rsidR="003E4259" w:rsidRPr="009F2672" w:rsidRDefault="003E4259">
      <w:pPr>
        <w:pStyle w:val="Innehll2"/>
      </w:pPr>
      <w:r w:rsidRPr="009F2672">
        <w:t>Genomförande, m.m.</w:t>
      </w:r>
      <w:r w:rsidRPr="009F2672">
        <w:tab/>
        <w:t>15</w:t>
      </w:r>
    </w:p>
    <w:p w:rsidR="003E4259" w:rsidRPr="009F2672" w:rsidRDefault="003E4259">
      <w:pPr>
        <w:pStyle w:val="Innehll2"/>
      </w:pPr>
      <w:r w:rsidRPr="009F2672">
        <w:t>Godkännande av riktlinjer, m.m.</w:t>
      </w:r>
      <w:r w:rsidRPr="009F2672">
        <w:tab/>
        <w:t>16</w:t>
      </w:r>
    </w:p>
    <w:p w:rsidR="003E4259" w:rsidRPr="009F2672" w:rsidRDefault="003E4259">
      <w:pPr>
        <w:pStyle w:val="Innehll2"/>
      </w:pPr>
      <w:r w:rsidRPr="009F2672">
        <w:t>Hemställan</w:t>
      </w:r>
      <w:r w:rsidRPr="009F2672">
        <w:tab/>
        <w:t>16</w:t>
      </w:r>
    </w:p>
    <w:p w:rsidR="003E4259" w:rsidRPr="009F2672" w:rsidRDefault="003E4259">
      <w:pPr>
        <w:pStyle w:val="Innehll1"/>
      </w:pPr>
      <w:r w:rsidRPr="009F2672">
        <w:t>Reservationer</w:t>
      </w:r>
      <w:r w:rsidRPr="009F2672">
        <w:tab/>
        <w:t>18</w:t>
      </w:r>
    </w:p>
    <w:p w:rsidR="003E4259" w:rsidRPr="009F2672" w:rsidRDefault="003E4259">
      <w:pPr>
        <w:pStyle w:val="Innehll2"/>
      </w:pPr>
      <w:r w:rsidRPr="009F2672">
        <w:t>1. Avslag på propositionen (mom. 1) – m, kd, c, fp</w:t>
      </w:r>
      <w:r w:rsidRPr="009F2672">
        <w:tab/>
        <w:t>18</w:t>
      </w:r>
    </w:p>
    <w:p w:rsidR="003E4259" w:rsidRPr="009F2672" w:rsidRDefault="003E4259">
      <w:pPr>
        <w:pStyle w:val="Innehll2"/>
      </w:pPr>
      <w:r w:rsidRPr="009F2672">
        <w:t>2. Remissbehandling, m.m. (mom. 2, 3, 9, 13) – fp</w:t>
      </w:r>
      <w:r w:rsidRPr="009F2672">
        <w:tab/>
        <w:t>19</w:t>
      </w:r>
    </w:p>
    <w:p w:rsidR="003E4259" w:rsidRPr="009F2672" w:rsidRDefault="003E4259">
      <w:pPr>
        <w:pStyle w:val="Innehll2"/>
      </w:pPr>
      <w:r w:rsidRPr="009F2672">
        <w:t>3. Fasta resurser för forskning, m.m. (mom. 3, 14, 17) – c</w:t>
      </w:r>
      <w:r w:rsidRPr="009F2672">
        <w:tab/>
        <w:t>20</w:t>
      </w:r>
    </w:p>
    <w:p w:rsidR="003E4259" w:rsidRPr="009F2672" w:rsidRDefault="003E4259">
      <w:pPr>
        <w:pStyle w:val="Innehll2"/>
      </w:pPr>
      <w:r w:rsidRPr="009F2672">
        <w:t>4. En samlad forskningsbudget (mom. 5) – m, c, fp</w:t>
      </w:r>
      <w:r w:rsidRPr="009F2672">
        <w:tab/>
        <w:t>21</w:t>
      </w:r>
    </w:p>
    <w:p w:rsidR="003E4259" w:rsidRPr="009F2672" w:rsidRDefault="003E4259">
      <w:pPr>
        <w:pStyle w:val="Innehll2"/>
      </w:pPr>
      <w:r w:rsidRPr="009F2672">
        <w:t>5. Vetenskapsrådet, m.m. (mom. 6, 10, 11, 15, 16 och 18) – m</w:t>
      </w:r>
      <w:r w:rsidRPr="009F2672">
        <w:tab/>
        <w:t>22</w:t>
      </w:r>
    </w:p>
    <w:p w:rsidR="003E4259" w:rsidRPr="009F2672" w:rsidRDefault="003E4259">
      <w:pPr>
        <w:pStyle w:val="Innehll2"/>
      </w:pPr>
      <w:r w:rsidRPr="009F2672">
        <w:t>6. Indelningen i ämnesråd (mom. 8) – c, fp</w:t>
      </w:r>
      <w:r w:rsidRPr="009F2672">
        <w:tab/>
        <w:t>24</w:t>
      </w:r>
    </w:p>
    <w:p w:rsidR="003E4259" w:rsidRPr="009F2672" w:rsidRDefault="003E4259">
      <w:pPr>
        <w:pStyle w:val="Innehll2"/>
      </w:pPr>
      <w:r w:rsidRPr="009F2672">
        <w:t>7. Den politiska styrningen av forskningsråden (mom. 12) – m, fp</w:t>
      </w:r>
      <w:r w:rsidRPr="009F2672">
        <w:tab/>
        <w:t>24</w:t>
      </w:r>
    </w:p>
    <w:p w:rsidR="003E4259" w:rsidRPr="009F2672" w:rsidRDefault="003E4259">
      <w:pPr>
        <w:pStyle w:val="Innehll1"/>
      </w:pPr>
      <w:r w:rsidRPr="009F2672">
        <w:t>Bilagor</w:t>
      </w:r>
    </w:p>
    <w:p w:rsidR="003E4259" w:rsidRPr="009F2672" w:rsidRDefault="003E4259">
      <w:pPr>
        <w:pStyle w:val="Innehll2"/>
      </w:pPr>
      <w:r w:rsidRPr="009F2672">
        <w:t>1. Regeringens lagförslag</w:t>
      </w:r>
      <w:r w:rsidRPr="009F2672">
        <w:tab/>
        <w:t>25</w:t>
      </w:r>
    </w:p>
    <w:p w:rsidR="003E4259" w:rsidRPr="009F2672" w:rsidRDefault="003E4259">
      <w:pPr>
        <w:pStyle w:val="Innehll2"/>
      </w:pPr>
      <w:r w:rsidRPr="009F2672">
        <w:t>2. Socialutskottets yttrande 1999/2000:SoU6y</w:t>
      </w:r>
      <w:r w:rsidRPr="009F2672">
        <w:tab/>
        <w:t>26</w:t>
      </w:r>
    </w:p>
    <w:p w:rsidR="003E4259" w:rsidRPr="009F2672" w:rsidRDefault="003E4259">
      <w:pPr>
        <w:pStyle w:val="Innehll2"/>
      </w:pPr>
      <w:r w:rsidRPr="009F2672">
        <w:t>3. Trafikutskottets yttrande 1999/2000:TU1y</w:t>
      </w:r>
      <w:r w:rsidRPr="009F2672">
        <w:tab/>
        <w:t>34</w:t>
      </w:r>
    </w:p>
    <w:p w:rsidR="003E4259" w:rsidRPr="009F2672" w:rsidRDefault="003E4259">
      <w:pPr>
        <w:pStyle w:val="Innehll2"/>
      </w:pPr>
      <w:r w:rsidRPr="009F2672">
        <w:t>4. Miljö- och jordbruksutskottets yttrande 1999/2000:MJU2y</w:t>
      </w:r>
      <w:r w:rsidRPr="009F2672">
        <w:tab/>
        <w:t>41</w:t>
      </w:r>
    </w:p>
    <w:p w:rsidR="003E4259" w:rsidRPr="009F2672" w:rsidRDefault="003E4259">
      <w:pPr>
        <w:pStyle w:val="Innehll2"/>
      </w:pPr>
      <w:r w:rsidRPr="009F2672">
        <w:t>5. Näringsutskottets yttrande 1999/2000:NU4y</w:t>
      </w:r>
      <w:r w:rsidRPr="009F2672">
        <w:tab/>
        <w:t>50</w:t>
      </w:r>
    </w:p>
    <w:p w:rsidR="003E4259" w:rsidRPr="009F2672" w:rsidRDefault="003E4259">
      <w:pPr>
        <w:pStyle w:val="Innehll2"/>
      </w:pPr>
      <w:r w:rsidRPr="009F2672">
        <w:t>6. Bostadsutskottets yttrande 1999/2000:BoU7y</w:t>
      </w:r>
      <w:r w:rsidRPr="009F2672">
        <w:tab/>
        <w:t>58</w:t>
      </w:r>
    </w:p>
    <w:p w:rsidR="003E4259" w:rsidRPr="009F2672" w:rsidRDefault="003E4259"/>
    <w:p w:rsidR="003E4259" w:rsidRPr="009F2672" w:rsidRDefault="003E4259">
      <w:pPr>
        <w:pStyle w:val="Tryckort"/>
        <w:framePr w:wrap="around"/>
      </w:pPr>
      <w:r w:rsidRPr="009F2672">
        <w:t>Elanders Gotab, Stockholm  2000</w:t>
      </w:r>
    </w:p>
    <w:p w:rsidR="003E4259" w:rsidRPr="009F2672" w:rsidRDefault="003E4259">
      <w:pPr>
        <w:pStyle w:val="Normaltindrag"/>
      </w:pPr>
    </w:p>
    <w:sectPr w:rsidR="003E4259" w:rsidRPr="009F2672">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259" w:rsidRPr="009F2672" w:rsidRDefault="003E4259">
      <w:pPr>
        <w:spacing w:before="0" w:line="240" w:lineRule="auto"/>
      </w:pPr>
      <w:r w:rsidRPr="009F2672">
        <w:separator/>
      </w:r>
    </w:p>
  </w:endnote>
  <w:endnote w:type="continuationSeparator" w:id="0">
    <w:p w:rsidR="003E4259" w:rsidRPr="009F2672" w:rsidRDefault="003E4259">
      <w:pPr>
        <w:spacing w:before="0" w:line="240" w:lineRule="auto"/>
      </w:pPr>
      <w:r w:rsidRPr="009F2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1</w:t>
    </w:r>
    <w:r w:rsidRPr="009F2672">
      <w:fldChar w:fldCharType="end"/>
    </w:r>
  </w:p>
  <w:p w:rsidR="003E4259" w:rsidRPr="009F2672" w:rsidRDefault="003E42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25</w:t>
    </w:r>
    <w:r w:rsidRPr="009F2672">
      <w:fldChar w:fldCharType="end"/>
    </w:r>
  </w:p>
  <w:p w:rsidR="003E4259" w:rsidRPr="009F2672" w:rsidRDefault="003E42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40</w:t>
    </w:r>
    <w:r w:rsidRPr="009F2672">
      <w:fldChar w:fldCharType="end"/>
    </w:r>
  </w:p>
  <w:p w:rsidR="003E4259" w:rsidRPr="009F2672" w:rsidRDefault="003E425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49</w:t>
    </w:r>
    <w:r w:rsidRPr="009F2672">
      <w:fldChar w:fldCharType="end"/>
    </w:r>
  </w:p>
  <w:p w:rsidR="003E4259" w:rsidRPr="009F2672" w:rsidRDefault="003E425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57</w:t>
    </w:r>
    <w:r w:rsidRPr="009F2672">
      <w:fldChar w:fldCharType="end"/>
    </w:r>
  </w:p>
  <w:p w:rsidR="003E4259" w:rsidRPr="009F2672" w:rsidRDefault="003E425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w:instrText>
    </w:r>
    <w:r w:rsidRPr="009F2672">
      <w:instrText>A</w:instrText>
    </w:r>
    <w:r w:rsidRPr="009F2672">
      <w:instrText xml:space="preserve">GE </w:instrText>
    </w:r>
    <w:r w:rsidRPr="009F2672">
      <w:fldChar w:fldCharType="separate"/>
    </w:r>
    <w:r w:rsidRPr="009F2672">
      <w:t>67</w:t>
    </w:r>
    <w:r w:rsidRPr="009F2672">
      <w:fldChar w:fldCharType="end"/>
    </w:r>
  </w:p>
  <w:p w:rsidR="003E4259" w:rsidRPr="009F2672" w:rsidRDefault="003E425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fotH"/>
      <w:framePr w:wrap="around"/>
    </w:pPr>
    <w:r w:rsidRPr="009F2672">
      <w:fldChar w:fldCharType="begin" w:fldLock="1"/>
    </w:r>
    <w:r w:rsidRPr="009F2672">
      <w:instrText xml:space="preserve"> PAGE </w:instrText>
    </w:r>
    <w:r w:rsidRPr="009F2672">
      <w:fldChar w:fldCharType="separate"/>
    </w:r>
    <w:r w:rsidRPr="009F2672">
      <w:t>68</w:t>
    </w:r>
    <w:r w:rsidRPr="009F2672">
      <w:fldChar w:fldCharType="end"/>
    </w:r>
  </w:p>
  <w:p w:rsidR="003E4259" w:rsidRPr="009F2672" w:rsidRDefault="003E4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259" w:rsidRPr="009F2672" w:rsidRDefault="003E4259">
      <w:pPr>
        <w:pStyle w:val="Sidfot"/>
      </w:pPr>
    </w:p>
  </w:footnote>
  <w:footnote w:type="continuationSeparator" w:id="0">
    <w:p w:rsidR="003E4259" w:rsidRPr="009F2672" w:rsidRDefault="003E4259">
      <w:pPr>
        <w:spacing w:before="0" w:line="240" w:lineRule="auto"/>
      </w:pPr>
      <w:r w:rsidRPr="009F2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1</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2</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3</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4</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5</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r w:rsidRPr="009F2672">
      <w:t>Bilaga 6</w:t>
    </w: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59" w:rsidRPr="009F2672" w:rsidRDefault="003E4259">
    <w:pPr>
      <w:pStyle w:val="SidhuvudKant"/>
      <w:framePr w:w="1758" w:h="2744" w:hRule="exact" w:wrap="around" w:vAnchor="page" w:hAnchor="page" w:x="7372" w:y="568" w:anchorLock="0"/>
    </w:pPr>
    <w:r w:rsidRPr="009F2672">
      <w:t>1999/2000:UbU17</w:t>
    </w:r>
  </w:p>
  <w:p w:rsidR="003E4259" w:rsidRPr="009F2672" w:rsidRDefault="003E4259">
    <w:pPr>
      <w:pStyle w:val="SidhuvudKantBilaga"/>
      <w:framePr w:w="1758" w:h="2744" w:hRule="exact" w:wrap="around" w:vAnchor="page" w:hAnchor="page" w:x="7372" w:y="568" w:anchorLock="0"/>
    </w:pPr>
  </w:p>
  <w:p w:rsidR="003E4259" w:rsidRPr="009F2672" w:rsidRDefault="003E4259">
    <w:pPr>
      <w:pStyle w:val="SidhuvudKant"/>
      <w:framePr w:w="1758" w:h="2744" w:hRule="exact" w:wrap="around" w:vAnchor="page" w:hAnchor="page" w:x="7372" w:y="568" w:anchorLock="0"/>
    </w:pPr>
  </w:p>
  <w:p w:rsidR="003E4259" w:rsidRPr="009F2672" w:rsidRDefault="003E4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B6"/>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C94386A"/>
    <w:multiLevelType w:val="singleLevel"/>
    <w:tmpl w:val="EA683706"/>
    <w:lvl w:ilvl="0">
      <w:start w:val="6"/>
      <w:numFmt w:val="decimal"/>
      <w:lvlText w:val="%1."/>
      <w:lvlJc w:val="left"/>
      <w:pPr>
        <w:tabs>
          <w:tab w:val="num" w:pos="530"/>
        </w:tabs>
        <w:ind w:left="530" w:hanging="360"/>
      </w:pPr>
      <w:rPr>
        <w:rFonts w:hint="default"/>
      </w:rPr>
    </w:lvl>
  </w:abstractNum>
  <w:abstractNum w:abstractNumId="2" w15:restartNumberingAfterBreak="0">
    <w:nsid w:val="0DFC26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92516"/>
    <w:multiLevelType w:val="singleLevel"/>
    <w:tmpl w:val="CDEA2DA4"/>
    <w:lvl w:ilvl="0">
      <w:start w:val="1"/>
      <w:numFmt w:val="decimal"/>
      <w:lvlText w:val="%1."/>
      <w:lvlJc w:val="left"/>
      <w:pPr>
        <w:tabs>
          <w:tab w:val="num" w:pos="1040"/>
        </w:tabs>
        <w:ind w:left="1040" w:hanging="360"/>
      </w:pPr>
      <w:rPr>
        <w:rFonts w:hint="default"/>
        <w:i w:val="0"/>
      </w:rPr>
    </w:lvl>
  </w:abstractNum>
  <w:abstractNum w:abstractNumId="4" w15:restartNumberingAfterBreak="0">
    <w:nsid w:val="164B6151"/>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8646A70"/>
    <w:multiLevelType w:val="singleLevel"/>
    <w:tmpl w:val="041D000F"/>
    <w:lvl w:ilvl="0">
      <w:start w:val="3"/>
      <w:numFmt w:val="decimal"/>
      <w:lvlText w:val="%1."/>
      <w:lvlJc w:val="left"/>
      <w:pPr>
        <w:tabs>
          <w:tab w:val="num" w:pos="360"/>
        </w:tabs>
        <w:ind w:left="360" w:hanging="360"/>
      </w:pPr>
      <w:rPr>
        <w:rFonts w:hint="default"/>
      </w:rPr>
    </w:lvl>
  </w:abstractNum>
  <w:abstractNum w:abstractNumId="6" w15:restartNumberingAfterBreak="0">
    <w:nsid w:val="188611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8C14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56A7E08"/>
    <w:multiLevelType w:val="singleLevel"/>
    <w:tmpl w:val="041D000F"/>
    <w:lvl w:ilvl="0">
      <w:start w:val="2"/>
      <w:numFmt w:val="decimal"/>
      <w:lvlText w:val="%1."/>
      <w:lvlJc w:val="left"/>
      <w:pPr>
        <w:tabs>
          <w:tab w:val="num" w:pos="360"/>
        </w:tabs>
        <w:ind w:left="360" w:hanging="360"/>
      </w:pPr>
      <w:rPr>
        <w:rFonts w:hint="default"/>
      </w:rPr>
    </w:lvl>
  </w:abstractNum>
  <w:abstractNum w:abstractNumId="9" w15:restartNumberingAfterBreak="0">
    <w:nsid w:val="2620479D"/>
    <w:multiLevelType w:val="singleLevel"/>
    <w:tmpl w:val="292243A8"/>
    <w:lvl w:ilvl="0">
      <w:start w:val="1"/>
      <w:numFmt w:val="decimal"/>
      <w:lvlText w:val="%1."/>
      <w:lvlJc w:val="left"/>
      <w:pPr>
        <w:tabs>
          <w:tab w:val="num" w:pos="530"/>
        </w:tabs>
        <w:ind w:left="530" w:hanging="360"/>
      </w:pPr>
      <w:rPr>
        <w:rFonts w:hint="default"/>
      </w:rPr>
    </w:lvl>
  </w:abstractNum>
  <w:abstractNum w:abstractNumId="10" w15:restartNumberingAfterBreak="0">
    <w:nsid w:val="353E3B89"/>
    <w:multiLevelType w:val="singleLevel"/>
    <w:tmpl w:val="4F583126"/>
    <w:lvl w:ilvl="0">
      <w:start w:val="1"/>
      <w:numFmt w:val="decimal"/>
      <w:lvlText w:val="%1."/>
      <w:lvlJc w:val="left"/>
      <w:pPr>
        <w:tabs>
          <w:tab w:val="num" w:pos="530"/>
        </w:tabs>
        <w:ind w:left="530" w:hanging="360"/>
      </w:pPr>
      <w:rPr>
        <w:rFonts w:hint="default"/>
      </w:rPr>
    </w:lvl>
  </w:abstractNum>
  <w:abstractNum w:abstractNumId="11" w15:restartNumberingAfterBreak="0">
    <w:nsid w:val="37D472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2A33111"/>
    <w:multiLevelType w:val="singleLevel"/>
    <w:tmpl w:val="041D000F"/>
    <w:lvl w:ilvl="0">
      <w:start w:val="2"/>
      <w:numFmt w:val="decimal"/>
      <w:lvlText w:val="%1."/>
      <w:lvlJc w:val="left"/>
      <w:pPr>
        <w:tabs>
          <w:tab w:val="num" w:pos="360"/>
        </w:tabs>
        <w:ind w:left="360" w:hanging="360"/>
      </w:pPr>
      <w:rPr>
        <w:rFonts w:hint="default"/>
      </w:rPr>
    </w:lvl>
  </w:abstractNum>
  <w:abstractNum w:abstractNumId="13" w15:restartNumberingAfterBreak="0">
    <w:nsid w:val="43305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BC43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D43C01"/>
    <w:multiLevelType w:val="singleLevel"/>
    <w:tmpl w:val="8550CA16"/>
    <w:lvl w:ilvl="0">
      <w:numFmt w:val="bullet"/>
      <w:lvlText w:val="–"/>
      <w:lvlJc w:val="left"/>
      <w:pPr>
        <w:tabs>
          <w:tab w:val="num" w:pos="360"/>
        </w:tabs>
        <w:ind w:left="360" w:hanging="360"/>
      </w:pPr>
      <w:rPr>
        <w:rFonts w:hint="default"/>
      </w:rPr>
    </w:lvl>
  </w:abstractNum>
  <w:abstractNum w:abstractNumId="16" w15:restartNumberingAfterBreak="0">
    <w:nsid w:val="50C009D4"/>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574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4175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58CF4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3600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A405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014731"/>
    <w:multiLevelType w:val="singleLevel"/>
    <w:tmpl w:val="AA2A82C8"/>
    <w:lvl w:ilvl="0">
      <w:start w:val="1"/>
      <w:numFmt w:val="decimal"/>
      <w:lvlText w:val="%1."/>
      <w:lvlJc w:val="left"/>
      <w:pPr>
        <w:tabs>
          <w:tab w:val="num" w:pos="530"/>
        </w:tabs>
        <w:ind w:left="530" w:hanging="360"/>
      </w:pPr>
      <w:rPr>
        <w:rFonts w:hint="default"/>
      </w:rPr>
    </w:lvl>
  </w:abstractNum>
  <w:abstractNum w:abstractNumId="23" w15:restartNumberingAfterBreak="0">
    <w:nsid w:val="7BAA7460"/>
    <w:multiLevelType w:val="singleLevel"/>
    <w:tmpl w:val="4E765C96"/>
    <w:lvl w:ilvl="0">
      <w:start w:val="1"/>
      <w:numFmt w:val="decimal"/>
      <w:lvlText w:val="(%1)"/>
      <w:lvlJc w:val="left"/>
      <w:pPr>
        <w:tabs>
          <w:tab w:val="num" w:pos="360"/>
        </w:tabs>
        <w:ind w:left="360" w:hanging="360"/>
      </w:pPr>
      <w:rPr>
        <w:rFonts w:hint="default"/>
      </w:rPr>
    </w:lvl>
  </w:abstractNum>
  <w:num w:numId="1" w16cid:durableId="164589166">
    <w:abstractNumId w:val="21"/>
  </w:num>
  <w:num w:numId="2" w16cid:durableId="1121849935">
    <w:abstractNumId w:val="14"/>
  </w:num>
  <w:num w:numId="3" w16cid:durableId="101658576">
    <w:abstractNumId w:val="2"/>
  </w:num>
  <w:num w:numId="4" w16cid:durableId="1868635230">
    <w:abstractNumId w:val="13"/>
  </w:num>
  <w:num w:numId="5" w16cid:durableId="107160405">
    <w:abstractNumId w:val="19"/>
  </w:num>
  <w:num w:numId="6" w16cid:durableId="587663648">
    <w:abstractNumId w:val="20"/>
  </w:num>
  <w:num w:numId="7" w16cid:durableId="863637689">
    <w:abstractNumId w:val="17"/>
  </w:num>
  <w:num w:numId="8" w16cid:durableId="978147959">
    <w:abstractNumId w:val="16"/>
  </w:num>
  <w:num w:numId="9" w16cid:durableId="1525436551">
    <w:abstractNumId w:val="23"/>
  </w:num>
  <w:num w:numId="10" w16cid:durableId="197746298">
    <w:abstractNumId w:val="6"/>
  </w:num>
  <w:num w:numId="11" w16cid:durableId="1155340953">
    <w:abstractNumId w:val="4"/>
  </w:num>
  <w:num w:numId="12" w16cid:durableId="661467963">
    <w:abstractNumId w:val="11"/>
  </w:num>
  <w:num w:numId="13" w16cid:durableId="414278385">
    <w:abstractNumId w:val="9"/>
  </w:num>
  <w:num w:numId="14" w16cid:durableId="13657815">
    <w:abstractNumId w:val="1"/>
  </w:num>
  <w:num w:numId="15" w16cid:durableId="375937587">
    <w:abstractNumId w:val="10"/>
  </w:num>
  <w:num w:numId="16" w16cid:durableId="683634127">
    <w:abstractNumId w:val="22"/>
  </w:num>
  <w:num w:numId="17" w16cid:durableId="1639215301">
    <w:abstractNumId w:val="15"/>
  </w:num>
  <w:num w:numId="18" w16cid:durableId="2105955964">
    <w:abstractNumId w:val="18"/>
  </w:num>
  <w:num w:numId="19" w16cid:durableId="290330084">
    <w:abstractNumId w:val="7"/>
  </w:num>
  <w:num w:numId="20" w16cid:durableId="1976717975">
    <w:abstractNumId w:val="0"/>
  </w:num>
  <w:num w:numId="21" w16cid:durableId="826288278">
    <w:abstractNumId w:val="5"/>
  </w:num>
  <w:num w:numId="22" w16cid:durableId="1210803609">
    <w:abstractNumId w:val="8"/>
  </w:num>
  <w:num w:numId="23" w16cid:durableId="1675256701">
    <w:abstractNumId w:val="12"/>
  </w:num>
  <w:num w:numId="24" w16cid:durableId="1836804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F2EF1"/>
    <w:rsid w:val="003E4259"/>
    <w:rsid w:val="009F2672"/>
    <w:rsid w:val="00AF2E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B7998-9146-4ABB-BA68-06F7DA8E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24053</Words>
  <Characters>158031</Characters>
  <Application>Microsoft Office Word</Application>
  <DocSecurity>4</DocSecurity>
  <Lines>2873</Lines>
  <Paragraphs>812</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Utbildningsutskottets betänkande</vt:lpstr>
      <vt:lpstr>Sammanfattning</vt:lpstr>
      <vt:lpstr>Propositionen</vt:lpstr>
      <vt:lpstr>Motionerna</vt:lpstr>
      <vt:lpstr>Utskottet</vt:lpstr>
      <vt:lpstr>    Inledning</vt:lpstr>
      <vt:lpstr>    Huvuddragen i den föreslagna myndighetsorganisationen</vt:lpstr>
      <vt:lpstr>    Förslag om avslag på propositionen, m.m.</vt:lpstr>
      <vt:lpstr>    Vetenskapsrådet, m.m.</vt:lpstr>
      <vt:lpstr>    Ett forskningsråd för sociala frågor och arbetsliv</vt:lpstr>
      <vt:lpstr>    Ett forskningsråd för miljö, lantbruk och samhällsplanering</vt:lpstr>
      <vt:lpstr>    Forskningsrådens styrelser, arbetsformer, m.m.</vt:lpstr>
      <vt:lpstr>    En myndighet för forskning och utveckling</vt:lpstr>
      <vt:lpstr>    Forskningsforum</vt:lpstr>
      <vt:lpstr>    Genomförande, m.m.</vt:lpstr>
      <vt:lpstr>    Godkännande av riktlinjer, m.m.</vt:lpstr>
      <vt:lpstr>    Hemställan</vt:lpstr>
      <vt:lpstr>Reservationer</vt:lpstr>
      <vt:lpstr>    1. Avslag på propositionen (mom. 1) – m, kd, c, fp</vt:lpstr>
      <vt:lpstr>    2. Remissbehandling, m.m. (mom. 2, 3, 9, 13) – fp</vt:lpstr>
      <vt:lpstr>    3. Fasta resurser för forskning, m.m. (mom. 3, 14, 17) – c</vt:lpstr>
      <vt:lpstr>    4. En samlad forskningsbudget (mom. 5) – m, c, fp</vt:lpstr>
      <vt:lpstr>    5. Vetenskapsrådet, m.m. (mom. 6, 10, 11, 15, 16 och 18) – m</vt:lpstr>
      <vt:lpstr>    6. Indelningen i ämnesråd (mom. 8) – c, fp</vt:lpstr>
      <vt:lpstr>    7. Den politiska styrningen av forskningsråden (mom. 12) – m, fp</vt:lpstr>
      <vt:lpstr/>
      <vt:lpstr>Regeringens lagförslag</vt:lpstr>
      <vt:lpstr/>
      <vt:lpstr>Socialutskottets yttrande 1999/2000:SoU6y</vt:lpstr>
      <vt:lpstr/>
      <vt:lpstr>Trafikutskottets yttrande 1999/2000:TU1y</vt:lpstr>
    </vt:vector>
  </TitlesOfParts>
  <Company>Riksdagen</Company>
  <LinksUpToDate>false</LinksUpToDate>
  <CharactersWithSpaces>181272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2000-05-31T08:59:00Z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