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C7EB8ABD99B145679AFFDC6DB19B7AC2"/>
        </w:placeholder>
        <w:text/>
      </w:sdtPr>
      <w:sdtEndPr/>
      <w:sdtContent>
        <w:p w:rsidRPr="009B062B" w:rsidR="00AF30DD" w:rsidP="00EE74B9" w:rsidRDefault="00AF30DD" w14:paraId="0E3F073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6709596-03f5-4ef6-9ae2-61b77a34f80a"/>
        <w:id w:val="-1462342856"/>
        <w:lock w:val="sdtLocked"/>
      </w:sdtPr>
      <w:sdtEndPr/>
      <w:sdtContent>
        <w:p w:rsidR="00EF4B5C" w:rsidRDefault="00EB6B93" w14:paraId="0E3F073A" w14:textId="77777777">
          <w:pPr>
            <w:pStyle w:val="Frslagstext"/>
          </w:pPr>
          <w:r>
            <w:t>Riksdagen ställer sig bakom det som anförs i motionen om att regeringen bör ge Tillväxtverket och Vinnova i uppdrag att samverka med Tillväxtanalys för utvärderingar av effekter av näringspolitiska insatser och tillkännager detta för regeringen.</w:t>
          </w:r>
        </w:p>
      </w:sdtContent>
    </w:sdt>
    <w:sdt>
      <w:sdtPr>
        <w:alias w:val="Yrkande 2"/>
        <w:tag w:val="5e326a1e-71da-4bbe-a863-544c20ef5628"/>
        <w:id w:val="-1786564649"/>
        <w:lock w:val="sdtLocked"/>
      </w:sdtPr>
      <w:sdtEndPr/>
      <w:sdtContent>
        <w:p w:rsidR="00EF4B5C" w:rsidRDefault="00EB6B93" w14:paraId="0E3F073B" w14:textId="7613FEB4">
          <w:pPr>
            <w:pStyle w:val="Frslagstext"/>
          </w:pPr>
          <w:r>
            <w:t xml:space="preserve">Riksdagen ställer sig bakom det som anförs i motionen om att ta fram konkreta förslag på hur man avser </w:t>
          </w:r>
          <w:r w:rsidR="00DF4C62">
            <w:t xml:space="preserve">att </w:t>
          </w:r>
          <w:r>
            <w:t>åtgärda bristerna gällande tillförlitlighet i effektutvärderingen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A912F75033A4732A61C279CE93219AB"/>
        </w:placeholder>
        <w:text/>
      </w:sdtPr>
      <w:sdtEndPr/>
      <w:sdtContent>
        <w:p w:rsidRPr="009B062B" w:rsidR="006D79C9" w:rsidP="00333E95" w:rsidRDefault="006D79C9" w14:paraId="0E3F073C" w14:textId="77777777">
          <w:pPr>
            <w:pStyle w:val="Rubrik1"/>
          </w:pPr>
          <w:r>
            <w:t>Motivering</w:t>
          </w:r>
        </w:p>
      </w:sdtContent>
    </w:sdt>
    <w:p w:rsidRPr="00CB3BD7" w:rsidR="004660B0" w:rsidP="00CB3BD7" w:rsidRDefault="004660B0" w14:paraId="0E3F073D" w14:textId="56E42D87">
      <w:pPr>
        <w:pStyle w:val="Normalutanindragellerluft"/>
      </w:pPr>
      <w:r w:rsidRPr="00CB3BD7">
        <w:t>Riksrevisionen har granskat utvärderingar av effekter av näringspolitiken som har publicerats under perioden 2015–2018. Deras övergripande slutsats är att det under den granskade perioden funnits stora brister i de effektutvärderingar av näringspolitiken som genomför</w:t>
      </w:r>
      <w:r w:rsidRPr="00CB3BD7" w:rsidR="00DF4C62">
        <w:t>t</w:t>
      </w:r>
      <w:r w:rsidRPr="00CB3BD7">
        <w:t>s av de myndigheter som ingår i granskningen. Endast 2</w:t>
      </w:r>
      <w:r w:rsidRPr="00CB3BD7" w:rsidR="00DF4C62">
        <w:t> </w:t>
      </w:r>
      <w:r w:rsidRPr="00CB3BD7">
        <w:t>av 37 granskade utvärderingar uppnår de grundläggande krav som Riksrevisionen ställt upp för att en effektutvärdering ska kunna anses vara tillförlitlig. Riksrevisionen gör därför bedöm</w:t>
      </w:r>
      <w:r w:rsidR="00CB3BD7">
        <w:softHyphen/>
      </w:r>
      <w:r w:rsidRPr="00CB3BD7">
        <w:t>ningen att statliga myndigheters utvärderingar av näringspolitiken i regel inte uppnår grundläggande krav för att kunna anses vara tillförlitliga som effektutvär</w:t>
      </w:r>
      <w:r w:rsidR="00CB3BD7">
        <w:softHyphen/>
      </w:r>
      <w:r w:rsidRPr="00CB3BD7">
        <w:t xml:space="preserve">deringar. </w:t>
      </w:r>
    </w:p>
    <w:p w:rsidRPr="004660B0" w:rsidR="004660B0" w:rsidP="004660B0" w:rsidRDefault="004660B0" w14:paraId="0E3F073E" w14:textId="512D7D55">
      <w:r w:rsidRPr="004660B0">
        <w:t>Vidare bedömer Riksrevisionen att regeringen i låg utsträckning använder effekt</w:t>
      </w:r>
      <w:r w:rsidR="00CB3BD7">
        <w:softHyphen/>
      </w:r>
      <w:r w:rsidRPr="004660B0">
        <w:t>utvärderingar i sin återrapportering till riksdagen. När regeringen refererar till effektut</w:t>
      </w:r>
      <w:r w:rsidR="00CB3BD7">
        <w:softHyphen/>
      </w:r>
      <w:bookmarkStart w:name="_GoBack" w:id="1"/>
      <w:bookmarkEnd w:id="1"/>
      <w:r w:rsidRPr="004660B0">
        <w:t>värderingar är man ibland oklar med vilken källan är och regeringen drar ibland mer anspråksfulla slutsatser än vad det finns täckning för i utvärderingarna.</w:t>
      </w:r>
    </w:p>
    <w:p w:rsidR="004660B0" w:rsidP="004660B0" w:rsidRDefault="004660B0" w14:paraId="0E3F073F" w14:textId="285B6FFE">
      <w:r w:rsidRPr="004660B0">
        <w:lastRenderedPageBreak/>
        <w:t xml:space="preserve">Både Moderaterna och Riksrevisionen har tidigare framfört kritik till regeringen för att ha brustit i utvärderingar av </w:t>
      </w:r>
      <w:r w:rsidR="00DF4C62">
        <w:t>bl.a.</w:t>
      </w:r>
      <w:r w:rsidRPr="004660B0">
        <w:t xml:space="preserve"> företagsstöd. Vi noterar att regeringen avser </w:t>
      </w:r>
      <w:r w:rsidR="00DF4C62">
        <w:t xml:space="preserve">att </w:t>
      </w:r>
      <w:r w:rsidRPr="004660B0">
        <w:t>återkomma med åtgärder men anser ändå att regeringen bör ta till sig av de rekommen</w:t>
      </w:r>
      <w:r w:rsidR="00CB3BD7">
        <w:softHyphen/>
      </w:r>
      <w:r w:rsidRPr="004660B0">
        <w:t>dationer som Riksrevisionen framfört om att berörda myndigheter som Tillväxtverket och Vinnova bör samverka med Tillväxtanalys för utvärderingar av effekter av näringspolitiska insatser. Vidare bör regeringen ges till</w:t>
      </w:r>
      <w:r w:rsidR="00DF4C62">
        <w:t xml:space="preserve"> </w:t>
      </w:r>
      <w:r w:rsidRPr="004660B0">
        <w:t>känna att de</w:t>
      </w:r>
      <w:r w:rsidR="00DF4C62">
        <w:t>n</w:t>
      </w:r>
      <w:r w:rsidRPr="004660B0">
        <w:t xml:space="preserve"> bör ta fram konkreta förslag samt återrapportera till riksdagen om hur regeringen ämnar åtgärda brister gällande tillförlitlighet i effektutvärderingarna. </w:t>
      </w:r>
      <w:r w:rsidRPr="004660B0" w:rsidR="007963AD">
        <w:t xml:space="preserve">  </w:t>
      </w:r>
    </w:p>
    <w:sdt>
      <w:sdtPr>
        <w:alias w:val="CC_Underskrifter"/>
        <w:tag w:val="CC_Underskrifter"/>
        <w:id w:val="583496634"/>
        <w:lock w:val="sdtContentLocked"/>
        <w:placeholder>
          <w:docPart w:val="D01AE3BE951E4983A484A3AD1EF370E3"/>
        </w:placeholder>
      </w:sdtPr>
      <w:sdtEndPr/>
      <w:sdtContent>
        <w:p w:rsidR="00EE74B9" w:rsidP="00EE74B9" w:rsidRDefault="00EE74B9" w14:paraId="0E3F0740" w14:textId="77777777"/>
        <w:p w:rsidRPr="008E0FE2" w:rsidR="004801AC" w:rsidP="00EE74B9" w:rsidRDefault="00CB3BD7" w14:paraId="0E3F074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 Hjälmered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Ann-Charlotte Hammar Johnsson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Lotta Olsson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Elisabeth Björnsdotter Rahm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D4135" w:rsidRDefault="000D4135" w14:paraId="0E3F074B" w14:textId="77777777"/>
    <w:sectPr w:rsidR="000D413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3F074D" w14:textId="77777777" w:rsidR="003C70D9" w:rsidRDefault="003C70D9" w:rsidP="000C1CAD">
      <w:pPr>
        <w:spacing w:line="240" w:lineRule="auto"/>
      </w:pPr>
      <w:r>
        <w:separator/>
      </w:r>
    </w:p>
  </w:endnote>
  <w:endnote w:type="continuationSeparator" w:id="0">
    <w:p w14:paraId="0E3F074E" w14:textId="77777777" w:rsidR="003C70D9" w:rsidRDefault="003C70D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F075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F075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F075C" w14:textId="77777777" w:rsidR="00262EA3" w:rsidRPr="00EE74B9" w:rsidRDefault="00262EA3" w:rsidP="00EE74B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F074B" w14:textId="77777777" w:rsidR="003C70D9" w:rsidRDefault="003C70D9" w:rsidP="000C1CAD">
      <w:pPr>
        <w:spacing w:line="240" w:lineRule="auto"/>
      </w:pPr>
      <w:r>
        <w:separator/>
      </w:r>
    </w:p>
  </w:footnote>
  <w:footnote w:type="continuationSeparator" w:id="0">
    <w:p w14:paraId="0E3F074C" w14:textId="77777777" w:rsidR="003C70D9" w:rsidRDefault="003C70D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E3F074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E3F075E" wp14:anchorId="0E3F075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B3BD7" w14:paraId="0E3F076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35C8CDA6FCD403587CADC20170808CA"/>
                              </w:placeholder>
                              <w:text/>
                            </w:sdtPr>
                            <w:sdtEndPr/>
                            <w:sdtContent>
                              <w:r w:rsidR="003C70D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2BC1C61B291450FA89C7A609770F2A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E3F075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B3BD7" w14:paraId="0E3F076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35C8CDA6FCD403587CADC20170808CA"/>
                        </w:placeholder>
                        <w:text/>
                      </w:sdtPr>
                      <w:sdtEndPr/>
                      <w:sdtContent>
                        <w:r w:rsidR="003C70D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2BC1C61B291450FA89C7A609770F2A6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E3F075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E3F0751" w14:textId="77777777">
    <w:pPr>
      <w:jc w:val="right"/>
    </w:pPr>
  </w:p>
  <w:p w:rsidR="00262EA3" w:rsidP="00776B74" w:rsidRDefault="00262EA3" w14:paraId="0E3F075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CB3BD7" w14:paraId="0E3F075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E3F0760" wp14:anchorId="0E3F075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B3BD7" w14:paraId="0E3F075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C70D9">
          <w:t>M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CB3BD7" w14:paraId="0E3F075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B3BD7" w14:paraId="0E3F075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:4056</w:t>
        </w:r>
      </w:sdtContent>
    </w:sdt>
  </w:p>
  <w:p w:rsidR="00262EA3" w:rsidP="00E03A3D" w:rsidRDefault="00CB3BD7" w14:paraId="0E3F075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Lars Hjälmered m.fl.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65516387E9EC427D8572B22F13C48AAE"/>
      </w:placeholder>
      <w:text/>
    </w:sdtPr>
    <w:sdtEndPr/>
    <w:sdtContent>
      <w:p w:rsidR="00262EA3" w:rsidP="00283E0F" w:rsidRDefault="001B6058" w14:paraId="0E3F075A" w14:textId="77777777">
        <w:pPr>
          <w:pStyle w:val="FSHRub2"/>
        </w:pPr>
        <w:r>
          <w:t>med anledning av skr. 2020/21:178 Riksrevisionens rapport om effektutvärderingar av näringspolitiken – bristande tillförlitlighet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E3F075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2-25"/>
  </w:docVars>
  <w:rsids>
    <w:rsidRoot w:val="003C70D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135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D80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058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0D9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0B0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3E64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3AD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3BD7"/>
    <w:rsid w:val="00CB4538"/>
    <w:rsid w:val="00CB469D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08CB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4C62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7B7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B93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4B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4B5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E3F0738"/>
  <w15:chartTrackingRefBased/>
  <w15:docId w15:val="{AB327026-9524-428C-BBF0-C31D1160C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7EB8ABD99B145679AFFDC6DB19B7A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E0B100-3F1E-4208-BD40-80E8E640343F}"/>
      </w:docPartPr>
      <w:docPartBody>
        <w:p w:rsidR="003C1A7B" w:rsidRDefault="005A66D4">
          <w:pPr>
            <w:pStyle w:val="C7EB8ABD99B145679AFFDC6DB19B7AC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A912F75033A4732A61C279CE93219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1343B6-385F-4273-8211-EC6D93C59303}"/>
      </w:docPartPr>
      <w:docPartBody>
        <w:p w:rsidR="003C1A7B" w:rsidRDefault="005A66D4">
          <w:pPr>
            <w:pStyle w:val="DA912F75033A4732A61C279CE93219A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35C8CDA6FCD403587CADC20170808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FA6E04-62BE-4072-B2C1-19E4715F45D6}"/>
      </w:docPartPr>
      <w:docPartBody>
        <w:p w:rsidR="003C1A7B" w:rsidRDefault="005A66D4">
          <w:pPr>
            <w:pStyle w:val="135C8CDA6FCD403587CADC20170808C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BC1C61B291450FA89C7A609770F2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3C90AC-DBA8-4EC5-A787-5EB5BAD0E9BD}"/>
      </w:docPartPr>
      <w:docPartBody>
        <w:p w:rsidR="003C1A7B" w:rsidRDefault="005A66D4">
          <w:pPr>
            <w:pStyle w:val="C2BC1C61B291450FA89C7A609770F2A6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93E2B8-4FF4-4C9F-A909-A053C53C6A0D}"/>
      </w:docPartPr>
      <w:docPartBody>
        <w:p w:rsidR="003C1A7B" w:rsidRDefault="005A66D4">
          <w:r w:rsidRPr="000C62F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5516387E9EC427D8572B22F13C48A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275A8D-8D69-4FB8-ACBC-43506B20C5E9}"/>
      </w:docPartPr>
      <w:docPartBody>
        <w:p w:rsidR="003C1A7B" w:rsidRDefault="005A66D4">
          <w:r w:rsidRPr="000C62F5">
            <w:rPr>
              <w:rStyle w:val="Platshllartext"/>
            </w:rPr>
            <w:t>[ange din text här]</w:t>
          </w:r>
        </w:p>
      </w:docPartBody>
    </w:docPart>
    <w:docPart>
      <w:docPartPr>
        <w:name w:val="D01AE3BE951E4983A484A3AD1EF370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031F6B-8894-4EB1-ACCE-7E7D75F4AD7B}"/>
      </w:docPartPr>
      <w:docPartBody>
        <w:p w:rsidR="00E84965" w:rsidRDefault="00E8496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6D4"/>
    <w:rsid w:val="003C1A7B"/>
    <w:rsid w:val="005A66D4"/>
    <w:rsid w:val="00E8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A66D4"/>
    <w:rPr>
      <w:color w:val="F4B083" w:themeColor="accent2" w:themeTint="99"/>
    </w:rPr>
  </w:style>
  <w:style w:type="paragraph" w:customStyle="1" w:styleId="C7EB8ABD99B145679AFFDC6DB19B7AC2">
    <w:name w:val="C7EB8ABD99B145679AFFDC6DB19B7AC2"/>
  </w:style>
  <w:style w:type="paragraph" w:customStyle="1" w:styleId="E224B31324A04816BE26DA820A1B699C">
    <w:name w:val="E224B31324A04816BE26DA820A1B699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BAE933F2AEA4D26B5F603F9C579C7D9">
    <w:name w:val="FBAE933F2AEA4D26B5F603F9C579C7D9"/>
  </w:style>
  <w:style w:type="paragraph" w:customStyle="1" w:styleId="DA912F75033A4732A61C279CE93219AB">
    <w:name w:val="DA912F75033A4732A61C279CE93219AB"/>
  </w:style>
  <w:style w:type="paragraph" w:customStyle="1" w:styleId="C91A1FB2FFBD491EB710CDB638980CE6">
    <w:name w:val="C91A1FB2FFBD491EB710CDB638980CE6"/>
  </w:style>
  <w:style w:type="paragraph" w:customStyle="1" w:styleId="D2BDC24D2B614372ADDA74EFD3F3D0BB">
    <w:name w:val="D2BDC24D2B614372ADDA74EFD3F3D0BB"/>
  </w:style>
  <w:style w:type="paragraph" w:customStyle="1" w:styleId="135C8CDA6FCD403587CADC20170808CA">
    <w:name w:val="135C8CDA6FCD403587CADC20170808CA"/>
  </w:style>
  <w:style w:type="paragraph" w:customStyle="1" w:styleId="C2BC1C61B291450FA89C7A609770F2A6">
    <w:name w:val="C2BC1C61B291450FA89C7A609770F2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F7188B-D424-4449-96C8-409DB614BFCF}"/>
</file>

<file path=customXml/itemProps2.xml><?xml version="1.0" encoding="utf-8"?>
<ds:datastoreItem xmlns:ds="http://schemas.openxmlformats.org/officeDocument/2006/customXml" ds:itemID="{3D743233-8EB8-4AD7-BD7F-6528084E15CC}"/>
</file>

<file path=customXml/itemProps3.xml><?xml version="1.0" encoding="utf-8"?>
<ds:datastoreItem xmlns:ds="http://schemas.openxmlformats.org/officeDocument/2006/customXml" ds:itemID="{30019702-8917-4AA2-BFA6-96CD5CB9E6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309</Words>
  <Characters>1969</Characters>
  <Application>Microsoft Office Word</Application>
  <DocSecurity>0</DocSecurity>
  <Lines>39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med anledning av skr  2020 21 178 Riksrevisionens rapport om effektutvärderingar av näringspolitiken   bristande tillförlitlighet</vt:lpstr>
      <vt:lpstr>
      </vt:lpstr>
    </vt:vector>
  </TitlesOfParts>
  <Company>Sveriges riksdag</Company>
  <LinksUpToDate>false</LinksUpToDate>
  <CharactersWithSpaces>2266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