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265750DDB841F48E81D817DB6174CF"/>
        </w:placeholder>
        <w15:appearance w15:val="hidden"/>
        <w:text/>
      </w:sdtPr>
      <w:sdtEndPr/>
      <w:sdtContent>
        <w:p w:rsidRPr="009B062B" w:rsidR="00AF30DD" w:rsidP="00DA28CE" w:rsidRDefault="00AF30DD" w14:paraId="712E9FF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89b873-b18d-4929-b66d-8bf622cd237d"/>
        <w:id w:val="-785352709"/>
        <w:lock w:val="sdtLocked"/>
      </w:sdtPr>
      <w:sdtEndPr/>
      <w:sdtContent>
        <w:p w:rsidR="004138BC" w:rsidRDefault="00EE4818" w14:paraId="24BB1428" w14:textId="3584C069">
          <w:pPr>
            <w:pStyle w:val="Frslagstext"/>
          </w:pPr>
          <w:r>
            <w:t xml:space="preserve">Riksdagen ställer sig bakom det som anförs i motionen om att det i den föreslagna bestämmelsen i lagen (1993:387) om stöd och service till vissa funktionshindrade bör framgå att informationsskyldigheten ska fullgöras genom </w:t>
          </w:r>
          <w:r w:rsidR="006D68AC">
            <w:t xml:space="preserve">en </w:t>
          </w:r>
          <w:r>
            <w:t>personlig kontakt och tillkännager detta för regeringen.</w:t>
          </w:r>
        </w:p>
      </w:sdtContent>
    </w:sdt>
    <w:sdt>
      <w:sdtPr>
        <w:alias w:val="Yrkande 2"/>
        <w:tag w:val="22ef65e4-d586-45b9-ad43-530e1753f995"/>
        <w:id w:val="1683003344"/>
        <w:lock w:val="sdtLocked"/>
      </w:sdtPr>
      <w:sdtEndPr/>
      <w:sdtContent>
        <w:p w:rsidR="004138BC" w:rsidRDefault="00EE4818" w14:paraId="38010525" w14:textId="77777777">
          <w:pPr>
            <w:pStyle w:val="Frslagstext"/>
          </w:pPr>
          <w:r>
            <w:t>Riksdagen ställer sig bakom det som anförs i motionen om att informationsskyldigheten även ska avse insatser enligt socialtjänstlagen (2001:453)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7BC256706F4921866B8DAC7EF4F202"/>
        </w:placeholder>
        <w15:appearance w15:val="hidden"/>
        <w:text/>
      </w:sdtPr>
      <w:sdtEndPr/>
      <w:sdtContent>
        <w:p w:rsidRPr="009B062B" w:rsidR="006D79C9" w:rsidP="00333E95" w:rsidRDefault="006D79C9" w14:paraId="1A2F2247" w14:textId="77777777">
          <w:pPr>
            <w:pStyle w:val="Rubrik1"/>
          </w:pPr>
          <w:r>
            <w:t>Motivering</w:t>
          </w:r>
        </w:p>
      </w:sdtContent>
    </w:sdt>
    <w:p w:rsidRPr="00881181" w:rsidR="00422B9E" w:rsidP="00B53A0E" w:rsidRDefault="00F254F6" w14:paraId="42F5F7F5" w14:textId="46585631">
      <w:pPr>
        <w:pStyle w:val="Frslagstext"/>
        <w:numPr>
          <w:ilvl w:val="0"/>
          <w:numId w:val="0"/>
        </w:numPr>
      </w:pPr>
      <w:r>
        <w:t xml:space="preserve">Sverigedemokraterna ställer sig bakom regeringens </w:t>
      </w:r>
      <w:r w:rsidR="00B53A0E">
        <w:t>förslag i propositionen. Dock</w:t>
      </w:r>
      <w:r>
        <w:t xml:space="preserve"> har vi i likhet med vissa remissinstanser synpunkter kring hur och till vilka kommunens informationsskyldighet ska ges.</w:t>
      </w:r>
      <w:r w:rsidR="00C50764">
        <w:t xml:space="preserve"> En</w:t>
      </w:r>
      <w:r>
        <w:t xml:space="preserve"> kommun </w:t>
      </w:r>
      <w:r w:rsidR="00B53A0E">
        <w:t>som tagit emot ett beslut från F</w:t>
      </w:r>
      <w:r>
        <w:t>örsäkringskassan som innebär att en enskild saknar rätt till assistansersättning</w:t>
      </w:r>
      <w:r w:rsidR="00C50764">
        <w:t xml:space="preserve"> ska utan dröjsmål informera den enskilde om förutsättningarna för insatser enligt lagen om stöd och service </w:t>
      </w:r>
      <w:r w:rsidR="00C50764">
        <w:lastRenderedPageBreak/>
        <w:t>till vissa funktionshindrade. Det är av högsta vikt att ingen enskild ska falla mellan stolarna</w:t>
      </w:r>
      <w:r w:rsidR="00B53A0E">
        <w:t>,</w:t>
      </w:r>
      <w:r w:rsidR="00C50764">
        <w:t xml:space="preserve"> och således ställer</w:t>
      </w:r>
      <w:r w:rsidR="00B53A0E">
        <w:t xml:space="preserve"> vi</w:t>
      </w:r>
      <w:r w:rsidR="00C50764">
        <w:t xml:space="preserve"> os</w:t>
      </w:r>
      <w:r w:rsidR="00336222">
        <w:t>s</w:t>
      </w:r>
      <w:r w:rsidR="00C50764">
        <w:t xml:space="preserve"> positiva till</w:t>
      </w:r>
      <w:r w:rsidR="00336222">
        <w:t xml:space="preserve"> förslaget</w:t>
      </w:r>
      <w:r w:rsidR="00B53A0E">
        <w:t>. Dock anser S</w:t>
      </w:r>
      <w:r w:rsidR="00C50764">
        <w:t xml:space="preserve">verigedemokraterna likt vissa av remissinstanserna att </w:t>
      </w:r>
      <w:r w:rsidR="00C50764">
        <w:rPr>
          <w:rStyle w:val="FrslagstextChar"/>
        </w:rPr>
        <w:t xml:space="preserve">det i den föreslagna bestämmelsen i lagen </w:t>
      </w:r>
      <w:r w:rsidR="00B53A0E">
        <w:rPr>
          <w:rStyle w:val="FrslagstextChar"/>
        </w:rPr>
        <w:t>(</w:t>
      </w:r>
      <w:r w:rsidR="00C50764">
        <w:rPr>
          <w:rStyle w:val="FrslagstextChar"/>
        </w:rPr>
        <w:t>1993:387</w:t>
      </w:r>
      <w:r w:rsidR="00B53A0E">
        <w:rPr>
          <w:rStyle w:val="FrslagstextChar"/>
        </w:rPr>
        <w:t>)</w:t>
      </w:r>
      <w:r w:rsidR="00C50764">
        <w:rPr>
          <w:rStyle w:val="FrslagstextChar"/>
        </w:rPr>
        <w:t xml:space="preserve"> om stöd</w:t>
      </w:r>
      <w:r w:rsidR="00B53A0E">
        <w:rPr>
          <w:rStyle w:val="FrslagstextChar"/>
        </w:rPr>
        <w:t xml:space="preserve"> och service</w:t>
      </w:r>
      <w:r w:rsidR="00C50764">
        <w:rPr>
          <w:rStyle w:val="FrslagstextChar"/>
        </w:rPr>
        <w:t xml:space="preserve"> till vissa funktionshindrade (LSS) bör framgå att informationsskyldigheten ska fullgöras genom personlig</w:t>
      </w:r>
      <w:r w:rsidR="009434AA">
        <w:rPr>
          <w:rStyle w:val="FrslagstextChar"/>
        </w:rPr>
        <w:t xml:space="preserve"> kontakt samt att informationen</w:t>
      </w:r>
      <w:bookmarkStart w:name="_GoBack" w:id="1"/>
      <w:bookmarkEnd w:id="1"/>
      <w:r w:rsidR="00C50764">
        <w:rPr>
          <w:rStyle w:val="FrslagstextChar"/>
        </w:rPr>
        <w:t xml:space="preserve"> även ska avse </w:t>
      </w:r>
      <w:r w:rsidR="00336222">
        <w:rPr>
          <w:rStyle w:val="FrslagstextChar"/>
        </w:rPr>
        <w:t xml:space="preserve">vissa </w:t>
      </w:r>
      <w:r w:rsidR="00C50764">
        <w:rPr>
          <w:rStyle w:val="FrslagstextChar"/>
        </w:rPr>
        <w:t>insatser enligt socialtjänstlagen</w:t>
      </w:r>
      <w:r w:rsidR="00336222">
        <w:rPr>
          <w:rStyle w:val="FrslagstextChar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96451175D3554456BFE82AB3CD7E1474"/>
        </w:placeholder>
        <w15:appearance w15:val="hidden"/>
      </w:sdtPr>
      <w:sdtEndPr/>
      <w:sdtContent>
        <w:p w:rsidR="004801AC" w:rsidP="006C4298" w:rsidRDefault="009434AA" w14:paraId="71364D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Ramhorn (SD)</w:t>
            </w:r>
          </w:p>
        </w:tc>
      </w:tr>
    </w:tbl>
    <w:p w:rsidR="00DB2199" w:rsidP="00B53A0E" w:rsidRDefault="00DB2199" w14:paraId="09A96A80" w14:textId="77777777"/>
    <w:sectPr w:rsidR="00DB219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907F" w14:textId="77777777" w:rsidR="00955E4C" w:rsidRDefault="00955E4C" w:rsidP="000C1CAD">
      <w:pPr>
        <w:spacing w:line="240" w:lineRule="auto"/>
      </w:pPr>
      <w:r>
        <w:separator/>
      </w:r>
    </w:p>
  </w:endnote>
  <w:endnote w:type="continuationSeparator" w:id="0">
    <w:p w14:paraId="1DEBF498" w14:textId="77777777" w:rsidR="00955E4C" w:rsidRDefault="00955E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F676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DA52B" w14:textId="06DB2B5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53A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8A836" w14:textId="77777777" w:rsidR="00955E4C" w:rsidRDefault="00955E4C" w:rsidP="000C1CAD">
      <w:pPr>
        <w:spacing w:line="240" w:lineRule="auto"/>
      </w:pPr>
      <w:r>
        <w:separator/>
      </w:r>
    </w:p>
  </w:footnote>
  <w:footnote w:type="continuationSeparator" w:id="0">
    <w:p w14:paraId="5E03E40E" w14:textId="77777777" w:rsidR="00955E4C" w:rsidRDefault="00955E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64CF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B68452" wp14:anchorId="100584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434AA" w14:paraId="7AFF0A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3AEC0CC20F44E2B9D0594D6C93259A"/>
                              </w:placeholder>
                              <w:text/>
                            </w:sdtPr>
                            <w:sdtEndPr/>
                            <w:sdtContent>
                              <w:r w:rsidR="00955E4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AC9F6DC4F14F0092D9342514E51E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0584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434AA" w14:paraId="7AFF0A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3AEC0CC20F44E2B9D0594D6C93259A"/>
                        </w:placeholder>
                        <w:text/>
                      </w:sdtPr>
                      <w:sdtEndPr/>
                      <w:sdtContent>
                        <w:r w:rsidR="00955E4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AC9F6DC4F14F0092D9342514E51E3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86AE6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34AA" w14:paraId="01A1FCD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13AEC0CC20F44E2B9D0594D6C93259A"/>
        </w:placeholder>
        <w:text/>
      </w:sdtPr>
      <w:sdtEndPr/>
      <w:sdtContent>
        <w:r w:rsidR="00955E4C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A1AC9F6DC4F14F0092D9342514E51E3D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E6EA6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34AA" w14:paraId="4C1ED77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55E4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9434AA" w14:paraId="563C8F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9434AA" w14:paraId="6C61AA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434AA" w14:paraId="79E846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:4126</w:t>
        </w:r>
      </w:sdtContent>
    </w:sdt>
  </w:p>
  <w:p w:rsidR="004F35FE" w:rsidP="00E03A3D" w:rsidRDefault="009434AA" w14:paraId="5ED930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Carina Ståhl Herrstedt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E4818" w14:paraId="4D18E8C3" w14:textId="77777777">
        <w:pPr>
          <w:pStyle w:val="FSHRub2"/>
        </w:pPr>
        <w:r>
          <w:t>med anledning av prop. 2017/18:175 Vissa förslag på assistansområdet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FA65B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1EC4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E85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442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028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FD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4C8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4239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BAA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955E4C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222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38BC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62D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298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68AC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4750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4AA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4C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A0E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0764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199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81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54F6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045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2DC5A7"/>
  <w15:chartTrackingRefBased/>
  <w15:docId w15:val="{53AD7F06-66E4-42E9-853E-38E7A2DB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265750DDB841F48E81D817DB617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C36EB-9F8F-47BF-8689-0BB4D4A06A04}"/>
      </w:docPartPr>
      <w:docPartBody>
        <w:p w:rsidR="00DD0980" w:rsidRDefault="00DD0980">
          <w:pPr>
            <w:pStyle w:val="2A265750DDB841F48E81D817DB6174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7BC256706F4921866B8DAC7EF4F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03387-7215-4325-BF6A-A83F49FECA8E}"/>
      </w:docPartPr>
      <w:docPartBody>
        <w:p w:rsidR="00DD0980" w:rsidRDefault="00DD0980">
          <w:pPr>
            <w:pStyle w:val="977BC256706F4921866B8DAC7EF4F2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451175D3554456BFE82AB3CD7E1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69184-7CA7-4A24-B31A-486ABCEDE613}"/>
      </w:docPartPr>
      <w:docPartBody>
        <w:p w:rsidR="00DD0980" w:rsidRDefault="00DD0980">
          <w:pPr>
            <w:pStyle w:val="96451175D3554456BFE82AB3CD7E147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13AEC0CC20F44E2B9D0594D6C932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13CB6-95FE-4993-B1EB-02D39E815637}"/>
      </w:docPartPr>
      <w:docPartBody>
        <w:p w:rsidR="00DD0980" w:rsidRDefault="00DD0980">
          <w:pPr>
            <w:pStyle w:val="113AEC0CC20F44E2B9D0594D6C9325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AC9F6DC4F14F0092D9342514E51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99CE9-1D12-4D49-8256-F52737014E94}"/>
      </w:docPartPr>
      <w:docPartBody>
        <w:p w:rsidR="00DD0980" w:rsidRDefault="00DD0980">
          <w:pPr>
            <w:pStyle w:val="A1AC9F6DC4F14F0092D9342514E51E3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80"/>
    <w:rsid w:val="00DD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265750DDB841F48E81D817DB6174CF">
    <w:name w:val="2A265750DDB841F48E81D817DB6174CF"/>
  </w:style>
  <w:style w:type="paragraph" w:customStyle="1" w:styleId="13832ABEAFDE45199C067AB2CA4D9CDA">
    <w:name w:val="13832ABEAFDE45199C067AB2CA4D9CDA"/>
  </w:style>
  <w:style w:type="paragraph" w:customStyle="1" w:styleId="48E7394CC83149F49FAF35F5F48D64A5">
    <w:name w:val="48E7394CC83149F49FAF35F5F48D64A5"/>
  </w:style>
  <w:style w:type="paragraph" w:customStyle="1" w:styleId="977BC256706F4921866B8DAC7EF4F202">
    <w:name w:val="977BC256706F4921866B8DAC7EF4F202"/>
  </w:style>
  <w:style w:type="paragraph" w:customStyle="1" w:styleId="4AA2CCE7A9814601AF06ECC4E315123A">
    <w:name w:val="4AA2CCE7A9814601AF06ECC4E315123A"/>
  </w:style>
  <w:style w:type="paragraph" w:customStyle="1" w:styleId="96451175D3554456BFE82AB3CD7E1474">
    <w:name w:val="96451175D3554456BFE82AB3CD7E1474"/>
  </w:style>
  <w:style w:type="paragraph" w:customStyle="1" w:styleId="113AEC0CC20F44E2B9D0594D6C93259A">
    <w:name w:val="113AEC0CC20F44E2B9D0594D6C93259A"/>
  </w:style>
  <w:style w:type="paragraph" w:customStyle="1" w:styleId="A1AC9F6DC4F14F0092D9342514E51E3D">
    <w:name w:val="A1AC9F6DC4F14F0092D9342514E51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43BC4-19A2-4BA3-B9AF-6FAAB91BF606}"/>
</file>

<file path=customXml/itemProps2.xml><?xml version="1.0" encoding="utf-8"?>
<ds:datastoreItem xmlns:ds="http://schemas.openxmlformats.org/officeDocument/2006/customXml" ds:itemID="{BCCF774F-321A-4031-BD1A-E6D57643D681}"/>
</file>

<file path=customXml/itemProps3.xml><?xml version="1.0" encoding="utf-8"?>
<ds:datastoreItem xmlns:ds="http://schemas.openxmlformats.org/officeDocument/2006/customXml" ds:itemID="{E277105C-9CDE-4DE5-9482-9459DC082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1288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 2017 18 175 Vissa förslag på assistansområdet</vt:lpstr>
      <vt:lpstr>
      </vt:lpstr>
    </vt:vector>
  </TitlesOfParts>
  <Company>Sveriges riksdag</Company>
  <LinksUpToDate>false</LinksUpToDate>
  <CharactersWithSpaces>1496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