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A530EF8B5F6747858BED906C6B14CD7A"/>
        </w:placeholder>
        <w:text/>
      </w:sdtPr>
      <w:sdtEndPr/>
      <w:sdtContent>
        <w:p w:rsidRPr="009B062B" w:rsidR="00AF30DD" w:rsidP="001862BA" w:rsidRDefault="00AF30DD" w14:paraId="3847FF29" w14:textId="77777777">
          <w:pPr>
            <w:pStyle w:val="Rubrik1"/>
            <w:spacing w:after="300"/>
          </w:pPr>
          <w:r w:rsidRPr="009B062B">
            <w:t>Förslag till riksdagsbeslut</w:t>
          </w:r>
        </w:p>
      </w:sdtContent>
    </w:sdt>
    <w:sdt>
      <w:sdtPr>
        <w:alias w:val="Yrkande 1"/>
        <w:tag w:val="d959039e-5f5e-44dc-91ec-c73568353649"/>
        <w:id w:val="-1492551476"/>
        <w:lock w:val="sdtLocked"/>
      </w:sdtPr>
      <w:sdtEndPr/>
      <w:sdtContent>
        <w:p w:rsidR="00504EDF" w:rsidRDefault="00DA5D57" w14:paraId="02ECDA74" w14:textId="597321BB">
          <w:pPr>
            <w:pStyle w:val="Frslagstext"/>
          </w:pPr>
          <w:r>
            <w:t>Riksdagen ställer sig bakom det som anförs i motionen om att Brå ska utarbeta evidensbaserade metoder för att förebygga brott och tillkännager detta för regeringen.</w:t>
          </w:r>
        </w:p>
      </w:sdtContent>
    </w:sdt>
    <w:sdt>
      <w:sdtPr>
        <w:alias w:val="Yrkande 2"/>
        <w:tag w:val="e8093e64-a44c-450d-b1b2-856add8acbaa"/>
        <w:id w:val="1788158457"/>
        <w:lock w:val="sdtLocked"/>
      </w:sdtPr>
      <w:sdtEndPr/>
      <w:sdtContent>
        <w:p w:rsidR="00504EDF" w:rsidRDefault="00DA5D57" w14:paraId="7ACD693A" w14:textId="77777777">
          <w:pPr>
            <w:pStyle w:val="Frslagstext"/>
          </w:pPr>
          <w:r>
            <w:t>Riksdagen ställer sig bakom det som anförs i motionen om att Brå bör definiera och redovisa vilka brott som räknas som vardagsbrottslighet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381B2B83203418A88184DBA9285E9A0"/>
        </w:placeholder>
        <w:text/>
      </w:sdtPr>
      <w:sdtEndPr/>
      <w:sdtContent>
        <w:p w:rsidRPr="009B062B" w:rsidR="006D79C9" w:rsidP="00333E95" w:rsidRDefault="006D79C9" w14:paraId="21485A39" w14:textId="77777777">
          <w:pPr>
            <w:pStyle w:val="Rubrik1"/>
          </w:pPr>
          <w:r>
            <w:t>Motivering</w:t>
          </w:r>
        </w:p>
      </w:sdtContent>
    </w:sdt>
    <w:p w:rsidR="001709CA" w:rsidP="008E0FE2" w:rsidRDefault="00E46B42" w14:paraId="6FBA0024" w14:textId="4878A843">
      <w:pPr>
        <w:pStyle w:val="Normalutanindragellerluft"/>
      </w:pPr>
      <w:r>
        <w:t xml:space="preserve">Det finns få begrepp </w:t>
      </w:r>
      <w:r w:rsidR="00642B44">
        <w:t xml:space="preserve">i samhällsdebatten </w:t>
      </w:r>
      <w:r>
        <w:t>som irrit</w:t>
      </w:r>
      <w:bookmarkStart w:name="_GoBack" w:id="1"/>
      <w:bookmarkEnd w:id="1"/>
      <w:r>
        <w:t>erar mig så mycket som ordet vardags</w:t>
      </w:r>
      <w:r w:rsidR="00347925">
        <w:softHyphen/>
      </w:r>
      <w:r>
        <w:t xml:space="preserve">brottslighet. Jag kan inte och vill inte förlika mig med termen som andas att cykeln som blir stulen, klottret på fasaden där jag bor </w:t>
      </w:r>
      <w:r w:rsidR="00516A5C">
        <w:t xml:space="preserve">eller barnbarn som blir </w:t>
      </w:r>
      <w:r w:rsidR="00AC0BEC">
        <w:t>bestulna</w:t>
      </w:r>
      <w:r w:rsidR="00516A5C">
        <w:t xml:space="preserve"> på sin mobil</w:t>
      </w:r>
      <w:r w:rsidR="00AC0BEC">
        <w:t xml:space="preserve"> </w:t>
      </w:r>
      <w:r w:rsidR="00516A5C">
        <w:t xml:space="preserve">är något som vi måste acceptera. </w:t>
      </w:r>
      <w:r w:rsidR="00FB16CB">
        <w:t>Att det hör vardagen till. Men b</w:t>
      </w:r>
      <w:r w:rsidR="001709CA">
        <w:t>akom de anmälda brotten finns det trots allt många brottsoffer inblandade. Lägg därtill mörkertalen.</w:t>
      </w:r>
    </w:p>
    <w:p w:rsidRPr="006655AD" w:rsidR="00991CAA" w:rsidP="006655AD" w:rsidRDefault="001709CA" w14:paraId="4DA45133" w14:textId="3279A5DF">
      <w:r w:rsidRPr="006655AD">
        <w:t xml:space="preserve">Att få klarhet i hur många brott som enligt </w:t>
      </w:r>
      <w:r w:rsidRPr="006655AD" w:rsidR="00330EF3">
        <w:t xml:space="preserve">Brå </w:t>
      </w:r>
      <w:r w:rsidRPr="006655AD">
        <w:t xml:space="preserve">klassas som ”vardagsbrott” eller ”mängdbrott” är inte helt lätt. Brottskategorin saknar brottskod och det lämnar över till betraktaren att kalkylera och väga vilka typer av brott som bör inräknas. Men som exempel på brottsanmälningar 2020 </w:t>
      </w:r>
      <w:r w:rsidRPr="006655AD" w:rsidR="00991CAA">
        <w:t>kan nämnas</w:t>
      </w:r>
      <w:r w:rsidRPr="00347925" w:rsidR="00991CAA">
        <w:rPr>
          <w:vertAlign w:val="superscript"/>
        </w:rPr>
        <w:footnoteReference w:id="1"/>
      </w:r>
      <w:r w:rsidRPr="006655AD">
        <w:t xml:space="preserve">: </w:t>
      </w:r>
    </w:p>
    <w:p w:rsidR="00991CAA" w:rsidP="00347925" w:rsidRDefault="001709CA" w14:paraId="1E3DE98F" w14:textId="7912D753">
      <w:pPr>
        <w:pStyle w:val="ListaPunkt"/>
      </w:pPr>
      <w:r>
        <w:t>14</w:t>
      </w:r>
      <w:r w:rsidR="00330EF3">
        <w:t> </w:t>
      </w:r>
      <w:r>
        <w:t>700 bostadsinbrott, 20 200 källarinbrott och 4 300 inbrott i fritidshus. Person</w:t>
      </w:r>
      <w:r w:rsidR="00347925">
        <w:softHyphen/>
      </w:r>
      <w:r>
        <w:t>uppklarningsprocenten för dessa var 3</w:t>
      </w:r>
      <w:r w:rsidR="00330EF3">
        <w:t> </w:t>
      </w:r>
      <w:r>
        <w:t xml:space="preserve">procent. </w:t>
      </w:r>
    </w:p>
    <w:p w:rsidR="00422B9E" w:rsidP="00347925" w:rsidRDefault="001709CA" w14:paraId="4835CFCA" w14:textId="1D37660E">
      <w:pPr>
        <w:pStyle w:val="ListaPunkt"/>
      </w:pPr>
      <w:r>
        <w:t xml:space="preserve">10 100 bilstölder och 77 200 cykelstölder. Personuppklarningsprocent för dessa var </w:t>
      </w:r>
      <w:r w:rsidR="00991CAA">
        <w:t>sex respektive 0</w:t>
      </w:r>
      <w:r w:rsidR="00330EF3">
        <w:t> </w:t>
      </w:r>
      <w:r w:rsidR="00991CAA">
        <w:t xml:space="preserve">procent. </w:t>
      </w:r>
      <w:r w:rsidR="00E46B42">
        <w:t xml:space="preserve"> </w:t>
      </w:r>
    </w:p>
    <w:p w:rsidR="00991CAA" w:rsidP="00347925" w:rsidRDefault="00991CAA" w14:paraId="5371651A" w14:textId="1599F554">
      <w:pPr>
        <w:pStyle w:val="ListaPunkt"/>
      </w:pPr>
      <w:r>
        <w:t>421 000 stölder och tillgreppsbrott. Personuppklarningsprocent för dessa var 2</w:t>
      </w:r>
      <w:r w:rsidR="00330EF3">
        <w:t> </w:t>
      </w:r>
      <w:r>
        <w:t>procent.</w:t>
      </w:r>
    </w:p>
    <w:p w:rsidRPr="006655AD" w:rsidR="003F5001" w:rsidP="00330EF3" w:rsidRDefault="00991CAA" w14:paraId="404085CA" w14:textId="48923105">
      <w:pPr>
        <w:ind w:firstLine="0"/>
      </w:pPr>
      <w:r w:rsidRPr="006655AD">
        <w:lastRenderedPageBreak/>
        <w:t xml:space="preserve">Detta är fullkomligt häpnadsväckande siffror. Det hade därför varit värdefullt om </w:t>
      </w:r>
      <w:r w:rsidRPr="006655AD" w:rsidR="00330EF3">
        <w:t xml:space="preserve">Brå </w:t>
      </w:r>
      <w:r w:rsidRPr="006655AD">
        <w:t xml:space="preserve">klassificerade alla de brottstyper som räknas till vardagsbrott i en kategori, så att det enkelt går att följa utvecklingen. </w:t>
      </w:r>
      <w:r w:rsidRPr="006655AD" w:rsidR="006F64C8">
        <w:t xml:space="preserve">Som nämndes ovan finns det många brottsoffer bakom de anmälda brotten. Av egen erfarenhet vet jag att </w:t>
      </w:r>
      <w:r w:rsidRPr="006655AD" w:rsidR="003F5001">
        <w:t>det stora flertalet</w:t>
      </w:r>
      <w:r w:rsidRPr="006655AD" w:rsidR="006F64C8">
        <w:t xml:space="preserve"> </w:t>
      </w:r>
      <w:r w:rsidRPr="006655AD" w:rsidR="00FB16CB">
        <w:t xml:space="preserve">som anmäler </w:t>
      </w:r>
      <w:r w:rsidRPr="006655AD" w:rsidR="006F64C8">
        <w:t xml:space="preserve">får </w:t>
      </w:r>
      <w:r w:rsidRPr="006655AD" w:rsidR="00FB16CB">
        <w:t xml:space="preserve">nöja sig med ett </w:t>
      </w:r>
      <w:r w:rsidRPr="006655AD" w:rsidR="006F64C8">
        <w:t xml:space="preserve">brev från polisen </w:t>
      </w:r>
      <w:r w:rsidRPr="006655AD" w:rsidR="00405249">
        <w:t>en vecka senare där det framgår att förundersökning</w:t>
      </w:r>
      <w:r w:rsidRPr="006655AD" w:rsidR="003F5001">
        <w:t>en</w:t>
      </w:r>
      <w:r w:rsidRPr="006655AD" w:rsidR="00405249">
        <w:t xml:space="preserve"> </w:t>
      </w:r>
      <w:r w:rsidRPr="006655AD" w:rsidR="003F5001">
        <w:t>har lagts ned.</w:t>
      </w:r>
      <w:r w:rsidRPr="006655AD" w:rsidR="006F64C8">
        <w:t xml:space="preserve"> Något som känns </w:t>
      </w:r>
      <w:r w:rsidRPr="006655AD" w:rsidR="003F5001">
        <w:t>som ett dubbelt svek som åter</w:t>
      </w:r>
      <w:r w:rsidRPr="006655AD" w:rsidR="006F64C8">
        <w:t xml:space="preserve"> straffar brottsoffret </w:t>
      </w:r>
      <w:r w:rsidRPr="006655AD" w:rsidR="003F5001">
        <w:t>då</w:t>
      </w:r>
      <w:r w:rsidRPr="006655AD" w:rsidR="006F64C8">
        <w:t xml:space="preserve"> samhället inte ens bryr sig </w:t>
      </w:r>
      <w:r w:rsidR="00330EF3">
        <w:t>om</w:t>
      </w:r>
      <w:r w:rsidRPr="006655AD" w:rsidR="006F64C8">
        <w:t xml:space="preserve"> vad som hänt.</w:t>
      </w:r>
    </w:p>
    <w:p w:rsidR="006655AD" w:rsidP="006655AD" w:rsidRDefault="003F5001" w14:paraId="06596D14" w14:textId="24501529">
      <w:r w:rsidRPr="006655AD">
        <w:t>För att åstadkomma förändring och öka livskvaliteten måste det förebyggande arbetet intensifieras. Den så kallade Trygghetskommissionen har i en rapport</w:t>
      </w:r>
      <w:r w:rsidRPr="00347925">
        <w:rPr>
          <w:vertAlign w:val="superscript"/>
        </w:rPr>
        <w:footnoteReference w:id="2"/>
      </w:r>
      <w:r w:rsidRPr="00347925">
        <w:rPr>
          <w:vertAlign w:val="superscript"/>
        </w:rPr>
        <w:t xml:space="preserve"> </w:t>
      </w:r>
      <w:r w:rsidRPr="006655AD">
        <w:t>presenterat flera intressanta förslag för att göra våra livsmiljöer tryggare</w:t>
      </w:r>
      <w:r w:rsidRPr="006655AD" w:rsidR="00EB3B7C">
        <w:t xml:space="preserve">. </w:t>
      </w:r>
      <w:r w:rsidRPr="006655AD">
        <w:t>Den tar upp frågor som lokala trygghetsmätningar, ökad lokal polisiär närvaro och mer evidensbaserad kunskap.</w:t>
      </w:r>
      <w:r w:rsidRPr="006655AD" w:rsidR="00EB3B7C">
        <w:t xml:space="preserve"> Rapporten är tänkvärd och ser framtiden an med ökad samverkan mellan företag samt lokal- och civilsamhälle. </w:t>
      </w:r>
      <w:r w:rsidRPr="006655AD" w:rsidR="008D014F">
        <w:t xml:space="preserve">Intressant att notera är att </w:t>
      </w:r>
      <w:r w:rsidRPr="006655AD" w:rsidR="00330EF3">
        <w:t xml:space="preserve">Brå </w:t>
      </w:r>
      <w:r w:rsidRPr="006655AD" w:rsidR="008D014F">
        <w:t>på sin hemsida</w:t>
      </w:r>
      <w:r w:rsidRPr="00347925" w:rsidR="00EC22D8">
        <w:rPr>
          <w:vertAlign w:val="superscript"/>
        </w:rPr>
        <w:footnoteReference w:id="3"/>
      </w:r>
      <w:r w:rsidRPr="006655AD" w:rsidR="008D014F">
        <w:t xml:space="preserve"> </w:t>
      </w:r>
      <w:r w:rsidRPr="006655AD" w:rsidR="00FB16CB">
        <w:t xml:space="preserve">istället </w:t>
      </w:r>
      <w:r w:rsidRPr="006655AD" w:rsidR="008D014F">
        <w:t xml:space="preserve">menar att man ska arbeta kunskapsbaserat eftersom det finns begränsat med forskning om effekten av olika brottsförebyggande metoder. Det är ett märkligt konstaterande. </w:t>
      </w:r>
      <w:r w:rsidRPr="006655AD" w:rsidR="00EC22D8">
        <w:t xml:space="preserve">Ska vi komma tillrätta med dagens situation måste vi få </w:t>
      </w:r>
      <w:r w:rsidRPr="006655AD" w:rsidR="00FB16CB">
        <w:t xml:space="preserve">fram </w:t>
      </w:r>
      <w:r w:rsidRPr="006655AD" w:rsidR="00EC22D8">
        <w:t xml:space="preserve">fler evidensbaserade metoder. Då borde delar av </w:t>
      </w:r>
      <w:r w:rsidRPr="006655AD" w:rsidR="00330EF3">
        <w:t>Brå</w:t>
      </w:r>
      <w:r w:rsidRPr="006655AD" w:rsidR="00EC22D8">
        <w:t xml:space="preserve">s tilldelade forskningsmedel också användas till det. Detta </w:t>
      </w:r>
      <w:r w:rsidR="006655AD">
        <w:t>måste</w:t>
      </w:r>
      <w:r w:rsidRPr="006655AD" w:rsidR="00EC22D8">
        <w:t xml:space="preserve"> riksdagen ge regeringen tillkänna.</w:t>
      </w:r>
    </w:p>
    <w:sdt>
      <w:sdtPr>
        <w:alias w:val="CC_Underskrifter"/>
        <w:tag w:val="CC_Underskrifter"/>
        <w:id w:val="583496634"/>
        <w:lock w:val="sdtContentLocked"/>
        <w:placeholder>
          <w:docPart w:val="B88B43EC562C478D8DC602FD43A45C0C"/>
        </w:placeholder>
      </w:sdtPr>
      <w:sdtEndPr/>
      <w:sdtContent>
        <w:p w:rsidR="001862BA" w:rsidP="001862BA" w:rsidRDefault="001862BA" w14:paraId="737593A4" w14:textId="77777777"/>
        <w:p w:rsidR="00CC11BF" w:rsidP="001862BA" w:rsidRDefault="00F00FF6" w14:paraId="541C0433" w14:textId="455D6715"/>
      </w:sdtContent>
    </w:sdt>
    <w:tbl>
      <w:tblPr>
        <w:tblW w:w="5000" w:type="pct"/>
        <w:tblLook w:val="04A0" w:firstRow="1" w:lastRow="0" w:firstColumn="1" w:lastColumn="0" w:noHBand="0" w:noVBand="1"/>
        <w:tblCaption w:val="underskrifter"/>
      </w:tblPr>
      <w:tblGrid>
        <w:gridCol w:w="4252"/>
        <w:gridCol w:w="4252"/>
      </w:tblGrid>
      <w:tr w:rsidR="0088213E" w14:paraId="258C170E" w14:textId="77777777">
        <w:trPr>
          <w:cantSplit/>
        </w:trPr>
        <w:tc>
          <w:tcPr>
            <w:tcW w:w="50" w:type="pct"/>
            <w:vAlign w:val="bottom"/>
          </w:tcPr>
          <w:p w:rsidR="0088213E" w:rsidRDefault="00330EF3" w14:paraId="7D87ED9E" w14:textId="77777777">
            <w:pPr>
              <w:pStyle w:val="Underskrifter"/>
            </w:pPr>
            <w:r>
              <w:t>Betty Malmberg (M)</w:t>
            </w:r>
          </w:p>
        </w:tc>
        <w:tc>
          <w:tcPr>
            <w:tcW w:w="50" w:type="pct"/>
            <w:vAlign w:val="bottom"/>
          </w:tcPr>
          <w:p w:rsidR="0088213E" w:rsidRDefault="0088213E" w14:paraId="4CC378E4" w14:textId="77777777">
            <w:pPr>
              <w:pStyle w:val="Underskrifter"/>
            </w:pPr>
          </w:p>
        </w:tc>
      </w:tr>
    </w:tbl>
    <w:p w:rsidR="0030462F" w:rsidRDefault="0030462F" w14:paraId="67019097" w14:textId="77777777"/>
    <w:sectPr w:rsidR="0030462F"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49479E" w14:textId="77777777" w:rsidR="007E2157" w:rsidRDefault="007E2157" w:rsidP="000C1CAD">
      <w:pPr>
        <w:spacing w:line="240" w:lineRule="auto"/>
      </w:pPr>
      <w:r>
        <w:separator/>
      </w:r>
    </w:p>
  </w:endnote>
  <w:endnote w:type="continuationSeparator" w:id="0">
    <w:p w14:paraId="704D33F7" w14:textId="77777777" w:rsidR="007E2157" w:rsidRDefault="007E215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A278C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2BCA9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7CD3E4" w14:textId="77777777" w:rsidR="00E769AD" w:rsidRDefault="00E769A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FCB644" w14:textId="62DB8F7A" w:rsidR="007E2157" w:rsidRDefault="007E2157" w:rsidP="000C1CAD">
      <w:pPr>
        <w:spacing w:line="240" w:lineRule="auto"/>
      </w:pPr>
    </w:p>
  </w:footnote>
  <w:footnote w:type="continuationSeparator" w:id="0">
    <w:p w14:paraId="50E9350E" w14:textId="77777777" w:rsidR="007E2157" w:rsidRDefault="007E2157" w:rsidP="000C1CAD">
      <w:pPr>
        <w:spacing w:line="240" w:lineRule="auto"/>
      </w:pPr>
      <w:r>
        <w:continuationSeparator/>
      </w:r>
    </w:p>
  </w:footnote>
  <w:footnote w:id="1">
    <w:p w14:paraId="27C0F02E" w14:textId="7156475D" w:rsidR="00991CAA" w:rsidRPr="00991CAA" w:rsidRDefault="00991CAA" w:rsidP="00FB16CB">
      <w:pPr>
        <w:pStyle w:val="Fotnotstext"/>
      </w:pPr>
      <w:r>
        <w:rPr>
          <w:rStyle w:val="Fotnotsreferens"/>
        </w:rPr>
        <w:footnoteRef/>
      </w:r>
      <w:r w:rsidR="00AC6C1F">
        <w:t xml:space="preserve"> BRÅ, </w:t>
      </w:r>
      <w:r w:rsidR="00AC6C1F">
        <w:rPr>
          <w:i/>
        </w:rPr>
        <w:t>rån,</w:t>
      </w:r>
      <w:r w:rsidR="00AC6C1F">
        <w:t xml:space="preserve"> </w:t>
      </w:r>
      <w:r w:rsidR="00AC6C1F" w:rsidRPr="00AC6C1F">
        <w:t>2021-06-17</w:t>
      </w:r>
      <w:r w:rsidR="00AC6C1F">
        <w:t xml:space="preserve"> (</w:t>
      </w:r>
      <w:proofErr w:type="spellStart"/>
      <w:r w:rsidR="00330EF3">
        <w:t>i</w:t>
      </w:r>
      <w:r w:rsidR="00AC6C1F">
        <w:t>nternetkälla</w:t>
      </w:r>
      <w:proofErr w:type="spellEnd"/>
      <w:r w:rsidR="00AC6C1F">
        <w:t>: hämtat 2021-10-03)</w:t>
      </w:r>
      <w:r w:rsidR="00330EF3">
        <w:t>.</w:t>
      </w:r>
    </w:p>
  </w:footnote>
  <w:footnote w:id="2">
    <w:p w14:paraId="2FCAD3CD" w14:textId="352CF3D2" w:rsidR="003F5001" w:rsidRPr="00330EF3" w:rsidRDefault="003F5001" w:rsidP="00EC22D8">
      <w:pPr>
        <w:pStyle w:val="Fotnotstext"/>
        <w:rPr>
          <w:iCs/>
        </w:rPr>
      </w:pPr>
      <w:r>
        <w:rPr>
          <w:rStyle w:val="Fotnotsreferens"/>
        </w:rPr>
        <w:footnoteRef/>
      </w:r>
      <w:r w:rsidR="00AC6C1F">
        <w:t xml:space="preserve">Trygghetskommissionen, </w:t>
      </w:r>
      <w:r w:rsidR="00AC6C1F" w:rsidRPr="00AC6C1F">
        <w:rPr>
          <w:i/>
        </w:rPr>
        <w:t xml:space="preserve">Aktivera samhället mot livskvalitetsbrott </w:t>
      </w:r>
      <w:r w:rsidR="00330EF3">
        <w:rPr>
          <w:i/>
        </w:rPr>
        <w:t>–</w:t>
      </w:r>
      <w:r w:rsidR="00AC6C1F" w:rsidRPr="00AC6C1F">
        <w:rPr>
          <w:i/>
        </w:rPr>
        <w:t xml:space="preserve"> ny rapport från Trygghetskommissionen</w:t>
      </w:r>
      <w:r w:rsidR="00330EF3">
        <w:rPr>
          <w:iCs/>
        </w:rPr>
        <w:t>.</w:t>
      </w:r>
    </w:p>
  </w:footnote>
  <w:footnote w:id="3">
    <w:p w14:paraId="132C3711" w14:textId="18928CB1" w:rsidR="00EC22D8" w:rsidRDefault="00EC22D8">
      <w:pPr>
        <w:pStyle w:val="Fotnotstext"/>
      </w:pPr>
      <w:r>
        <w:rPr>
          <w:rStyle w:val="Fotnotsreferens"/>
        </w:rPr>
        <w:footnoteRef/>
      </w:r>
      <w:r>
        <w:t xml:space="preserve"> </w:t>
      </w:r>
      <w:r w:rsidRPr="00EC22D8">
        <w:t>https://www.bra.se/forebygga-brott/arbeta-kunskapsbaserat.html</w:t>
      </w:r>
      <w:r w:rsidR="00330EF3">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3323C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A3768CB" w14:textId="77777777" w:rsidR="00262EA3" w:rsidRDefault="00F00FF6" w:rsidP="008103B5">
                          <w:pPr>
                            <w:jc w:val="right"/>
                          </w:pPr>
                          <w:sdt>
                            <w:sdtPr>
                              <w:alias w:val="CC_Noformat_Partikod"/>
                              <w:tag w:val="CC_Noformat_Partikod"/>
                              <w:id w:val="-53464382"/>
                              <w:placeholder>
                                <w:docPart w:val="3FB49563FDB54FF8A2F40529F1251EC3"/>
                              </w:placeholder>
                              <w:text/>
                            </w:sdtPr>
                            <w:sdtEndPr/>
                            <w:sdtContent>
                              <w:r w:rsidR="00E46B42">
                                <w:t>M</w:t>
                              </w:r>
                            </w:sdtContent>
                          </w:sdt>
                          <w:sdt>
                            <w:sdtPr>
                              <w:alias w:val="CC_Noformat_Partinummer"/>
                              <w:tag w:val="CC_Noformat_Partinummer"/>
                              <w:id w:val="-1709555926"/>
                              <w:placeholder>
                                <w:docPart w:val="E5AB059D67AD45E88B37C1C1DA833E11"/>
                              </w:placeholder>
                              <w:text/>
                            </w:sdtPr>
                            <w:sdtEndPr/>
                            <w:sdtContent>
                              <w:r w:rsidR="006655AD">
                                <w:t>2575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A3768CB" w14:textId="77777777" w:rsidR="00262EA3" w:rsidRDefault="00E769AD" w:rsidP="008103B5">
                    <w:pPr>
                      <w:jc w:val="right"/>
                    </w:pPr>
                    <w:sdt>
                      <w:sdtPr>
                        <w:alias w:val="CC_Noformat_Partikod"/>
                        <w:tag w:val="CC_Noformat_Partikod"/>
                        <w:id w:val="-53464382"/>
                        <w:placeholder>
                          <w:docPart w:val="3FB49563FDB54FF8A2F40529F1251EC3"/>
                        </w:placeholder>
                        <w:text/>
                      </w:sdtPr>
                      <w:sdtEndPr/>
                      <w:sdtContent>
                        <w:r w:rsidR="00E46B42">
                          <w:t>M</w:t>
                        </w:r>
                      </w:sdtContent>
                    </w:sdt>
                    <w:sdt>
                      <w:sdtPr>
                        <w:alias w:val="CC_Noformat_Partinummer"/>
                        <w:tag w:val="CC_Noformat_Partinummer"/>
                        <w:id w:val="-1709555926"/>
                        <w:placeholder>
                          <w:docPart w:val="E5AB059D67AD45E88B37C1C1DA833E11"/>
                        </w:placeholder>
                        <w:text/>
                      </w:sdtPr>
                      <w:sdtEndPr/>
                      <w:sdtContent>
                        <w:r w:rsidR="006655AD">
                          <w:t>2575</w:t>
                        </w:r>
                      </w:sdtContent>
                    </w:sdt>
                  </w:p>
                </w:txbxContent>
              </v:textbox>
              <w10:wrap anchorx="page"/>
            </v:shape>
          </w:pict>
        </mc:Fallback>
      </mc:AlternateContent>
    </w:r>
  </w:p>
  <w:p w14:paraId="3ABC2A4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CB2183" w14:textId="77777777" w:rsidR="00262EA3" w:rsidRDefault="00262EA3" w:rsidP="008563AC">
    <w:pPr>
      <w:jc w:val="right"/>
    </w:pPr>
  </w:p>
  <w:p w14:paraId="6CD180F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id="2" w:name="_Hlk84177506"/>
  <w:bookmarkStart w:id="3" w:name="_Hlk84177507"/>
  <w:p w14:paraId="06879C78" w14:textId="77777777" w:rsidR="00262EA3" w:rsidRDefault="00F00FF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B8A6B8E" w14:textId="77777777" w:rsidR="00262EA3" w:rsidRDefault="00F00FF6" w:rsidP="00A314CF">
    <w:pPr>
      <w:pStyle w:val="FSHNormal"/>
      <w:spacing w:before="40"/>
    </w:pPr>
    <w:sdt>
      <w:sdtPr>
        <w:alias w:val="CC_Noformat_Motionstyp"/>
        <w:tag w:val="CC_Noformat_Motionstyp"/>
        <w:id w:val="1162973129"/>
        <w:lock w:val="sdtContentLocked"/>
        <w15:appearance w15:val="hidden"/>
        <w:text/>
      </w:sdtPr>
      <w:sdtEndPr/>
      <w:sdtContent>
        <w:r w:rsidR="000E6806">
          <w:t>Enskild motion</w:t>
        </w:r>
      </w:sdtContent>
    </w:sdt>
    <w:r w:rsidR="00821B36">
      <w:t xml:space="preserve"> </w:t>
    </w:r>
    <w:sdt>
      <w:sdtPr>
        <w:alias w:val="CC_Noformat_Partikod"/>
        <w:tag w:val="CC_Noformat_Partikod"/>
        <w:id w:val="1471015553"/>
        <w:text/>
      </w:sdtPr>
      <w:sdtEndPr/>
      <w:sdtContent>
        <w:r w:rsidR="00E46B42">
          <w:t>M</w:t>
        </w:r>
      </w:sdtContent>
    </w:sdt>
    <w:sdt>
      <w:sdtPr>
        <w:alias w:val="CC_Noformat_Partinummer"/>
        <w:tag w:val="CC_Noformat_Partinummer"/>
        <w:id w:val="-2014525982"/>
        <w:text/>
      </w:sdtPr>
      <w:sdtEndPr/>
      <w:sdtContent>
        <w:r w:rsidR="006655AD">
          <w:t>2575</w:t>
        </w:r>
      </w:sdtContent>
    </w:sdt>
  </w:p>
  <w:p w14:paraId="284CF6C3" w14:textId="77777777" w:rsidR="00262EA3" w:rsidRPr="008227B3" w:rsidRDefault="00F00FF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BA357F4" w14:textId="77777777" w:rsidR="00262EA3" w:rsidRPr="008227B3" w:rsidRDefault="00F00FF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E6806">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E6806">
          <w:t>:2860</w:t>
        </w:r>
      </w:sdtContent>
    </w:sdt>
  </w:p>
  <w:p w14:paraId="3471FF90" w14:textId="77777777" w:rsidR="00262EA3" w:rsidRDefault="00F00FF6" w:rsidP="00E03A3D">
    <w:pPr>
      <w:pStyle w:val="Motionr"/>
    </w:pPr>
    <w:sdt>
      <w:sdtPr>
        <w:alias w:val="CC_Noformat_Avtext"/>
        <w:tag w:val="CC_Noformat_Avtext"/>
        <w:id w:val="-2020768203"/>
        <w:lock w:val="sdtContentLocked"/>
        <w15:appearance w15:val="hidden"/>
        <w:text/>
      </w:sdtPr>
      <w:sdtEndPr/>
      <w:sdtContent>
        <w:r w:rsidR="000E6806">
          <w:t>av Betty Malmberg (M)</w:t>
        </w:r>
      </w:sdtContent>
    </w:sdt>
  </w:p>
  <w:sdt>
    <w:sdtPr>
      <w:alias w:val="CC_Noformat_Rubtext"/>
      <w:tag w:val="CC_Noformat_Rubtext"/>
      <w:id w:val="-218060500"/>
      <w:lock w:val="sdtLocked"/>
      <w:text/>
    </w:sdtPr>
    <w:sdtEndPr/>
    <w:sdtContent>
      <w:p w14:paraId="1465FB93" w14:textId="77777777" w:rsidR="00262EA3" w:rsidRDefault="00484158" w:rsidP="00283E0F">
        <w:pPr>
          <w:pStyle w:val="FSHRub2"/>
        </w:pPr>
        <w:r>
          <w:t>Vardagsbrotten måste minska</w:t>
        </w:r>
      </w:p>
    </w:sdtContent>
  </w:sdt>
  <w:sdt>
    <w:sdtPr>
      <w:alias w:val="CC_Boilerplate_3"/>
      <w:tag w:val="CC_Boilerplate_3"/>
      <w:id w:val="1606463544"/>
      <w:lock w:val="sdtContentLocked"/>
      <w15:appearance w15:val="hidden"/>
      <w:text w:multiLine="1"/>
    </w:sdtPr>
    <w:sdtEndPr/>
    <w:sdtContent>
      <w:p w14:paraId="2770FC16" w14:textId="77777777" w:rsidR="00262EA3" w:rsidRDefault="00262EA3" w:rsidP="00283E0F">
        <w:pPr>
          <w:pStyle w:val="FSHNormL"/>
        </w:pPr>
        <w:r>
          <w:br/>
        </w:r>
      </w:p>
    </w:sdtContent>
  </w:sdt>
  <w:bookmarkEnd w:id="3" w:displacedByCustomXml="prev"/>
  <w:bookmarkEnd w:id="2"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84161E1"/>
    <w:multiLevelType w:val="hybridMultilevel"/>
    <w:tmpl w:val="673AA92E"/>
    <w:lvl w:ilvl="0" w:tplc="041D000F">
      <w:start w:val="1"/>
      <w:numFmt w:val="decimal"/>
      <w:lvlText w:val="%1."/>
      <w:lvlJc w:val="left"/>
      <w:pPr>
        <w:ind w:left="360" w:hanging="360"/>
      </w:p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F706C54"/>
    <w:multiLevelType w:val="hybridMultilevel"/>
    <w:tmpl w:val="C58E78E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9"/>
  </w:num>
  <w:num w:numId="17">
    <w:abstractNumId w:val="33"/>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2"/>
  </w:num>
  <w:num w:numId="27">
    <w:abstractNumId w:val="28"/>
  </w:num>
  <w:num w:numId="28">
    <w:abstractNumId w:val="23"/>
  </w:num>
  <w:num w:numId="29">
    <w:abstractNumId w:val="30"/>
  </w:num>
  <w:num w:numId="30">
    <w:abstractNumId w:val="14"/>
  </w:num>
  <w:num w:numId="31">
    <w:abstractNumId w:val="16"/>
  </w:num>
  <w:num w:numId="32">
    <w:abstractNumId w:val="11"/>
  </w:num>
  <w:num w:numId="33">
    <w:abstractNumId w:val="19"/>
  </w:num>
  <w:num w:numId="34">
    <w:abstractNumId w:val="22"/>
  </w:num>
  <w:num w:numId="35">
    <w:abstractNumId w:val="30"/>
    <w:lvlOverride w:ilvl="0">
      <w:startOverride w:val="1"/>
    </w:lvlOverride>
  </w:num>
  <w:num w:numId="36">
    <w:abstractNumId w:val="31"/>
  </w:num>
  <w:num w:numId="3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E46B4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68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09CA"/>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2BA"/>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62F"/>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0EF3"/>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925"/>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49D2"/>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001"/>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249"/>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158"/>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A6B"/>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EDF"/>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6A5C"/>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B44"/>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5AD"/>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4C8"/>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157"/>
    <w:rsid w:val="007E26CF"/>
    <w:rsid w:val="007E29D4"/>
    <w:rsid w:val="007E29F4"/>
    <w:rsid w:val="007E3111"/>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13E"/>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14F"/>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CAA"/>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0BEC"/>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6C1F"/>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0F4"/>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32C"/>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840"/>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68DF"/>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5D57"/>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6B42"/>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69A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B7C"/>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2D8"/>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F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47F"/>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16CB"/>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45C3DF24"/>
  <w15:chartTrackingRefBased/>
  <w15:docId w15:val="{794FDC56-21B7-4610-AF4D-890A464FB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Fotnotsreferens">
    <w:name w:val="footnote reference"/>
    <w:basedOn w:val="Standardstycketeckensnitt"/>
    <w:uiPriority w:val="5"/>
    <w:semiHidden/>
    <w:unhideWhenUsed/>
    <w:locked/>
    <w:rsid w:val="00991CAA"/>
    <w:rPr>
      <w:vertAlign w:val="superscript"/>
    </w:rPr>
  </w:style>
  <w:style w:type="character" w:styleId="Hyperlnk">
    <w:name w:val="Hyperlink"/>
    <w:basedOn w:val="Standardstycketeckensnitt"/>
    <w:uiPriority w:val="58"/>
    <w:semiHidden/>
    <w:locked/>
    <w:rsid w:val="00991CAA"/>
    <w:rPr>
      <w:color w:val="0563C1" w:themeColor="hyperlink"/>
      <w:u w:val="single"/>
    </w:rPr>
  </w:style>
  <w:style w:type="character" w:styleId="Olstomnmnande">
    <w:name w:val="Unresolved Mention"/>
    <w:basedOn w:val="Standardstycketeckensnitt"/>
    <w:uiPriority w:val="99"/>
    <w:semiHidden/>
    <w:unhideWhenUsed/>
    <w:rsid w:val="00991CAA"/>
    <w:rPr>
      <w:color w:val="605E5C"/>
      <w:shd w:val="clear" w:color="auto" w:fill="E1DFDD"/>
    </w:rPr>
  </w:style>
  <w:style w:type="character" w:styleId="AnvndHyperlnk">
    <w:name w:val="FollowedHyperlink"/>
    <w:basedOn w:val="Standardstycketeckensnitt"/>
    <w:uiPriority w:val="58"/>
    <w:semiHidden/>
    <w:locked/>
    <w:rsid w:val="00AC6C1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3283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530EF8B5F6747858BED906C6B14CD7A"/>
        <w:category>
          <w:name w:val="Allmänt"/>
          <w:gallery w:val="placeholder"/>
        </w:category>
        <w:types>
          <w:type w:val="bbPlcHdr"/>
        </w:types>
        <w:behaviors>
          <w:behavior w:val="content"/>
        </w:behaviors>
        <w:guid w:val="{13A91F12-636F-4048-B04E-6B63C36181CB}"/>
      </w:docPartPr>
      <w:docPartBody>
        <w:p w:rsidR="00793E72" w:rsidRDefault="00C541DE">
          <w:pPr>
            <w:pStyle w:val="A530EF8B5F6747858BED906C6B14CD7A"/>
          </w:pPr>
          <w:r w:rsidRPr="005A0A93">
            <w:rPr>
              <w:rStyle w:val="Platshllartext"/>
            </w:rPr>
            <w:t>Förslag till riksdagsbeslut</w:t>
          </w:r>
        </w:p>
      </w:docPartBody>
    </w:docPart>
    <w:docPart>
      <w:docPartPr>
        <w:name w:val="F381B2B83203418A88184DBA9285E9A0"/>
        <w:category>
          <w:name w:val="Allmänt"/>
          <w:gallery w:val="placeholder"/>
        </w:category>
        <w:types>
          <w:type w:val="bbPlcHdr"/>
        </w:types>
        <w:behaviors>
          <w:behavior w:val="content"/>
        </w:behaviors>
        <w:guid w:val="{42D18EDE-B376-46BE-B745-261B63D7B0D3}"/>
      </w:docPartPr>
      <w:docPartBody>
        <w:p w:rsidR="00793E72" w:rsidRDefault="00C541DE">
          <w:pPr>
            <w:pStyle w:val="F381B2B83203418A88184DBA9285E9A0"/>
          </w:pPr>
          <w:r w:rsidRPr="005A0A93">
            <w:rPr>
              <w:rStyle w:val="Platshllartext"/>
            </w:rPr>
            <w:t>Motivering</w:t>
          </w:r>
        </w:p>
      </w:docPartBody>
    </w:docPart>
    <w:docPart>
      <w:docPartPr>
        <w:name w:val="3FB49563FDB54FF8A2F40529F1251EC3"/>
        <w:category>
          <w:name w:val="Allmänt"/>
          <w:gallery w:val="placeholder"/>
        </w:category>
        <w:types>
          <w:type w:val="bbPlcHdr"/>
        </w:types>
        <w:behaviors>
          <w:behavior w:val="content"/>
        </w:behaviors>
        <w:guid w:val="{369FDD34-AF8E-4948-BFE8-14B17D282455}"/>
      </w:docPartPr>
      <w:docPartBody>
        <w:p w:rsidR="00793E72" w:rsidRDefault="00C541DE">
          <w:pPr>
            <w:pStyle w:val="3FB49563FDB54FF8A2F40529F1251EC3"/>
          </w:pPr>
          <w:r>
            <w:rPr>
              <w:rStyle w:val="Platshllartext"/>
            </w:rPr>
            <w:t xml:space="preserve"> </w:t>
          </w:r>
        </w:p>
      </w:docPartBody>
    </w:docPart>
    <w:docPart>
      <w:docPartPr>
        <w:name w:val="E5AB059D67AD45E88B37C1C1DA833E11"/>
        <w:category>
          <w:name w:val="Allmänt"/>
          <w:gallery w:val="placeholder"/>
        </w:category>
        <w:types>
          <w:type w:val="bbPlcHdr"/>
        </w:types>
        <w:behaviors>
          <w:behavior w:val="content"/>
        </w:behaviors>
        <w:guid w:val="{229369A4-EABB-4A6C-88B4-5328FB3A70F6}"/>
      </w:docPartPr>
      <w:docPartBody>
        <w:p w:rsidR="00793E72" w:rsidRDefault="00C541DE">
          <w:pPr>
            <w:pStyle w:val="E5AB059D67AD45E88B37C1C1DA833E11"/>
          </w:pPr>
          <w:r>
            <w:t xml:space="preserve"> </w:t>
          </w:r>
        </w:p>
      </w:docPartBody>
    </w:docPart>
    <w:docPart>
      <w:docPartPr>
        <w:name w:val="B88B43EC562C478D8DC602FD43A45C0C"/>
        <w:category>
          <w:name w:val="Allmänt"/>
          <w:gallery w:val="placeholder"/>
        </w:category>
        <w:types>
          <w:type w:val="bbPlcHdr"/>
        </w:types>
        <w:behaviors>
          <w:behavior w:val="content"/>
        </w:behaviors>
        <w:guid w:val="{1BBB6EEF-0315-49C4-BFF0-0EDCF9E0FB92}"/>
      </w:docPartPr>
      <w:docPartBody>
        <w:p w:rsidR="006D24A2" w:rsidRDefault="006D24A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41DE"/>
    <w:rsid w:val="006D24A2"/>
    <w:rsid w:val="00793E72"/>
    <w:rsid w:val="00C541DE"/>
    <w:rsid w:val="00E31D3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530EF8B5F6747858BED906C6B14CD7A">
    <w:name w:val="A530EF8B5F6747858BED906C6B14CD7A"/>
  </w:style>
  <w:style w:type="paragraph" w:customStyle="1" w:styleId="F381B2B83203418A88184DBA9285E9A0">
    <w:name w:val="F381B2B83203418A88184DBA9285E9A0"/>
  </w:style>
  <w:style w:type="paragraph" w:customStyle="1" w:styleId="3FB49563FDB54FF8A2F40529F1251EC3">
    <w:name w:val="3FB49563FDB54FF8A2F40529F1251EC3"/>
  </w:style>
  <w:style w:type="paragraph" w:customStyle="1" w:styleId="E5AB059D67AD45E88B37C1C1DA833E11">
    <w:name w:val="E5AB059D67AD45E88B37C1C1DA833E1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29B51E6-2813-47CE-8914-020D7278B8A5}"/>
</file>

<file path=customXml/itemProps2.xml><?xml version="1.0" encoding="utf-8"?>
<ds:datastoreItem xmlns:ds="http://schemas.openxmlformats.org/officeDocument/2006/customXml" ds:itemID="{E74A6C37-2248-46AF-AD5E-CAE355EAD904}"/>
</file>

<file path=customXml/itemProps3.xml><?xml version="1.0" encoding="utf-8"?>
<ds:datastoreItem xmlns:ds="http://schemas.openxmlformats.org/officeDocument/2006/customXml" ds:itemID="{8BD70A46-BF02-46F4-B8E0-79DB94178836}"/>
</file>

<file path=docProps/app.xml><?xml version="1.0" encoding="utf-8"?>
<Properties xmlns="http://schemas.openxmlformats.org/officeDocument/2006/extended-properties" xmlns:vt="http://schemas.openxmlformats.org/officeDocument/2006/docPropsVTypes">
  <Template>Normal</Template>
  <TotalTime>8</TotalTime>
  <Pages>2</Pages>
  <Words>443</Words>
  <Characters>2494</Characters>
  <Application>Microsoft Office Word</Application>
  <DocSecurity>0</DocSecurity>
  <Lines>45</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Vardagsbrottslighet</vt:lpstr>
      <vt:lpstr>
      </vt:lpstr>
    </vt:vector>
  </TitlesOfParts>
  <Company>Sveriges riksdag</Company>
  <LinksUpToDate>false</LinksUpToDate>
  <CharactersWithSpaces>2923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