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B0B7858D22418FB702C9D26952CDA3"/>
        </w:placeholder>
        <w:text/>
      </w:sdtPr>
      <w:sdtEndPr/>
      <w:sdtContent>
        <w:p w:rsidRPr="009B062B" w:rsidR="00AF30DD" w:rsidP="00F301E9" w:rsidRDefault="00AF30DD" w14:paraId="61118788" w14:textId="77777777">
          <w:pPr>
            <w:pStyle w:val="Rubrik1"/>
            <w:spacing w:after="300"/>
          </w:pPr>
          <w:r w:rsidRPr="009B062B">
            <w:t>Förslag till riksdagsbeslut</w:t>
          </w:r>
        </w:p>
      </w:sdtContent>
    </w:sdt>
    <w:sdt>
      <w:sdtPr>
        <w:alias w:val="Yrkande 1"/>
        <w:tag w:val="12c99eeb-74a8-4b69-95ae-6f44b44b7eda"/>
        <w:id w:val="1215240719"/>
        <w:lock w:val="sdtLocked"/>
      </w:sdtPr>
      <w:sdtEndPr/>
      <w:sdtContent>
        <w:p w:rsidR="0093075D" w:rsidRDefault="00DC42C0" w14:paraId="61118789" w14:textId="77777777">
          <w:pPr>
            <w:pStyle w:val="Frslagstext"/>
            <w:numPr>
              <w:ilvl w:val="0"/>
              <w:numId w:val="0"/>
            </w:numPr>
          </w:pPr>
          <w:r>
            <w:t>Riksdagen ställer sig bakom det som anförs i motionen om tulltjänstemäns bärande av 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59219CD45242DD82455F58A7730521"/>
        </w:placeholder>
        <w:text/>
      </w:sdtPr>
      <w:sdtEndPr/>
      <w:sdtContent>
        <w:p w:rsidRPr="009B062B" w:rsidR="006D79C9" w:rsidP="00333E95" w:rsidRDefault="006D79C9" w14:paraId="6111878A" w14:textId="77777777">
          <w:pPr>
            <w:pStyle w:val="Rubrik1"/>
          </w:pPr>
          <w:r>
            <w:t>Motivering</w:t>
          </w:r>
        </w:p>
      </w:sdtContent>
    </w:sdt>
    <w:p w:rsidRPr="00747DFA" w:rsidR="00747DFA" w:rsidP="00F26D84" w:rsidRDefault="00747DFA" w14:paraId="6111878B" w14:textId="03DB3A99">
      <w:pPr>
        <w:pStyle w:val="Normalutanindragellerluft"/>
      </w:pPr>
      <w:r w:rsidRPr="00747DFA">
        <w:t>Tullverket är den enskilt viktigaste myndigheten med ansvaret för att säkerställa att grova brottslingar inte för in narkotika och illegala vapen i Sverige. Den svenska grän</w:t>
      </w:r>
      <w:r w:rsidR="00F26D84">
        <w:softHyphen/>
      </w:r>
      <w:r w:rsidRPr="00747DFA">
        <w:t>sen är dock 540 mil lång och Tullverkets personalstyrka är liten.</w:t>
      </w:r>
    </w:p>
    <w:p w:rsidRPr="00747DFA" w:rsidR="00747DFA" w:rsidP="00F26D84" w:rsidRDefault="00747DFA" w14:paraId="6111878C" w14:textId="0C63B370">
      <w:r w:rsidRPr="00747DFA">
        <w:t xml:space="preserve">Det är dock inte bara den underdimensionerade personalstyrkan som är det främsta problemet. Tullinspektörer förväntas ingripa mot grovt kriminella personer utan att ha tillgång till tjänstevapen. Det har tidigare uppmärksammats att </w:t>
      </w:r>
      <w:r>
        <w:t>Tullverket</w:t>
      </w:r>
      <w:r w:rsidRPr="00747DFA">
        <w:t xml:space="preserve"> inte kontrol</w:t>
      </w:r>
      <w:r w:rsidR="00F26D84">
        <w:softHyphen/>
      </w:r>
      <w:r w:rsidRPr="00747DFA">
        <w:t>lerat fordon vid kvällstid och antalet passagerare i bilen varit högt, av rädsla för den egna säkerheten.</w:t>
      </w:r>
    </w:p>
    <w:p w:rsidRPr="00747DFA" w:rsidR="00747DFA" w:rsidP="00F26D84" w:rsidRDefault="00747DFA" w14:paraId="6111878D" w14:textId="77777777">
      <w:r w:rsidRPr="00747DFA">
        <w:t xml:space="preserve">Precis som polisen arbetar tullinspektörerna mot grov organiserad brottslighet, men med den stora skillnaden att de inte får bära tjänstevapen i tillräcklig utsträckning. Det är orimligt att kräva att tullinspektörerna ska ingripa utan tjänstevapen i situationer då polisen inte gör det. Att tillkalla polis varje gång misstanke föreligger är orimligt. En sådan organisation skulle bli tungrodd, byråkratisk och ineffektiv. </w:t>
      </w:r>
    </w:p>
    <w:p w:rsidRPr="00747DFA" w:rsidR="00747DFA" w:rsidP="00F26D84" w:rsidRDefault="00747DFA" w14:paraId="6111878E" w14:textId="66188600">
      <w:r w:rsidRPr="00F26D84">
        <w:rPr>
          <w:spacing w:val="-2"/>
        </w:rPr>
        <w:t>I samband med terrordådet 2017 uppmärksammades en annan brist med att tullinspek</w:t>
      </w:r>
      <w:r w:rsidRPr="00F26D84" w:rsidR="00F26D84">
        <w:rPr>
          <w:spacing w:val="-2"/>
        </w:rPr>
        <w:softHyphen/>
      </w:r>
      <w:r w:rsidRPr="00F26D84">
        <w:rPr>
          <w:spacing w:val="-2"/>
        </w:rPr>
        <w:t>törer inte bär tjänstevapen.</w:t>
      </w:r>
      <w:r w:rsidRPr="00747DFA">
        <w:t xml:space="preserve"> När Polismyndigheten efterfrågade stöd från tulltjänstemän på Arlanda fanns det ingen möjlighet för dem att bära vapen. Skyddsombudet fattade då beslutet att skicka hem all obeväpnad personal. </w:t>
      </w:r>
    </w:p>
    <w:p w:rsidRPr="00747DFA" w:rsidR="00747DFA" w:rsidP="00F26D84" w:rsidRDefault="00747DFA" w14:paraId="6111878F" w14:textId="55D98A76">
      <w:r w:rsidRPr="00747DFA">
        <w:t>Sett till enkäter som genomförts finns det vidare ett brett stöd bland anställda tull</w:t>
      </w:r>
      <w:r w:rsidR="00F26D84">
        <w:softHyphen/>
      </w:r>
      <w:r w:rsidRPr="00747DFA">
        <w:t xml:space="preserve">tjänstemän att få bära tjänstevapen, bland annat till följd av en höjd terrornivå och allt tyngre beslag. </w:t>
      </w:r>
    </w:p>
    <w:p w:rsidRPr="00747DFA" w:rsidR="00422B9E" w:rsidP="00F26D84" w:rsidRDefault="00747DFA" w14:paraId="61118790" w14:textId="15A1B041">
      <w:r w:rsidRPr="00747DFA">
        <w:t>Ingen ska få tillåtas smuggla in vapen och/eller narkotika obehindrat på grund av rädsla från tullinspektörernas sida. Om så sker har de kriminella lyckats med att sätta sig över rättvisan. För att öka tullinspektörernas säkerhet och effektivitet samt för att upp</w:t>
      </w:r>
      <w:r w:rsidR="00F26D84">
        <w:softHyphen/>
      </w:r>
      <w:bookmarkStart w:name="_GoBack" w:id="1"/>
      <w:bookmarkEnd w:id="1"/>
      <w:r w:rsidRPr="00747DFA">
        <w:lastRenderedPageBreak/>
        <w:t>rätthålla statens gränsskydd mot grov organiserad brottslighet, bör tullinspektörernas möjlighet att bära tjänstevapen skyndsamt utvidgas. Möjligheten att bära tjänstevapen bör finnas vid all verksamhet där det finns ett befogat behov av detta.</w:t>
      </w:r>
    </w:p>
    <w:sdt>
      <w:sdtPr>
        <w:rPr>
          <w:i/>
          <w:noProof/>
        </w:rPr>
        <w:alias w:val="CC_Underskrifter"/>
        <w:tag w:val="CC_Underskrifter"/>
        <w:id w:val="583496634"/>
        <w:lock w:val="sdtContentLocked"/>
        <w:placeholder>
          <w:docPart w:val="75262ADDB44B477EB368F4A01AE8E2E4"/>
        </w:placeholder>
      </w:sdtPr>
      <w:sdtEndPr>
        <w:rPr>
          <w:i w:val="0"/>
          <w:noProof w:val="0"/>
        </w:rPr>
      </w:sdtEndPr>
      <w:sdtContent>
        <w:p w:rsidR="00F301E9" w:rsidP="00F301E9" w:rsidRDefault="00F301E9" w14:paraId="61118792" w14:textId="77777777"/>
        <w:p w:rsidRPr="008E0FE2" w:rsidR="004801AC" w:rsidP="00F301E9" w:rsidRDefault="00F26D84" w14:paraId="61118793" w14:textId="77777777"/>
      </w:sdtContent>
    </w:sdt>
    <w:tbl>
      <w:tblPr>
        <w:tblW w:w="5000" w:type="pct"/>
        <w:tblLook w:val="04A0" w:firstRow="1" w:lastRow="0" w:firstColumn="1" w:lastColumn="0" w:noHBand="0" w:noVBand="1"/>
        <w:tblCaption w:val="underskrifter"/>
      </w:tblPr>
      <w:tblGrid>
        <w:gridCol w:w="4252"/>
        <w:gridCol w:w="4252"/>
      </w:tblGrid>
      <w:tr w:rsidR="003C4B54" w14:paraId="3719E954" w14:textId="77777777">
        <w:trPr>
          <w:cantSplit/>
        </w:trPr>
        <w:tc>
          <w:tcPr>
            <w:tcW w:w="50" w:type="pct"/>
            <w:vAlign w:val="bottom"/>
          </w:tcPr>
          <w:p w:rsidR="003C4B54" w:rsidRDefault="00231FB0" w14:paraId="15590B61" w14:textId="77777777">
            <w:pPr>
              <w:pStyle w:val="Underskrifter"/>
            </w:pPr>
            <w:r>
              <w:t>Richard Jomshof (SD)</w:t>
            </w:r>
          </w:p>
        </w:tc>
        <w:tc>
          <w:tcPr>
            <w:tcW w:w="50" w:type="pct"/>
            <w:vAlign w:val="bottom"/>
          </w:tcPr>
          <w:p w:rsidR="003C4B54" w:rsidRDefault="003C4B54" w14:paraId="14165079" w14:textId="77777777">
            <w:pPr>
              <w:pStyle w:val="Underskrifter"/>
            </w:pPr>
          </w:p>
        </w:tc>
      </w:tr>
    </w:tbl>
    <w:p w:rsidR="00A8784D" w:rsidRDefault="00A8784D" w14:paraId="61118797" w14:textId="77777777"/>
    <w:sectPr w:rsidR="00A878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18799" w14:textId="77777777" w:rsidR="00010720" w:rsidRDefault="00010720" w:rsidP="000C1CAD">
      <w:pPr>
        <w:spacing w:line="240" w:lineRule="auto"/>
      </w:pPr>
      <w:r>
        <w:separator/>
      </w:r>
    </w:p>
  </w:endnote>
  <w:endnote w:type="continuationSeparator" w:id="0">
    <w:p w14:paraId="6111879A" w14:textId="77777777" w:rsidR="00010720" w:rsidRDefault="000107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7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7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7A8" w14:textId="77777777" w:rsidR="00262EA3" w:rsidRPr="00F301E9" w:rsidRDefault="00262EA3" w:rsidP="00F301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18797" w14:textId="77777777" w:rsidR="00010720" w:rsidRDefault="00010720" w:rsidP="000C1CAD">
      <w:pPr>
        <w:spacing w:line="240" w:lineRule="auto"/>
      </w:pPr>
      <w:r>
        <w:separator/>
      </w:r>
    </w:p>
  </w:footnote>
  <w:footnote w:type="continuationSeparator" w:id="0">
    <w:p w14:paraId="61118798" w14:textId="77777777" w:rsidR="00010720" w:rsidRDefault="000107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7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1187A9" wp14:editId="611187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1187AD" w14:textId="77777777" w:rsidR="00262EA3" w:rsidRDefault="00F26D84" w:rsidP="008103B5">
                          <w:pPr>
                            <w:jc w:val="right"/>
                          </w:pPr>
                          <w:sdt>
                            <w:sdtPr>
                              <w:alias w:val="CC_Noformat_Partikod"/>
                              <w:tag w:val="CC_Noformat_Partikod"/>
                              <w:id w:val="-53464382"/>
                              <w:placeholder>
                                <w:docPart w:val="5F48D1C46D6549FEB84556F708DA93C9"/>
                              </w:placeholder>
                              <w:text/>
                            </w:sdtPr>
                            <w:sdtEndPr/>
                            <w:sdtContent>
                              <w:r w:rsidR="00747DFA">
                                <w:t>SD</w:t>
                              </w:r>
                            </w:sdtContent>
                          </w:sdt>
                          <w:sdt>
                            <w:sdtPr>
                              <w:alias w:val="CC_Noformat_Partinummer"/>
                              <w:tag w:val="CC_Noformat_Partinummer"/>
                              <w:id w:val="-1709555926"/>
                              <w:placeholder>
                                <w:docPart w:val="664DF48CADA845769F47063AE0C47463"/>
                              </w:placeholder>
                              <w:text/>
                            </w:sdtPr>
                            <w:sdtEndPr/>
                            <w:sdtContent>
                              <w:r w:rsidR="00F301E9">
                                <w:t>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187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1187AD" w14:textId="77777777" w:rsidR="00262EA3" w:rsidRDefault="00F26D84" w:rsidP="008103B5">
                    <w:pPr>
                      <w:jc w:val="right"/>
                    </w:pPr>
                    <w:sdt>
                      <w:sdtPr>
                        <w:alias w:val="CC_Noformat_Partikod"/>
                        <w:tag w:val="CC_Noformat_Partikod"/>
                        <w:id w:val="-53464382"/>
                        <w:placeholder>
                          <w:docPart w:val="5F48D1C46D6549FEB84556F708DA93C9"/>
                        </w:placeholder>
                        <w:text/>
                      </w:sdtPr>
                      <w:sdtEndPr/>
                      <w:sdtContent>
                        <w:r w:rsidR="00747DFA">
                          <w:t>SD</w:t>
                        </w:r>
                      </w:sdtContent>
                    </w:sdt>
                    <w:sdt>
                      <w:sdtPr>
                        <w:alias w:val="CC_Noformat_Partinummer"/>
                        <w:tag w:val="CC_Noformat_Partinummer"/>
                        <w:id w:val="-1709555926"/>
                        <w:placeholder>
                          <w:docPart w:val="664DF48CADA845769F47063AE0C47463"/>
                        </w:placeholder>
                        <w:text/>
                      </w:sdtPr>
                      <w:sdtEndPr/>
                      <w:sdtContent>
                        <w:r w:rsidR="00F301E9">
                          <w:t>518</w:t>
                        </w:r>
                      </w:sdtContent>
                    </w:sdt>
                  </w:p>
                </w:txbxContent>
              </v:textbox>
              <w10:wrap anchorx="page"/>
            </v:shape>
          </w:pict>
        </mc:Fallback>
      </mc:AlternateContent>
    </w:r>
  </w:p>
  <w:p w14:paraId="611187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79D" w14:textId="77777777" w:rsidR="00262EA3" w:rsidRDefault="00262EA3" w:rsidP="008563AC">
    <w:pPr>
      <w:jc w:val="right"/>
    </w:pPr>
  </w:p>
  <w:p w14:paraId="61118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7A1" w14:textId="77777777" w:rsidR="00262EA3" w:rsidRDefault="00F26D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1187AB" wp14:editId="611187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1187A2" w14:textId="77777777" w:rsidR="00262EA3" w:rsidRDefault="00F26D84" w:rsidP="00A314CF">
    <w:pPr>
      <w:pStyle w:val="FSHNormal"/>
      <w:spacing w:before="40"/>
    </w:pPr>
    <w:sdt>
      <w:sdtPr>
        <w:alias w:val="CC_Noformat_Motionstyp"/>
        <w:tag w:val="CC_Noformat_Motionstyp"/>
        <w:id w:val="1162973129"/>
        <w:lock w:val="sdtContentLocked"/>
        <w15:appearance w15:val="hidden"/>
        <w:text/>
      </w:sdtPr>
      <w:sdtEndPr/>
      <w:sdtContent>
        <w:r w:rsidR="007540D1">
          <w:t>Enskild motion</w:t>
        </w:r>
      </w:sdtContent>
    </w:sdt>
    <w:r w:rsidR="00821B36">
      <w:t xml:space="preserve"> </w:t>
    </w:r>
    <w:sdt>
      <w:sdtPr>
        <w:alias w:val="CC_Noformat_Partikod"/>
        <w:tag w:val="CC_Noformat_Partikod"/>
        <w:id w:val="1471015553"/>
        <w:text/>
      </w:sdtPr>
      <w:sdtEndPr/>
      <w:sdtContent>
        <w:r w:rsidR="00747DFA">
          <w:t>SD</w:t>
        </w:r>
      </w:sdtContent>
    </w:sdt>
    <w:sdt>
      <w:sdtPr>
        <w:alias w:val="CC_Noformat_Partinummer"/>
        <w:tag w:val="CC_Noformat_Partinummer"/>
        <w:id w:val="-2014525982"/>
        <w:text/>
      </w:sdtPr>
      <w:sdtEndPr/>
      <w:sdtContent>
        <w:r w:rsidR="00F301E9">
          <w:t>518</w:t>
        </w:r>
      </w:sdtContent>
    </w:sdt>
  </w:p>
  <w:p w14:paraId="611187A3" w14:textId="77777777" w:rsidR="00262EA3" w:rsidRPr="008227B3" w:rsidRDefault="00F26D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1187A4" w14:textId="77777777" w:rsidR="00262EA3" w:rsidRPr="008227B3" w:rsidRDefault="00F26D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40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40D1">
          <w:t>:996</w:t>
        </w:r>
      </w:sdtContent>
    </w:sdt>
  </w:p>
  <w:p w14:paraId="611187A5" w14:textId="77777777" w:rsidR="00262EA3" w:rsidRDefault="00F26D84" w:rsidP="00E03A3D">
    <w:pPr>
      <w:pStyle w:val="Motionr"/>
    </w:pPr>
    <w:sdt>
      <w:sdtPr>
        <w:alias w:val="CC_Noformat_Avtext"/>
        <w:tag w:val="CC_Noformat_Avtext"/>
        <w:id w:val="-2020768203"/>
        <w:lock w:val="sdtContentLocked"/>
        <w15:appearance w15:val="hidden"/>
        <w:text/>
      </w:sdtPr>
      <w:sdtEndPr/>
      <w:sdtContent>
        <w:r w:rsidR="007540D1">
          <w:t>av Richard Jomshof (SD)</w:t>
        </w:r>
      </w:sdtContent>
    </w:sdt>
  </w:p>
  <w:sdt>
    <w:sdtPr>
      <w:alias w:val="CC_Noformat_Rubtext"/>
      <w:tag w:val="CC_Noformat_Rubtext"/>
      <w:id w:val="-218060500"/>
      <w:lock w:val="sdtLocked"/>
      <w:text/>
    </w:sdtPr>
    <w:sdtEndPr/>
    <w:sdtContent>
      <w:p w14:paraId="611187A6" w14:textId="77777777" w:rsidR="00262EA3" w:rsidRDefault="00747DFA" w:rsidP="00283E0F">
        <w:pPr>
          <w:pStyle w:val="FSHRub2"/>
        </w:pPr>
        <w:r>
          <w:t>Tjänstevapen för tullinspektörer</w:t>
        </w:r>
      </w:p>
    </w:sdtContent>
  </w:sdt>
  <w:sdt>
    <w:sdtPr>
      <w:alias w:val="CC_Boilerplate_3"/>
      <w:tag w:val="CC_Boilerplate_3"/>
      <w:id w:val="1606463544"/>
      <w:lock w:val="sdtContentLocked"/>
      <w15:appearance w15:val="hidden"/>
      <w:text w:multiLine="1"/>
    </w:sdtPr>
    <w:sdtEndPr/>
    <w:sdtContent>
      <w:p w14:paraId="611187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47D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20"/>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368"/>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1FB0"/>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B54"/>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4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DFA"/>
    <w:rsid w:val="00750701"/>
    <w:rsid w:val="00750A72"/>
    <w:rsid w:val="00750F09"/>
    <w:rsid w:val="0075146D"/>
    <w:rsid w:val="00751817"/>
    <w:rsid w:val="00751DF5"/>
    <w:rsid w:val="00751E99"/>
    <w:rsid w:val="00752EC4"/>
    <w:rsid w:val="00753410"/>
    <w:rsid w:val="007534E9"/>
    <w:rsid w:val="007540D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75D"/>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84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FD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B44"/>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2C0"/>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84"/>
    <w:rsid w:val="00F26F88"/>
    <w:rsid w:val="00F27B63"/>
    <w:rsid w:val="00F301E9"/>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118787"/>
  <w15:chartTrackingRefBased/>
  <w15:docId w15:val="{D92896F2-E30A-4179-964E-472547F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B0B7858D22418FB702C9D26952CDA3"/>
        <w:category>
          <w:name w:val="Allmänt"/>
          <w:gallery w:val="placeholder"/>
        </w:category>
        <w:types>
          <w:type w:val="bbPlcHdr"/>
        </w:types>
        <w:behaviors>
          <w:behavior w:val="content"/>
        </w:behaviors>
        <w:guid w:val="{D7E25361-2428-4A2E-8A03-98173F594A6A}"/>
      </w:docPartPr>
      <w:docPartBody>
        <w:p w:rsidR="005F00E3" w:rsidRDefault="00B067BD">
          <w:pPr>
            <w:pStyle w:val="72B0B7858D22418FB702C9D26952CDA3"/>
          </w:pPr>
          <w:r w:rsidRPr="005A0A93">
            <w:rPr>
              <w:rStyle w:val="Platshllartext"/>
            </w:rPr>
            <w:t>Förslag till riksdagsbeslut</w:t>
          </w:r>
        </w:p>
      </w:docPartBody>
    </w:docPart>
    <w:docPart>
      <w:docPartPr>
        <w:name w:val="6D59219CD45242DD82455F58A7730521"/>
        <w:category>
          <w:name w:val="Allmänt"/>
          <w:gallery w:val="placeholder"/>
        </w:category>
        <w:types>
          <w:type w:val="bbPlcHdr"/>
        </w:types>
        <w:behaviors>
          <w:behavior w:val="content"/>
        </w:behaviors>
        <w:guid w:val="{2CC1B9E1-C634-421B-A725-49737B6FD330}"/>
      </w:docPartPr>
      <w:docPartBody>
        <w:p w:rsidR="005F00E3" w:rsidRDefault="00B067BD">
          <w:pPr>
            <w:pStyle w:val="6D59219CD45242DD82455F58A7730521"/>
          </w:pPr>
          <w:r w:rsidRPr="005A0A93">
            <w:rPr>
              <w:rStyle w:val="Platshllartext"/>
            </w:rPr>
            <w:t>Motivering</w:t>
          </w:r>
        </w:p>
      </w:docPartBody>
    </w:docPart>
    <w:docPart>
      <w:docPartPr>
        <w:name w:val="5F48D1C46D6549FEB84556F708DA93C9"/>
        <w:category>
          <w:name w:val="Allmänt"/>
          <w:gallery w:val="placeholder"/>
        </w:category>
        <w:types>
          <w:type w:val="bbPlcHdr"/>
        </w:types>
        <w:behaviors>
          <w:behavior w:val="content"/>
        </w:behaviors>
        <w:guid w:val="{41E46A89-A20F-4B3A-A8E0-08318562E8A8}"/>
      </w:docPartPr>
      <w:docPartBody>
        <w:p w:rsidR="005F00E3" w:rsidRDefault="00B067BD">
          <w:pPr>
            <w:pStyle w:val="5F48D1C46D6549FEB84556F708DA93C9"/>
          </w:pPr>
          <w:r>
            <w:rPr>
              <w:rStyle w:val="Platshllartext"/>
            </w:rPr>
            <w:t xml:space="preserve"> </w:t>
          </w:r>
        </w:p>
      </w:docPartBody>
    </w:docPart>
    <w:docPart>
      <w:docPartPr>
        <w:name w:val="664DF48CADA845769F47063AE0C47463"/>
        <w:category>
          <w:name w:val="Allmänt"/>
          <w:gallery w:val="placeholder"/>
        </w:category>
        <w:types>
          <w:type w:val="bbPlcHdr"/>
        </w:types>
        <w:behaviors>
          <w:behavior w:val="content"/>
        </w:behaviors>
        <w:guid w:val="{B9DA9F32-05BE-49AB-BBBD-0F834A8ADCF7}"/>
      </w:docPartPr>
      <w:docPartBody>
        <w:p w:rsidR="005F00E3" w:rsidRDefault="00B067BD">
          <w:pPr>
            <w:pStyle w:val="664DF48CADA845769F47063AE0C47463"/>
          </w:pPr>
          <w:r>
            <w:t xml:space="preserve"> </w:t>
          </w:r>
        </w:p>
      </w:docPartBody>
    </w:docPart>
    <w:docPart>
      <w:docPartPr>
        <w:name w:val="75262ADDB44B477EB368F4A01AE8E2E4"/>
        <w:category>
          <w:name w:val="Allmänt"/>
          <w:gallery w:val="placeholder"/>
        </w:category>
        <w:types>
          <w:type w:val="bbPlcHdr"/>
        </w:types>
        <w:behaviors>
          <w:behavior w:val="content"/>
        </w:behaviors>
        <w:guid w:val="{55295014-CFCB-4D2B-9C9E-0D25260252BC}"/>
      </w:docPartPr>
      <w:docPartBody>
        <w:p w:rsidR="00D729CA" w:rsidRDefault="00D729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BD"/>
    <w:rsid w:val="005F00E3"/>
    <w:rsid w:val="00B067BD"/>
    <w:rsid w:val="00D729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B0B7858D22418FB702C9D26952CDA3">
    <w:name w:val="72B0B7858D22418FB702C9D26952CDA3"/>
  </w:style>
  <w:style w:type="paragraph" w:customStyle="1" w:styleId="8F19C1582F774E9D98B0CD4BC7F8719E">
    <w:name w:val="8F19C1582F774E9D98B0CD4BC7F871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F3D84565BE4ACEBB2CF1F3A06B0647">
    <w:name w:val="D1F3D84565BE4ACEBB2CF1F3A06B0647"/>
  </w:style>
  <w:style w:type="paragraph" w:customStyle="1" w:styleId="6D59219CD45242DD82455F58A7730521">
    <w:name w:val="6D59219CD45242DD82455F58A7730521"/>
  </w:style>
  <w:style w:type="paragraph" w:customStyle="1" w:styleId="D9E33CD5C66342E3BB76B51021ED3D25">
    <w:name w:val="D9E33CD5C66342E3BB76B51021ED3D25"/>
  </w:style>
  <w:style w:type="paragraph" w:customStyle="1" w:styleId="3C7A8D3FD4E6412CB5280AEF548EB083">
    <w:name w:val="3C7A8D3FD4E6412CB5280AEF548EB083"/>
  </w:style>
  <w:style w:type="paragraph" w:customStyle="1" w:styleId="5F48D1C46D6549FEB84556F708DA93C9">
    <w:name w:val="5F48D1C46D6549FEB84556F708DA93C9"/>
  </w:style>
  <w:style w:type="paragraph" w:customStyle="1" w:styleId="664DF48CADA845769F47063AE0C47463">
    <w:name w:val="664DF48CADA845769F47063AE0C47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FD104-2BB3-433E-A5C4-E6B399E67E07}"/>
</file>

<file path=customXml/itemProps2.xml><?xml version="1.0" encoding="utf-8"?>
<ds:datastoreItem xmlns:ds="http://schemas.openxmlformats.org/officeDocument/2006/customXml" ds:itemID="{FFF1AE6A-CB76-4D0E-95C1-B47798F3405A}"/>
</file>

<file path=customXml/itemProps3.xml><?xml version="1.0" encoding="utf-8"?>
<ds:datastoreItem xmlns:ds="http://schemas.openxmlformats.org/officeDocument/2006/customXml" ds:itemID="{1C0B81F2-D46C-4487-ABA2-3C4C2394137A}"/>
</file>

<file path=docProps/app.xml><?xml version="1.0" encoding="utf-8"?>
<Properties xmlns="http://schemas.openxmlformats.org/officeDocument/2006/extended-properties" xmlns:vt="http://schemas.openxmlformats.org/officeDocument/2006/docPropsVTypes">
  <Template>Normal</Template>
  <TotalTime>8</TotalTime>
  <Pages>2</Pages>
  <Words>318</Words>
  <Characters>1917</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Tjänstevapen för tullinspektörer</vt:lpstr>
      <vt:lpstr>
      </vt:lpstr>
    </vt:vector>
  </TitlesOfParts>
  <Company>Sveriges riksdag</Company>
  <LinksUpToDate>false</LinksUpToDate>
  <CharactersWithSpaces>2224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