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EE8A0E08C7B54210B7927921300645A5"/>
        </w:placeholder>
        <w:text/>
      </w:sdtPr>
      <w:sdtEndPr/>
      <w:sdtContent>
        <w:p w:rsidRPr="009B062B" w:rsidR="00AF30DD" w:rsidP="00DA28CE" w:rsidRDefault="00AF30DD" w14:paraId="3A40BA92" w14:textId="77777777">
          <w:pPr>
            <w:pStyle w:val="Rubrik1"/>
            <w:spacing w:after="300"/>
          </w:pPr>
          <w:r w:rsidRPr="009B062B">
            <w:t>Förslag till riksdagsbeslut</w:t>
          </w:r>
        </w:p>
      </w:sdtContent>
    </w:sdt>
    <w:sdt>
      <w:sdtPr>
        <w:alias w:val="Yrkande 1"/>
        <w:tag w:val="64c71d36-e8e4-4f3a-b195-0394777fb7e0"/>
        <w:id w:val="1618881636"/>
        <w:lock w:val="sdtLocked"/>
      </w:sdtPr>
      <w:sdtEndPr/>
      <w:sdtContent>
        <w:p w:rsidR="001C23AC" w:rsidRDefault="005C67A3" w14:paraId="3A40BA93" w14:textId="77777777">
          <w:pPr>
            <w:pStyle w:val="Frslagstext"/>
            <w:numPr>
              <w:ilvl w:val="0"/>
              <w:numId w:val="0"/>
            </w:numPr>
          </w:pPr>
          <w:r>
            <w:t>Riksdagen ställer sig bakom det som anförs i motionen om att utveckla system för enklare myndighetskontakter för företag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FF795A824144793B53D9DCE8D12B6B7"/>
        </w:placeholder>
        <w:text/>
      </w:sdtPr>
      <w:sdtEndPr/>
      <w:sdtContent>
        <w:p w:rsidRPr="009B062B" w:rsidR="006D79C9" w:rsidP="00333E95" w:rsidRDefault="006D79C9" w14:paraId="3A40BA94" w14:textId="77777777">
          <w:pPr>
            <w:pStyle w:val="Rubrik1"/>
          </w:pPr>
          <w:r>
            <w:t>Motivering</w:t>
          </w:r>
        </w:p>
      </w:sdtContent>
    </w:sdt>
    <w:p w:rsidR="00B82FE0" w:rsidP="00B82FE0" w:rsidRDefault="00B82FE0" w14:paraId="3A40BA95" w14:textId="77777777">
      <w:pPr>
        <w:pStyle w:val="Normalutanindragellerluft"/>
      </w:pPr>
      <w:r>
        <w:t xml:space="preserve">Regelkrångel, inte minst inom skatteområdet, orsakar extra arbete för företagare och hindrar deras ekonomiska utveckling. Trots en generell ambition att minska på regelkrånglet tycks det återkommande vara svårt att leva upp till ambitionerna. Inte minst innebär kraven från våra myndigheter en administrativ börda som särskilt drabbar mindre företag som behöver lägga en större andel av resurserna på administrativa uppgifter. Ett steg för att komma åt en del av problematiken bör vara att införa en portal dit företagarna enbart lämnar in uppgifter en enda gång och att uppgifter därefter slussas till aktuell myndighet. Vi behöver komma bort ifrån den situation som idag råder och som tvingar företagare till orimligt många myndighetskontakter. </w:t>
      </w:r>
    </w:p>
    <w:p w:rsidRPr="007A7375" w:rsidR="00422B9E" w:rsidP="007A7375" w:rsidRDefault="00B82FE0" w14:paraId="3A40BA96" w14:textId="77777777">
      <w:r w:rsidRPr="007A7375">
        <w:t xml:space="preserve">I synnerhet med dagens digitala möjligheter bör detta vara gynnsamt utifrån såväl företagarnas synvinkel som statens ambition att ha effektiva myndigheter. En reform som exempelvis innebär att företag enbart behöver lämna en uppgift en gång till myndigheterna är mycket angelägen för att främja företagande och för att öka effektiviteten i offentlig administration. Exakt hur en sådan portal eller lösning ska se ut bör utredas närmare. </w:t>
      </w:r>
    </w:p>
    <w:sdt>
      <w:sdtPr>
        <w:rPr>
          <w:i/>
          <w:noProof/>
        </w:rPr>
        <w:alias w:val="CC_Underskrifter"/>
        <w:tag w:val="CC_Underskrifter"/>
        <w:id w:val="583496634"/>
        <w:lock w:val="sdtContentLocked"/>
        <w:placeholder>
          <w:docPart w:val="1182097113F5472081EABA142AF4938C"/>
        </w:placeholder>
      </w:sdtPr>
      <w:sdtEndPr>
        <w:rPr>
          <w:i w:val="0"/>
          <w:noProof w:val="0"/>
        </w:rPr>
      </w:sdtEndPr>
      <w:sdtContent>
        <w:p w:rsidR="007A7375" w:rsidP="00FC6B90" w:rsidRDefault="007A7375" w14:paraId="3A40BA97" w14:textId="77777777"/>
        <w:p w:rsidRPr="008E0FE2" w:rsidR="004801AC" w:rsidP="00FC6B90" w:rsidRDefault="00B4247F" w14:paraId="3A40BA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8F7A46" w:rsidRDefault="008F7A46" w14:paraId="3A40BA9C" w14:textId="77777777"/>
    <w:sectPr w:rsidR="008F7A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0BA9E" w14:textId="77777777" w:rsidR="00897B71" w:rsidRDefault="00897B71" w:rsidP="000C1CAD">
      <w:pPr>
        <w:spacing w:line="240" w:lineRule="auto"/>
      </w:pPr>
      <w:r>
        <w:separator/>
      </w:r>
    </w:p>
  </w:endnote>
  <w:endnote w:type="continuationSeparator" w:id="0">
    <w:p w14:paraId="3A40BA9F" w14:textId="77777777" w:rsidR="00897B71" w:rsidRDefault="00897B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BA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BAA5" w14:textId="470E60E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24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0BA9C" w14:textId="77777777" w:rsidR="00897B71" w:rsidRDefault="00897B71" w:rsidP="000C1CAD">
      <w:pPr>
        <w:spacing w:line="240" w:lineRule="auto"/>
      </w:pPr>
      <w:r>
        <w:separator/>
      </w:r>
    </w:p>
  </w:footnote>
  <w:footnote w:type="continuationSeparator" w:id="0">
    <w:p w14:paraId="3A40BA9D" w14:textId="77777777" w:rsidR="00897B71" w:rsidRDefault="00897B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40BA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40BAAF" wp14:anchorId="3A40BA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247F" w14:paraId="3A40BAB2" w14:textId="77777777">
                          <w:pPr>
                            <w:jc w:val="right"/>
                          </w:pPr>
                          <w:sdt>
                            <w:sdtPr>
                              <w:alias w:val="CC_Noformat_Partikod"/>
                              <w:tag w:val="CC_Noformat_Partikod"/>
                              <w:id w:val="-53464382"/>
                              <w:placeholder>
                                <w:docPart w:val="88AAE3F371C84098ACB5E2A84A083FB1"/>
                              </w:placeholder>
                              <w:text/>
                            </w:sdtPr>
                            <w:sdtEndPr/>
                            <w:sdtContent>
                              <w:r w:rsidR="00B82FE0">
                                <w:t>MP</w:t>
                              </w:r>
                            </w:sdtContent>
                          </w:sdt>
                          <w:sdt>
                            <w:sdtPr>
                              <w:alias w:val="CC_Noformat_Partinummer"/>
                              <w:tag w:val="CC_Noformat_Partinummer"/>
                              <w:id w:val="-1709555926"/>
                              <w:placeholder>
                                <w:docPart w:val="8A3D7E4FA74A419CA510988378D94C5D"/>
                              </w:placeholder>
                              <w:text/>
                            </w:sdtPr>
                            <w:sdtEndPr/>
                            <w:sdtContent>
                              <w:r w:rsidR="007A7375">
                                <w:t>2602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40BA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247F" w14:paraId="3A40BAB2" w14:textId="77777777">
                    <w:pPr>
                      <w:jc w:val="right"/>
                    </w:pPr>
                    <w:sdt>
                      <w:sdtPr>
                        <w:alias w:val="CC_Noformat_Partikod"/>
                        <w:tag w:val="CC_Noformat_Partikod"/>
                        <w:id w:val="-53464382"/>
                        <w:placeholder>
                          <w:docPart w:val="88AAE3F371C84098ACB5E2A84A083FB1"/>
                        </w:placeholder>
                        <w:text/>
                      </w:sdtPr>
                      <w:sdtEndPr/>
                      <w:sdtContent>
                        <w:r w:rsidR="00B82FE0">
                          <w:t>MP</w:t>
                        </w:r>
                      </w:sdtContent>
                    </w:sdt>
                    <w:sdt>
                      <w:sdtPr>
                        <w:alias w:val="CC_Noformat_Partinummer"/>
                        <w:tag w:val="CC_Noformat_Partinummer"/>
                        <w:id w:val="-1709555926"/>
                        <w:placeholder>
                          <w:docPart w:val="8A3D7E4FA74A419CA510988378D94C5D"/>
                        </w:placeholder>
                        <w:text/>
                      </w:sdtPr>
                      <w:sdtEndPr/>
                      <w:sdtContent>
                        <w:r w:rsidR="007A7375">
                          <w:t>2602</w:t>
                        </w:r>
                      </w:sdtContent>
                    </w:sdt>
                  </w:p>
                </w:txbxContent>
              </v:textbox>
              <w10:wrap anchorx="page"/>
            </v:shape>
          </w:pict>
        </mc:Fallback>
      </mc:AlternateContent>
    </w:r>
  </w:p>
  <w:p w:rsidRPr="00293C4F" w:rsidR="00262EA3" w:rsidP="00776B74" w:rsidRDefault="00262EA3" w14:paraId="3A40BA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40BAA2" w14:textId="77777777">
    <w:pPr>
      <w:jc w:val="right"/>
    </w:pPr>
  </w:p>
  <w:p w:rsidR="00262EA3" w:rsidP="00776B74" w:rsidRDefault="00262EA3" w14:paraId="3A40BA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4247F" w14:paraId="3A40BA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40BAB1" wp14:anchorId="3A40BA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247F" w14:paraId="3A40BA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2FE0">
          <w:t>MP</w:t>
        </w:r>
      </w:sdtContent>
    </w:sdt>
    <w:sdt>
      <w:sdtPr>
        <w:alias w:val="CC_Noformat_Partinummer"/>
        <w:tag w:val="CC_Noformat_Partinummer"/>
        <w:id w:val="-2014525982"/>
        <w:text/>
      </w:sdtPr>
      <w:sdtEndPr/>
      <w:sdtContent>
        <w:r w:rsidR="007A7375">
          <w:t>2602</w:t>
        </w:r>
      </w:sdtContent>
    </w:sdt>
  </w:p>
  <w:p w:rsidRPr="008227B3" w:rsidR="00262EA3" w:rsidP="008227B3" w:rsidRDefault="00B4247F" w14:paraId="3A40BA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247F" w14:paraId="3A40BA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:662</w:t>
        </w:r>
      </w:sdtContent>
    </w:sdt>
  </w:p>
  <w:p w:rsidR="00262EA3" w:rsidP="00E03A3D" w:rsidRDefault="00B4247F" w14:paraId="3A40BAAA"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text/>
    </w:sdtPr>
    <w:sdtEndPr/>
    <w:sdtContent>
      <w:p w:rsidR="00262EA3" w:rsidP="00283E0F" w:rsidRDefault="007A7375" w14:paraId="3A40BAAB" w14:textId="77777777">
        <w:pPr>
          <w:pStyle w:val="FSHRub2"/>
        </w:pPr>
        <w:r>
          <w:t>Förenkla myndighetskontakten för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3A40BA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2F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3AC"/>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30D"/>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8C5"/>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FD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A3"/>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75"/>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B71"/>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A46"/>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A23"/>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47F"/>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2FE0"/>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B9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40BA92"/>
  <w15:chartTrackingRefBased/>
  <w15:docId w15:val="{45794D96-4753-4B19-B5D4-8AC3AC70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8A0E08C7B54210B7927921300645A5"/>
        <w:category>
          <w:name w:val="Allmänt"/>
          <w:gallery w:val="placeholder"/>
        </w:category>
        <w:types>
          <w:type w:val="bbPlcHdr"/>
        </w:types>
        <w:behaviors>
          <w:behavior w:val="content"/>
        </w:behaviors>
        <w:guid w:val="{973EEDDA-DA5B-4C68-B99B-D672A61485B3}"/>
      </w:docPartPr>
      <w:docPartBody>
        <w:p w:rsidR="00C96BD6" w:rsidRDefault="009A56AC">
          <w:pPr>
            <w:pStyle w:val="EE8A0E08C7B54210B7927921300645A5"/>
          </w:pPr>
          <w:r w:rsidRPr="005A0A93">
            <w:rPr>
              <w:rStyle w:val="Platshllartext"/>
            </w:rPr>
            <w:t>Förslag till riksdagsbeslut</w:t>
          </w:r>
        </w:p>
      </w:docPartBody>
    </w:docPart>
    <w:docPart>
      <w:docPartPr>
        <w:name w:val="0FF795A824144793B53D9DCE8D12B6B7"/>
        <w:category>
          <w:name w:val="Allmänt"/>
          <w:gallery w:val="placeholder"/>
        </w:category>
        <w:types>
          <w:type w:val="bbPlcHdr"/>
        </w:types>
        <w:behaviors>
          <w:behavior w:val="content"/>
        </w:behaviors>
        <w:guid w:val="{375CAD63-1715-4115-A8CB-E2403E8104C5}"/>
      </w:docPartPr>
      <w:docPartBody>
        <w:p w:rsidR="00C96BD6" w:rsidRDefault="009A56AC">
          <w:pPr>
            <w:pStyle w:val="0FF795A824144793B53D9DCE8D12B6B7"/>
          </w:pPr>
          <w:r w:rsidRPr="005A0A93">
            <w:rPr>
              <w:rStyle w:val="Platshllartext"/>
            </w:rPr>
            <w:t>Motivering</w:t>
          </w:r>
        </w:p>
      </w:docPartBody>
    </w:docPart>
    <w:docPart>
      <w:docPartPr>
        <w:name w:val="88AAE3F371C84098ACB5E2A84A083FB1"/>
        <w:category>
          <w:name w:val="Allmänt"/>
          <w:gallery w:val="placeholder"/>
        </w:category>
        <w:types>
          <w:type w:val="bbPlcHdr"/>
        </w:types>
        <w:behaviors>
          <w:behavior w:val="content"/>
        </w:behaviors>
        <w:guid w:val="{F7D91637-022A-41B0-9F96-C931E04122AF}"/>
      </w:docPartPr>
      <w:docPartBody>
        <w:p w:rsidR="00C96BD6" w:rsidRDefault="009A56AC">
          <w:pPr>
            <w:pStyle w:val="88AAE3F371C84098ACB5E2A84A083FB1"/>
          </w:pPr>
          <w:r>
            <w:rPr>
              <w:rStyle w:val="Platshllartext"/>
            </w:rPr>
            <w:t xml:space="preserve"> </w:t>
          </w:r>
        </w:p>
      </w:docPartBody>
    </w:docPart>
    <w:docPart>
      <w:docPartPr>
        <w:name w:val="8A3D7E4FA74A419CA510988378D94C5D"/>
        <w:category>
          <w:name w:val="Allmänt"/>
          <w:gallery w:val="placeholder"/>
        </w:category>
        <w:types>
          <w:type w:val="bbPlcHdr"/>
        </w:types>
        <w:behaviors>
          <w:behavior w:val="content"/>
        </w:behaviors>
        <w:guid w:val="{A95949D4-2BA3-4783-8E95-9466673E69F2}"/>
      </w:docPartPr>
      <w:docPartBody>
        <w:p w:rsidR="00C96BD6" w:rsidRDefault="009A56AC">
          <w:pPr>
            <w:pStyle w:val="8A3D7E4FA74A419CA510988378D94C5D"/>
          </w:pPr>
          <w:r>
            <w:t xml:space="preserve"> </w:t>
          </w:r>
        </w:p>
      </w:docPartBody>
    </w:docPart>
    <w:docPart>
      <w:docPartPr>
        <w:name w:val="1182097113F5472081EABA142AF4938C"/>
        <w:category>
          <w:name w:val="Allmänt"/>
          <w:gallery w:val="placeholder"/>
        </w:category>
        <w:types>
          <w:type w:val="bbPlcHdr"/>
        </w:types>
        <w:behaviors>
          <w:behavior w:val="content"/>
        </w:behaviors>
        <w:guid w:val="{35BAEE5A-37CE-4EB6-9F15-C3FB946BA7E2}"/>
      </w:docPartPr>
      <w:docPartBody>
        <w:p w:rsidR="005A67B7" w:rsidRDefault="005A67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AC"/>
    <w:rsid w:val="005A67B7"/>
    <w:rsid w:val="009A56AC"/>
    <w:rsid w:val="00C96B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8A0E08C7B54210B7927921300645A5">
    <w:name w:val="EE8A0E08C7B54210B7927921300645A5"/>
  </w:style>
  <w:style w:type="paragraph" w:customStyle="1" w:styleId="767DC7B661DA4C00AEE0C516EFC86C5B">
    <w:name w:val="767DC7B661DA4C00AEE0C516EFC86C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39FB27AC5D4153B8BEFE5087D10D3F">
    <w:name w:val="EE39FB27AC5D4153B8BEFE5087D10D3F"/>
  </w:style>
  <w:style w:type="paragraph" w:customStyle="1" w:styleId="0FF795A824144793B53D9DCE8D12B6B7">
    <w:name w:val="0FF795A824144793B53D9DCE8D12B6B7"/>
  </w:style>
  <w:style w:type="paragraph" w:customStyle="1" w:styleId="88916CFEE64A48439CC16A4A899FEB9D">
    <w:name w:val="88916CFEE64A48439CC16A4A899FEB9D"/>
  </w:style>
  <w:style w:type="paragraph" w:customStyle="1" w:styleId="3A2D00A6388745F9B59EDE3CCB83CB53">
    <w:name w:val="3A2D00A6388745F9B59EDE3CCB83CB53"/>
  </w:style>
  <w:style w:type="paragraph" w:customStyle="1" w:styleId="88AAE3F371C84098ACB5E2A84A083FB1">
    <w:name w:val="88AAE3F371C84098ACB5E2A84A083FB1"/>
  </w:style>
  <w:style w:type="paragraph" w:customStyle="1" w:styleId="8A3D7E4FA74A419CA510988378D94C5D">
    <w:name w:val="8A3D7E4FA74A419CA510988378D94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B438C-A605-426B-8564-53C34FDF1635}"/>
</file>

<file path=customXml/itemProps2.xml><?xml version="1.0" encoding="utf-8"?>
<ds:datastoreItem xmlns:ds="http://schemas.openxmlformats.org/officeDocument/2006/customXml" ds:itemID="{5A396D32-2BC4-45DA-A8C2-51D2DF465C85}"/>
</file>

<file path=customXml/itemProps3.xml><?xml version="1.0" encoding="utf-8"?>
<ds:datastoreItem xmlns:ds="http://schemas.openxmlformats.org/officeDocument/2006/customXml" ds:itemID="{66716B85-833F-4170-A7C9-6B0D45BA49C0}"/>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1211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MP2602 Förenkla myndighetskontakten för företag</vt:lpstr>
      <vt:lpstr>
      </vt:lpstr>
    </vt:vector>
  </TitlesOfParts>
  <Company>Sveriges riksdag</Company>
  <LinksUpToDate>false</LinksUpToDate>
  <CharactersWithSpaces>1411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