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CC3" w:rsidRPr="00631CC3" w:rsidRDefault="00631CC3">
      <w:pPr>
        <w:pStyle w:val="Frslagsrubrik"/>
      </w:pPr>
      <w:r w:rsidRPr="00631CC3">
        <w:t>Förslag till riksdagsbeslut</w:t>
      </w:r>
    </w:p>
    <w:p w:rsidR="00631CC3" w:rsidRPr="00631CC3" w:rsidRDefault="00631CC3">
      <w:pPr>
        <w:pStyle w:val="Hemstlatt"/>
      </w:pPr>
      <w:r w:rsidRPr="00631CC3">
        <w:t>Riksdagen tillkännager för regeringen som sin mening vad som anförs i motionen om att undersöka möjligheterna för staten att ta ett större ekonomiskt ansvar för Sala silvergruva.</w:t>
      </w:r>
    </w:p>
    <w:p w:rsidR="00631CC3" w:rsidRPr="00631CC3" w:rsidRDefault="00631CC3">
      <w:pPr>
        <w:pStyle w:val="Rubrik1"/>
      </w:pPr>
      <w:r w:rsidRPr="00631CC3">
        <w:t>Motivering</w:t>
      </w:r>
    </w:p>
    <w:p w:rsidR="00631CC3" w:rsidRPr="00631CC3" w:rsidRDefault="00631CC3">
      <w:r w:rsidRPr="00631CC3">
        <w:t>Sala silvergruva är en av världens bäst bevarande gruvmiljöer. ”Gustav Vasas skattkammare” och ”Riksens främsta Clenodium” är namn som gruvan fått genom åren.</w:t>
      </w:r>
    </w:p>
    <w:p w:rsidR="00631CC3" w:rsidRPr="00631CC3" w:rsidRDefault="00631CC3">
      <w:pPr>
        <w:pStyle w:val="Normaltindrag"/>
      </w:pPr>
      <w:r w:rsidRPr="00631CC3">
        <w:t>Numera finns dock ingen gruvdrift som genererar silver. Men gruvan är en kulturhistorisk klenod. Som besökare kan man lära sig mycket om gruvdrift under flera århundraden. Många gruvorter bär prägel av den gamla tillma</w:t>
      </w:r>
      <w:r w:rsidRPr="00631CC3">
        <w:t>k</w:t>
      </w:r>
      <w:r w:rsidRPr="00631CC3">
        <w:t>ningsmetoden, d.v.s. att gruvarbetarna eldade mot bergväggen för att sedan bearbeta den med enkla verktyg.</w:t>
      </w:r>
    </w:p>
    <w:p w:rsidR="00631CC3" w:rsidRPr="00631CC3" w:rsidRDefault="00631CC3">
      <w:pPr>
        <w:pStyle w:val="Normaltindrag"/>
      </w:pPr>
      <w:smartTag w:uri="urn:schemas-microsoft-com:office:smarttags" w:element="metricconverter">
        <w:smartTagPr>
          <w:attr w:name="ProductID" w:val="155 meter"/>
        </w:smartTagPr>
        <w:r w:rsidRPr="00631CC3">
          <w:t>155 meter</w:t>
        </w:r>
      </w:smartTag>
      <w:r w:rsidRPr="00631CC3">
        <w:t xml:space="preserve"> under jorden kan man vandra i gruvorter och uppleva mäktiga bergrum. Ovan jord finns ett trettiotal kulturbyggnader. Lillgruvan förklarar pedagogiskt gammal gruvteknik för barnen.</w:t>
      </w:r>
    </w:p>
    <w:p w:rsidR="00631CC3" w:rsidRPr="00631CC3" w:rsidRDefault="00631CC3">
      <w:pPr>
        <w:pStyle w:val="Normaltindrag"/>
      </w:pPr>
      <w:r w:rsidRPr="00631CC3">
        <w:t>75 000 besöker årligen gruvområdet varav 30 000 besökare gör nedsti</w:t>
      </w:r>
      <w:r w:rsidRPr="00631CC3">
        <w:t>g</w:t>
      </w:r>
      <w:r w:rsidRPr="00631CC3">
        <w:t>ning i gruvan. Förutom intäkter från visningsverksamheten får Sala silvergr</w:t>
      </w:r>
      <w:r w:rsidRPr="00631CC3">
        <w:t>u</w:t>
      </w:r>
      <w:r w:rsidRPr="00631CC3">
        <w:t>va visst kommunalt bidrag. Kostnaderna för att förvalta de kulturhistoriska byggn</w:t>
      </w:r>
      <w:r w:rsidRPr="00631CC3">
        <w:t>a</w:t>
      </w:r>
      <w:r w:rsidRPr="00631CC3">
        <w:t>derna är dock omfattande.</w:t>
      </w:r>
    </w:p>
    <w:p w:rsidR="00631CC3" w:rsidRPr="00631CC3" w:rsidRDefault="00631CC3">
      <w:pPr>
        <w:pStyle w:val="Normaltindrag"/>
      </w:pPr>
      <w:r w:rsidRPr="00631CC3">
        <w:t>Sala silvergruva borde vara ett riksintresse av stor betydelse att slå vakt om som en traditionsrik riksklenod. Vi vill därför uppmuntra en dialog mellan den lokala och regionala nivån samt staten för att säkerställa bevarandet av detta kulturhistoriska 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1CC3">
        <w:trPr>
          <w:cantSplit/>
        </w:trPr>
        <w:tc>
          <w:tcPr>
            <w:tcW w:w="3046" w:type="dxa"/>
          </w:tcPr>
          <w:p w:rsidR="00631CC3" w:rsidRPr="00631CC3" w:rsidRDefault="00631CC3">
            <w:pPr>
              <w:pStyle w:val="UnderskriftDatum"/>
              <w:spacing w:before="240"/>
            </w:pPr>
            <w:r w:rsidRPr="00631CC3">
              <w:lastRenderedPageBreak/>
              <w:t>Stockholm den 21 oktober 2010</w:t>
            </w:r>
          </w:p>
        </w:tc>
        <w:tc>
          <w:tcPr>
            <w:tcW w:w="3047" w:type="dxa"/>
          </w:tcPr>
          <w:p w:rsidR="00631CC3" w:rsidRPr="00631CC3" w:rsidRDefault="00631CC3">
            <w:pPr>
              <w:pStyle w:val="Underskrifter"/>
              <w:spacing w:before="240"/>
            </w:pPr>
          </w:p>
        </w:tc>
      </w:tr>
      <w:tr w:rsidR="00000000" w:rsidRPr="00631CC3">
        <w:trPr>
          <w:cantSplit/>
        </w:trPr>
        <w:tc>
          <w:tcPr>
            <w:tcW w:w="3046" w:type="dxa"/>
          </w:tcPr>
          <w:p w:rsidR="00631CC3" w:rsidRPr="00631CC3" w:rsidRDefault="00631CC3">
            <w:pPr>
              <w:pStyle w:val="Underskrifter"/>
            </w:pPr>
            <w:r w:rsidRPr="00631CC3">
              <w:t>Pia Nilsson (S)</w:t>
            </w:r>
          </w:p>
        </w:tc>
        <w:tc>
          <w:tcPr>
            <w:tcW w:w="3046" w:type="dxa"/>
          </w:tcPr>
          <w:p w:rsidR="00631CC3" w:rsidRPr="00631CC3" w:rsidRDefault="00631CC3">
            <w:pPr>
              <w:pStyle w:val="Underskrifter"/>
            </w:pPr>
          </w:p>
        </w:tc>
      </w:tr>
    </w:tbl>
    <w:p w:rsidR="00631CC3" w:rsidRPr="00631CC3" w:rsidRDefault="00631CC3">
      <w:pPr>
        <w:pStyle w:val="Normaltindrag"/>
      </w:pPr>
    </w:p>
    <w:sectPr w:rsidR="00000000" w:rsidRPr="00631C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CC3" w:rsidRPr="00631CC3" w:rsidRDefault="00631CC3">
      <w:r w:rsidRPr="00631CC3">
        <w:separator/>
      </w:r>
    </w:p>
  </w:endnote>
  <w:endnote w:type="continuationSeparator" w:id="0">
    <w:p w:rsidR="00631CC3" w:rsidRPr="00631CC3" w:rsidRDefault="00631CC3">
      <w:r w:rsidRPr="00631C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fot"/>
    </w:pPr>
    <w:r w:rsidRPr="00631C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6628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C3" w:rsidRDefault="00631C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1CC3" w:rsidRDefault="00631C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fot"/>
    </w:pPr>
    <w:r w:rsidRPr="00631C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273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C3" w:rsidRDefault="00631C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1CC3" w:rsidRDefault="00631C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fot"/>
    </w:pPr>
    <w:r w:rsidRPr="00631C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320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C3" w:rsidRDefault="00631C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1CC3" w:rsidRDefault="00631C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CC3" w:rsidRPr="00631CC3" w:rsidRDefault="00631CC3">
      <w:r w:rsidRPr="00631CC3">
        <w:separator/>
      </w:r>
    </w:p>
  </w:footnote>
  <w:footnote w:type="continuationSeparator" w:id="0">
    <w:p w:rsidR="00631CC3" w:rsidRPr="00631CC3" w:rsidRDefault="00631CC3">
      <w:r w:rsidRPr="00631C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huvud"/>
    </w:pPr>
    <w:r w:rsidRPr="00631C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923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C3" w:rsidRDefault="00631C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1CC3" w:rsidRDefault="00631C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huvud"/>
    </w:pPr>
    <w:r w:rsidRPr="00631C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9690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C3" w:rsidRDefault="00631C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1CC3" w:rsidRDefault="00631C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FSHNormal"/>
      <w:tabs>
        <w:tab w:val="right" w:pos="5840"/>
      </w:tabs>
    </w:pPr>
    <w:r w:rsidRPr="00631CC3">
      <w:br/>
    </w:r>
    <w:r w:rsidRPr="00631CC3">
      <w:fldChar w:fldCharType="begin" w:fldLock="1"/>
    </w:r>
    <w:r w:rsidRPr="00631CC3">
      <w:instrText xml:space="preserve"> DOCPROPERTY</w:instrText>
    </w:r>
    <w:r w:rsidRPr="00631CC3">
      <w:rPr>
        <w:sz w:val="18"/>
      </w:rPr>
      <w:instrText xml:space="preserve"> "YearUser" *\charformat </w:instrText>
    </w:r>
    <w:r w:rsidRPr="00631CC3">
      <w:fldChar w:fldCharType="separate"/>
    </w:r>
    <w:r w:rsidRPr="00631CC3">
      <w:t>2010/11</w:t>
    </w:r>
    <w:r w:rsidRPr="00631CC3">
      <w:fldChar w:fldCharType="end"/>
    </w:r>
    <w:r w:rsidRPr="00631CC3">
      <w:t xml:space="preserve"> </w:t>
    </w:r>
    <w:r w:rsidRPr="00631CC3">
      <w:tab/>
      <w:t xml:space="preserve">mnr: </w:t>
    </w:r>
    <w:r w:rsidRPr="00631CC3">
      <w:fldChar w:fldCharType="begin" w:fldLock="1"/>
    </w:r>
    <w:r w:rsidRPr="00631CC3">
      <w:instrText xml:space="preserve"> DOCPROPERTY</w:instrText>
    </w:r>
    <w:r w:rsidRPr="00631CC3">
      <w:rPr>
        <w:sz w:val="18"/>
      </w:rPr>
      <w:instrText xml:space="preserve"> "Motionsnummer" *\charformat </w:instrText>
    </w:r>
    <w:r w:rsidRPr="00631CC3">
      <w:fldChar w:fldCharType="separate"/>
    </w:r>
    <w:r w:rsidRPr="00631CC3">
      <w:t>Kr300</w:t>
    </w:r>
    <w:r w:rsidRPr="00631CC3">
      <w:fldChar w:fldCharType="end"/>
    </w:r>
    <w:r w:rsidRPr="00631CC3">
      <w:br/>
    </w:r>
    <w:r w:rsidRPr="00631CC3">
      <w:fldChar w:fldCharType="begin" w:fldLock="1"/>
    </w:r>
    <w:r w:rsidRPr="00631CC3">
      <w:instrText xml:space="preserve"> DOCPROPERTY</w:instrText>
    </w:r>
    <w:r w:rsidRPr="00631CC3">
      <w:rPr>
        <w:sz w:val="18"/>
      </w:rPr>
      <w:instrText xml:space="preserve"> "Samling" *\charformat </w:instrText>
    </w:r>
    <w:r w:rsidRPr="00631CC3">
      <w:fldChar w:fldCharType="end"/>
    </w:r>
    <w:r w:rsidRPr="00631CC3">
      <w:tab/>
      <w:t xml:space="preserve">pnr: </w:t>
    </w:r>
    <w:r w:rsidRPr="00631CC3">
      <w:fldChar w:fldCharType="begin" w:fldLock="1"/>
    </w:r>
    <w:r w:rsidRPr="00631CC3">
      <w:instrText xml:space="preserve"> DOCPROPERTY</w:instrText>
    </w:r>
    <w:r w:rsidRPr="00631CC3">
      <w:rPr>
        <w:sz w:val="18"/>
      </w:rPr>
      <w:instrText xml:space="preserve"> "Partinummer" *\charformat </w:instrText>
    </w:r>
    <w:r w:rsidRPr="00631CC3">
      <w:fldChar w:fldCharType="separate"/>
    </w:r>
    <w:r w:rsidRPr="00631CC3">
      <w:t>S71040</w:t>
    </w:r>
    <w:r w:rsidRPr="00631CC3">
      <w:fldChar w:fldCharType="end"/>
    </w:r>
  </w:p>
  <w:p w:rsidR="00631CC3" w:rsidRPr="00631CC3" w:rsidRDefault="00631CC3">
    <w:pPr>
      <w:pStyle w:val="FSHRub1"/>
    </w:pPr>
    <w:r w:rsidRPr="00631CC3">
      <w:t>Motion till riksdagen</w:t>
    </w:r>
    <w:r w:rsidRPr="00631CC3">
      <w:br/>
    </w:r>
    <w:r w:rsidRPr="00631CC3">
      <w:fldChar w:fldCharType="begin" w:fldLock="1"/>
    </w:r>
    <w:r w:rsidRPr="00631CC3">
      <w:instrText xml:space="preserve"> DOCPROPERTY "YearUser" *\charformat </w:instrText>
    </w:r>
    <w:r w:rsidRPr="00631CC3">
      <w:fldChar w:fldCharType="separate"/>
    </w:r>
    <w:r w:rsidRPr="00631CC3">
      <w:t>2010/11</w:t>
    </w:r>
    <w:r w:rsidRPr="00631CC3">
      <w:fldChar w:fldCharType="end"/>
    </w:r>
    <w:r w:rsidRPr="00631CC3">
      <w:t>:</w:t>
    </w:r>
    <w:r w:rsidRPr="00631CC3">
      <w:fldChar w:fldCharType="begin" w:fldLock="1"/>
    </w:r>
    <w:r w:rsidRPr="00631CC3">
      <w:instrText xml:space="preserve"> DOCPROPERTY "Motionsnummer" *\charformat </w:instrText>
    </w:r>
    <w:r w:rsidRPr="00631CC3">
      <w:fldChar w:fldCharType="separate"/>
    </w:r>
    <w:r w:rsidRPr="00631CC3">
      <w:t>Kr300</w:t>
    </w:r>
    <w:r w:rsidRPr="00631CC3">
      <w:fldChar w:fldCharType="end"/>
    </w:r>
  </w:p>
  <w:p w:rsidR="00631CC3" w:rsidRPr="00631CC3" w:rsidRDefault="00631CC3">
    <w:pPr>
      <w:pStyle w:val="FSHNormalS5"/>
    </w:pPr>
    <w:r w:rsidRPr="00631CC3">
      <w:fldChar w:fldCharType="begin" w:fldLock="1"/>
    </w:r>
    <w:r w:rsidRPr="00631CC3">
      <w:instrText xml:space="preserve"> DOCPROPERTY "MotionarText" *\charformat </w:instrText>
    </w:r>
    <w:r w:rsidRPr="00631CC3">
      <w:fldChar w:fldCharType="separate"/>
    </w:r>
    <w:r w:rsidRPr="00631CC3">
      <w:t>av Pia Nilsson (S)</w:t>
    </w:r>
    <w:r w:rsidRPr="00631CC3">
      <w:fldChar w:fldCharType="end"/>
    </w:r>
    <w:r w:rsidRPr="00631CC3">
      <w:br/>
    </w:r>
    <w:r w:rsidRPr="00631CC3">
      <w:fldChar w:fldCharType="begin" w:fldLock="1"/>
    </w:r>
    <w:r w:rsidRPr="00631CC3">
      <w:instrText xml:space="preserve"> DOCPROPERTY "SvarFrasKort" *\charformat </w:instrText>
    </w:r>
    <w:r w:rsidRPr="00631CC3">
      <w:fldChar w:fldCharType="end"/>
    </w:r>
  </w:p>
  <w:p w:rsidR="00631CC3" w:rsidRPr="00631CC3" w:rsidRDefault="00631CC3">
    <w:pPr>
      <w:pStyle w:val="FSHTitel"/>
    </w:pPr>
    <w:r w:rsidRPr="00631CC3">
      <w:fldChar w:fldCharType="begin" w:fldLock="1"/>
    </w:r>
    <w:r w:rsidRPr="00631CC3">
      <w:instrText xml:space="preserve"> DOCPROPERTY</w:instrText>
    </w:r>
    <w:r w:rsidRPr="00631CC3">
      <w:rPr>
        <w:sz w:val="18"/>
      </w:rPr>
      <w:instrText xml:space="preserve"> "RubrikSvar" *\charformat </w:instrText>
    </w:r>
    <w:r w:rsidRPr="00631CC3">
      <w:fldChar w:fldCharType="separate"/>
    </w:r>
    <w:r w:rsidRPr="00631CC3">
      <w:t>Sala silvergruva</w:t>
    </w:r>
    <w:r w:rsidRPr="00631CC3">
      <w:fldChar w:fldCharType="end"/>
    </w:r>
  </w:p>
  <w:p w:rsidR="00631CC3" w:rsidRPr="00631CC3" w:rsidRDefault="00631CC3">
    <w:pPr>
      <w:pStyle w:val="Normal00"/>
    </w:pPr>
  </w:p>
  <w:p w:rsidR="00631CC3" w:rsidRPr="00631CC3" w:rsidRDefault="00631C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9925961">
    <w:abstractNumId w:val="3"/>
  </w:num>
  <w:num w:numId="2" w16cid:durableId="398479196">
    <w:abstractNumId w:val="2"/>
  </w:num>
  <w:num w:numId="3" w16cid:durableId="1067728043">
    <w:abstractNumId w:val="1"/>
  </w:num>
  <w:num w:numId="4" w16cid:durableId="613706777">
    <w:abstractNumId w:val="0"/>
  </w:num>
  <w:num w:numId="5" w16cid:durableId="939293442">
    <w:abstractNumId w:val="7"/>
  </w:num>
  <w:num w:numId="6" w16cid:durableId="1434009285">
    <w:abstractNumId w:val="6"/>
  </w:num>
  <w:num w:numId="7" w16cid:durableId="1316910385">
    <w:abstractNumId w:val="5"/>
  </w:num>
  <w:num w:numId="8" w16cid:durableId="910388316">
    <w:abstractNumId w:val="4"/>
  </w:num>
  <w:num w:numId="9" w16cid:durableId="1508907178">
    <w:abstractNumId w:val="8"/>
  </w:num>
  <w:num w:numId="10" w16cid:durableId="1544513875">
    <w:abstractNumId w:val="9"/>
  </w:num>
  <w:num w:numId="11" w16cid:durableId="1700163948">
    <w:abstractNumId w:val="10"/>
  </w:num>
  <w:num w:numId="12" w16cid:durableId="2123500973">
    <w:abstractNumId w:val="13"/>
  </w:num>
  <w:num w:numId="13" w16cid:durableId="1734154068">
    <w:abstractNumId w:val="15"/>
  </w:num>
  <w:num w:numId="14" w16cid:durableId="680665740">
    <w:abstractNumId w:val="16"/>
  </w:num>
  <w:num w:numId="15" w16cid:durableId="265577715">
    <w:abstractNumId w:val="11"/>
  </w:num>
  <w:num w:numId="16" w16cid:durableId="445542235">
    <w:abstractNumId w:val="18"/>
  </w:num>
  <w:num w:numId="17" w16cid:durableId="1246525424">
    <w:abstractNumId w:val="17"/>
  </w:num>
  <w:num w:numId="18" w16cid:durableId="110057152">
    <w:abstractNumId w:val="14"/>
  </w:num>
  <w:num w:numId="19" w16cid:durableId="1517159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64868F73-EEA3-4FEE-A89B-6FFA2EA4E228}"/>
  </w:docVars>
  <w:rsids>
    <w:rsidRoot w:val="00407CFD"/>
    <w:rsid w:val="00407CFD"/>
    <w:rsid w:val="00631C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03B5BE92-F08B-4F2A-AC8D-6289EFBD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1247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s71040</vt:lpstr>
    </vt:vector>
  </TitlesOfParts>
  <Company>Riksdagen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s71040</dc:title>
  <dc:subject>s71040</dc:subject>
  <dc:creator>Riksdagen</dc:creator>
  <cp:keywords>Riksdagen</cp:keywords>
  <dc:description>msmq kontroll, ensamt yrkande mm (b: S5 fix för yrk o listkorr)</dc:description>
  <cp:lastModifiedBy>Lars Brink</cp:lastModifiedBy>
  <cp:revision>2</cp:revision>
  <cp:lastPrinted>2010-12-02T08:52:00Z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Sala silvergruva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Sala silvergruva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20102011000000000115000710400069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20102011000000000115000710400069</vt:lpwstr>
  </property>
  <property fmtid="{D5CDD505-2E9C-101B-9397-08002B2CF9AE}" pid="50" name="nummer">
    <vt:lpwstr>300</vt:lpwstr>
  </property>
  <property fmtid="{D5CDD505-2E9C-101B-9397-08002B2CF9AE}" pid="51" name="utskottsbeteckning">
    <vt:lpwstr>Kr</vt:lpwstr>
  </property>
  <property fmtid="{D5CDD505-2E9C-101B-9397-08002B2CF9AE}" pid="52" name="GlobalUID">
    <vt:lpwstr>{B4071348-CBE0-4C50-94E0-86029F6E3C54}</vt:lpwstr>
  </property>
  <property fmtid="{D5CDD505-2E9C-101B-9397-08002B2CF9AE}" pid="53" name="Överföringar">
    <vt:i4>0</vt:i4>
  </property>
  <property fmtid="{D5CDD505-2E9C-101B-9397-08002B2CF9AE}" pid="54" name="Checksum">
    <vt:lpwstr>*0006993782022*</vt:lpwstr>
  </property>
  <property fmtid="{D5CDD505-2E9C-101B-9397-08002B2CF9AE}" pid="55" name="skuggnummer">
    <vt:lpwstr>2335</vt:lpwstr>
  </property>
  <property fmtid="{D5CDD505-2E9C-101B-9397-08002B2CF9AE}" pid="56" name="urixVersion">
    <vt:lpwstr>4.3.2.0</vt:lpwstr>
  </property>
  <property fmtid="{D5CDD505-2E9C-101B-9397-08002B2CF9AE}" pid="57" name="urixOrigin">
    <vt:lpwstr>101202 09:53:23.075</vt:lpwstr>
  </property>
  <property fmtid="{D5CDD505-2E9C-101B-9397-08002B2CF9AE}" pid="58" name="urixGuid">
    <vt:lpwstr>{522B94C9-706E-45F2-BAE1-54D8195B20F4}</vt:lpwstr>
  </property>
</Properties>
</file>