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9D2B43FF954482C9AA48804756858CF"/>
        </w:placeholder>
        <w:text/>
      </w:sdtPr>
      <w:sdtEndPr/>
      <w:sdtContent>
        <w:p w:rsidRPr="009B062B" w:rsidR="00AF30DD" w:rsidP="00DA28CE" w:rsidRDefault="00AF30DD" w14:paraId="0BD18F7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df2c3ef-b022-4cfa-899c-53503258f71f"/>
        <w:id w:val="-1281499305"/>
        <w:lock w:val="sdtLocked"/>
      </w:sdtPr>
      <w:sdtEndPr/>
      <w:sdtContent>
        <w:p w:rsidR="00825E64" w:rsidRDefault="00752433" w14:paraId="0BD18F7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öka det långsiktiga toleransarbetet inom 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C0447BAF85B4839B9808B99CF2B99E6"/>
        </w:placeholder>
        <w:text/>
      </w:sdtPr>
      <w:sdtEndPr/>
      <w:sdtContent>
        <w:p w:rsidRPr="009B062B" w:rsidR="006D79C9" w:rsidP="00333E95" w:rsidRDefault="006D79C9" w14:paraId="0BD18F80" w14:textId="77777777">
          <w:pPr>
            <w:pStyle w:val="Rubrik1"/>
          </w:pPr>
          <w:r>
            <w:t>Motivering</w:t>
          </w:r>
        </w:p>
      </w:sdtContent>
    </w:sdt>
    <w:p w:rsidRPr="00CC2339" w:rsidR="0097437F" w:rsidP="00CC2339" w:rsidRDefault="0097437F" w14:paraId="0BD18F81" w14:textId="77777777">
      <w:pPr>
        <w:pStyle w:val="Normalutanindragellerluft"/>
      </w:pPr>
      <w:r w:rsidRPr="00CC2339">
        <w:t xml:space="preserve">Det långsiktiga värderings- och toleransarbetet i den svenska skolan behöver öka. Ett mycket positivt exempel på ett sådant arbete är Toleransprojektet som nu har startat i fler än 20 kommuner. Toleransprojektet skapades i Kungälv och är en riktad insats för att möta de ungdomar i skolan som riskerar att radikaliseras. Ungdomarna behöver, enligt projektet, få sina åsikter och värderingar testade, diskuterade och utmanade – utan att man utmanar eleven som person. </w:t>
      </w:r>
    </w:p>
    <w:p w:rsidRPr="00CC2339" w:rsidR="0097437F" w:rsidP="00CC2339" w:rsidRDefault="0097437F" w14:paraId="0BD18F82" w14:textId="77777777">
      <w:r w:rsidRPr="00CC2339">
        <w:t xml:space="preserve">Toleransprojektets pedagogik är en öppen modell för långsiktigt riktat preventivt arbete grundat i ett emancipatoriskt kunskapsideal. Arbetet har i ett flertal SOU-rapporter, ekonomiska utvärderingar och medier lyfts fram som ett mycket effektivt sätt att motverka intolerans och främlingsfientlighet samt att förhindra rekrytering till våldsbejakande extremistgrupper. Toleransprojektet bidrar till att uppfylla kursmål i svenska, historia, religion, samhällskunskap samt bild och bedrivs under ett helt läsår. Vanligtvis pågår arbetet under cirka 10 heldagstillfällen och avslutas med en exkursion. </w:t>
      </w:r>
    </w:p>
    <w:p w:rsidRPr="00CC2339" w:rsidR="0097437F" w:rsidP="00CC2339" w:rsidRDefault="0097437F" w14:paraId="0BD18F84" w14:textId="6EF29412">
      <w:r w:rsidRPr="00CC2339">
        <w:t xml:space="preserve">Eleverna söker själva till projektet. En undervisningsgrupp består av elever från olika etniska, sociokulturella och ekonomiska bakgrunder och helst också från olika skolor i kommunen. Arbetet inbegriper en hög grad av vuxeninvolvering, såväl </w:t>
      </w:r>
      <w:r w:rsidRPr="00CC2339" w:rsidR="00904EDE">
        <w:t>av</w:t>
      </w:r>
      <w:r w:rsidRPr="00CC2339">
        <w:t xml:space="preserve"> professionella som av föräldrar, vilka förväntas vara delaktiga i skrivandet av elevernas uppgifter samt på föräldramöten. Ungdomar får i Toleransprojektet reflektera över etiska dilemman, personligt ansvar och människovärde samt träna sin förmåga till samarbete, empati och problemlösning i en historisk kontext. </w:t>
      </w:r>
    </w:p>
    <w:p w:rsidRPr="00CC2339" w:rsidR="0097437F" w:rsidP="00CC2339" w:rsidRDefault="0097437F" w14:paraId="0BD18F85" w14:textId="77777777">
      <w:r w:rsidRPr="00CC2339">
        <w:t xml:space="preserve">I dag medverkar fler än 20 kommuner i Toleransprojektet, som är en del av Segerstedtinstitutets (Göteborgs universitet) stöd till kommuner, myndigheter och andra organisationer. Projektet föddes efter att John Hron mördades av fyra nazister i Kungälv </w:t>
      </w:r>
      <w:r w:rsidRPr="00CC2339">
        <w:lastRenderedPageBreak/>
        <w:t xml:space="preserve">1995. Läraren Christer Mattsson fick då i uppgift att analysera varför problemet fanns i Kungälv samt att arbeta fram en modell för ett långsiktigt arbete med elever som kränker och uppvisar intoleranta attityder i skolan. </w:t>
      </w:r>
    </w:p>
    <w:p w:rsidRPr="00CC2339" w:rsidR="00422B9E" w:rsidP="00CC2339" w:rsidRDefault="0097437F" w14:paraId="0BD18F86" w14:textId="77777777">
      <w:r w:rsidRPr="00CC2339">
        <w:t xml:space="preserve">Det råder ingen tvekan om att toleransarbete som exempelvis Toleransprojektet bör få ökat stöd och att elever över hela Sverige behöver erbjudas möjlighet att delta i liknande verksamhet. Därför bör regeringen överväga att öka det långsiktiga toleransarbetet inom skolan.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4F6324555F48B8B116DE035B1175A6"/>
        </w:placeholder>
      </w:sdtPr>
      <w:sdtEndPr>
        <w:rPr>
          <w:i w:val="0"/>
          <w:noProof w:val="0"/>
        </w:rPr>
      </w:sdtEndPr>
      <w:sdtContent>
        <w:p w:rsidR="001A5328" w:rsidP="001A5328" w:rsidRDefault="001A5328" w14:paraId="0BD18F88" w14:textId="77777777"/>
        <w:p w:rsidRPr="008E0FE2" w:rsidR="004801AC" w:rsidP="001A5328" w:rsidRDefault="00CC2339" w14:paraId="0BD18F8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4220E" w:rsidRDefault="00C4220E" w14:paraId="0BD18F8D" w14:textId="77777777">
      <w:bookmarkStart w:name="_GoBack" w:id="1"/>
      <w:bookmarkEnd w:id="1"/>
    </w:p>
    <w:sectPr w:rsidR="00C4220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18F8F" w14:textId="77777777" w:rsidR="00F656E0" w:rsidRDefault="00F656E0" w:rsidP="000C1CAD">
      <w:pPr>
        <w:spacing w:line="240" w:lineRule="auto"/>
      </w:pPr>
      <w:r>
        <w:separator/>
      </w:r>
    </w:p>
  </w:endnote>
  <w:endnote w:type="continuationSeparator" w:id="0">
    <w:p w14:paraId="0BD18F90" w14:textId="77777777" w:rsidR="00F656E0" w:rsidRDefault="00F656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18F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18F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A532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18F9E" w14:textId="77777777" w:rsidR="00262EA3" w:rsidRPr="001A5328" w:rsidRDefault="00262EA3" w:rsidP="001A53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18F8D" w14:textId="77777777" w:rsidR="00F656E0" w:rsidRDefault="00F656E0" w:rsidP="000C1CAD">
      <w:pPr>
        <w:spacing w:line="240" w:lineRule="auto"/>
      </w:pPr>
      <w:r>
        <w:separator/>
      </w:r>
    </w:p>
  </w:footnote>
  <w:footnote w:type="continuationSeparator" w:id="0">
    <w:p w14:paraId="0BD18F8E" w14:textId="77777777" w:rsidR="00F656E0" w:rsidRDefault="00F656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BD18F9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D18FA0" wp14:anchorId="0BD18F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C2339" w14:paraId="0BD18FA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4814715B6DD42D191160EEB289AB832"/>
                              </w:placeholder>
                              <w:text/>
                            </w:sdtPr>
                            <w:sdtEndPr/>
                            <w:sdtContent>
                              <w:r w:rsidR="0097437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B76DDCDC69487D862C4B9D528A1509"/>
                              </w:placeholder>
                              <w:text/>
                            </w:sdtPr>
                            <w:sdtEndPr/>
                            <w:sdtContent>
                              <w:r w:rsidR="005F5C98">
                                <w:t>1219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D18F9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C2339" w14:paraId="0BD18FA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4814715B6DD42D191160EEB289AB832"/>
                        </w:placeholder>
                        <w:text/>
                      </w:sdtPr>
                      <w:sdtEndPr/>
                      <w:sdtContent>
                        <w:r w:rsidR="0097437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B76DDCDC69487D862C4B9D528A1509"/>
                        </w:placeholder>
                        <w:text/>
                      </w:sdtPr>
                      <w:sdtEndPr/>
                      <w:sdtContent>
                        <w:r w:rsidR="005F5C98">
                          <w:t>1219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BD18F9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BD18F93" w14:textId="77777777">
    <w:pPr>
      <w:jc w:val="right"/>
    </w:pPr>
  </w:p>
  <w:p w:rsidR="00262EA3" w:rsidP="00776B74" w:rsidRDefault="00262EA3" w14:paraId="0BD18F9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C2339" w14:paraId="0BD18F9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D18FA2" wp14:anchorId="0BD18F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C2339" w14:paraId="0BD18F9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7437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F5C98">
          <w:t>1219</w:t>
        </w:r>
      </w:sdtContent>
    </w:sdt>
  </w:p>
  <w:p w:rsidRPr="008227B3" w:rsidR="00262EA3" w:rsidP="008227B3" w:rsidRDefault="00CC2339" w14:paraId="0BD18F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C2339" w14:paraId="0BD18F9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:1264</w:t>
        </w:r>
      </w:sdtContent>
    </w:sdt>
  </w:p>
  <w:p w:rsidR="00262EA3" w:rsidP="00E03A3D" w:rsidRDefault="00CC2339" w14:paraId="0BD18F9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7437F" w14:paraId="0BD18F9C" w14:textId="77777777">
        <w:pPr>
          <w:pStyle w:val="FSHRub2"/>
        </w:pPr>
        <w:r>
          <w:t>Toleransarbetet inom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D18F9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743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328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5B1F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5C98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433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5E64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C2D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22B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220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4EDE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37F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20E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339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6E0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D18F7D"/>
  <w15:chartTrackingRefBased/>
  <w15:docId w15:val="{67D9AB37-E35F-4217-9A41-07847BCD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D2B43FF954482C9AA4880475685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A3525-6936-4C91-98DE-2826F4324CB0}"/>
      </w:docPartPr>
      <w:docPartBody>
        <w:p w:rsidR="005704E0" w:rsidRDefault="00D573C6">
          <w:pPr>
            <w:pStyle w:val="39D2B43FF954482C9AA48804756858C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C0447BAF85B4839B9808B99CF2B99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69371-E8C1-494C-B77C-15566027D661}"/>
      </w:docPartPr>
      <w:docPartBody>
        <w:p w:rsidR="005704E0" w:rsidRDefault="00D573C6">
          <w:pPr>
            <w:pStyle w:val="5C0447BAF85B4839B9808B99CF2B99E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814715B6DD42D191160EEB289AB8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23B58-030A-4454-9737-2B43E4FEB21B}"/>
      </w:docPartPr>
      <w:docPartBody>
        <w:p w:rsidR="005704E0" w:rsidRDefault="00D573C6">
          <w:pPr>
            <w:pStyle w:val="A4814715B6DD42D191160EEB289AB8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B76DDCDC69487D862C4B9D528A1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7E90A-CE81-41AB-990C-E270D87142CB}"/>
      </w:docPartPr>
      <w:docPartBody>
        <w:p w:rsidR="005704E0" w:rsidRDefault="00D573C6">
          <w:pPr>
            <w:pStyle w:val="C0B76DDCDC69487D862C4B9D528A1509"/>
          </w:pPr>
          <w:r>
            <w:t xml:space="preserve"> </w:t>
          </w:r>
        </w:p>
      </w:docPartBody>
    </w:docPart>
    <w:docPart>
      <w:docPartPr>
        <w:name w:val="B94F6324555F48B8B116DE035B1175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9072C-1F95-45FB-B09B-61C1D046DC0E}"/>
      </w:docPartPr>
      <w:docPartBody>
        <w:p w:rsidR="00303619" w:rsidRDefault="003036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3C6"/>
    <w:rsid w:val="00303619"/>
    <w:rsid w:val="005704E0"/>
    <w:rsid w:val="00D5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9D2B43FF954482C9AA48804756858CF">
    <w:name w:val="39D2B43FF954482C9AA48804756858CF"/>
  </w:style>
  <w:style w:type="paragraph" w:customStyle="1" w:styleId="4CF1C43D5CBF416F9B0BCEFE7E806387">
    <w:name w:val="4CF1C43D5CBF416F9B0BCEFE7E80638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397CFA78D6F4A5AB46D2D3C1558ECF6">
    <w:name w:val="9397CFA78D6F4A5AB46D2D3C1558ECF6"/>
  </w:style>
  <w:style w:type="paragraph" w:customStyle="1" w:styleId="5C0447BAF85B4839B9808B99CF2B99E6">
    <w:name w:val="5C0447BAF85B4839B9808B99CF2B99E6"/>
  </w:style>
  <w:style w:type="paragraph" w:customStyle="1" w:styleId="E9F2E36F6DE4482BA4D8DBDB8277ED5D">
    <w:name w:val="E9F2E36F6DE4482BA4D8DBDB8277ED5D"/>
  </w:style>
  <w:style w:type="paragraph" w:customStyle="1" w:styleId="05622CE3F0214EF190CFE48128139DB6">
    <w:name w:val="05622CE3F0214EF190CFE48128139DB6"/>
  </w:style>
  <w:style w:type="paragraph" w:customStyle="1" w:styleId="A4814715B6DD42D191160EEB289AB832">
    <w:name w:val="A4814715B6DD42D191160EEB289AB832"/>
  </w:style>
  <w:style w:type="paragraph" w:customStyle="1" w:styleId="C0B76DDCDC69487D862C4B9D528A1509">
    <w:name w:val="C0B76DDCDC69487D862C4B9D528A1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DAF36D-0C5A-453D-96E6-3858E90917E0}"/>
</file>

<file path=customXml/itemProps2.xml><?xml version="1.0" encoding="utf-8"?>
<ds:datastoreItem xmlns:ds="http://schemas.openxmlformats.org/officeDocument/2006/customXml" ds:itemID="{818456AA-580B-4858-BB0B-50DF1B002D10}"/>
</file>

<file path=customXml/itemProps3.xml><?xml version="1.0" encoding="utf-8"?>
<ds:datastoreItem xmlns:ds="http://schemas.openxmlformats.org/officeDocument/2006/customXml" ds:itemID="{1A272386-65AD-4A48-9968-03376C6AE4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2249</Characters>
  <Application>Microsoft Office Word</Application>
  <DocSecurity>0</DocSecurity>
  <Lines>41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S1219 Toleransarbetet inom skolan</vt:lpstr>
      <vt:lpstr>
      </vt:lpstr>
    </vt:vector>
  </TitlesOfParts>
  <Company>Sveriges riksdag</Company>
  <LinksUpToDate>false</LinksUpToDate>
  <CharactersWithSpaces>2603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