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35F" w:rsidRPr="00B4735F" w:rsidRDefault="00B4735F">
      <w:pPr>
        <w:pStyle w:val="Frslagsrubrik"/>
      </w:pPr>
      <w:r w:rsidRPr="00B4735F">
        <w:t>Förslag till riksdagsbeslut</w:t>
      </w:r>
    </w:p>
    <w:p w:rsidR="00B4735F" w:rsidRPr="00B4735F" w:rsidRDefault="00B4735F">
      <w:pPr>
        <w:pStyle w:val="Hemstlatt"/>
        <w:numPr>
          <w:ilvl w:val="0"/>
          <w:numId w:val="1"/>
        </w:numPr>
      </w:pPr>
      <w:r w:rsidRPr="00B4735F">
        <w:t>Riksdagen tillkännager för regeringen som sin mening vad som anförs i motionen om att skyndsamt genomföra en konsekvensanalys.</w:t>
      </w:r>
    </w:p>
    <w:p w:rsidR="00B4735F" w:rsidRPr="00B4735F" w:rsidRDefault="00B4735F">
      <w:pPr>
        <w:pStyle w:val="Hemstlatt"/>
        <w:numPr>
          <w:ilvl w:val="0"/>
          <w:numId w:val="1"/>
        </w:numPr>
      </w:pPr>
      <w:r w:rsidRPr="00B4735F">
        <w:t>Riksdagen tillkännager för regeringen som sin mening vad som anförs i motionen om vikten av att Arbetsförmedlingen har sina nya system och arbetsrutiner på plats så snart som möjligt.</w:t>
      </w:r>
    </w:p>
    <w:p w:rsidR="00B4735F" w:rsidRPr="00B4735F" w:rsidRDefault="00B4735F">
      <w:pPr>
        <w:pStyle w:val="Hemstlatt"/>
        <w:numPr>
          <w:ilvl w:val="0"/>
          <w:numId w:val="1"/>
        </w:numPr>
      </w:pPr>
      <w:r w:rsidRPr="00B4735F">
        <w:t>Riksdagen tillkännager för regeringen som sin mening vad som anförs i motionen om att nya rättsliga möjligheter att behandla känsliga personuppgifter inte får tas i anspråk förrän myndigheten har rutiner och tekniska lösningar på plats för att kunna garantera en fullgod datasäkerhet och ett fullgott integritetsskydd.</w:t>
      </w:r>
    </w:p>
    <w:p w:rsidR="00B4735F" w:rsidRPr="00B4735F" w:rsidRDefault="00B4735F">
      <w:pPr>
        <w:pStyle w:val="Hemstlatt"/>
        <w:numPr>
          <w:ilvl w:val="0"/>
          <w:numId w:val="1"/>
        </w:numPr>
      </w:pPr>
      <w:r w:rsidRPr="00B4735F">
        <w:t>Riksdagen tillkännager för regeringen som sin mening vad som anförs i motionen om att regeringen ska återkomma med en r</w:t>
      </w:r>
      <w:r w:rsidRPr="00B4735F">
        <w:t>e</w:t>
      </w:r>
      <w:r w:rsidRPr="00B4735F">
        <w:t>dogörelse för hur Arbetsförmedlingen har uppfyllt kraven på ett ful</w:t>
      </w:r>
      <w:r w:rsidRPr="00B4735F">
        <w:t>l</w:t>
      </w:r>
      <w:r w:rsidRPr="00B4735F">
        <w:t xml:space="preserve">gott behörighetssystem. </w:t>
      </w:r>
    </w:p>
    <w:p w:rsidR="00B4735F" w:rsidRPr="00B4735F" w:rsidRDefault="00B4735F">
      <w:pPr>
        <w:pStyle w:val="Rubrik1"/>
      </w:pPr>
      <w:r w:rsidRPr="00B4735F">
        <w:t xml:space="preserve">Propositionens huvudsakliga innehåll </w:t>
      </w:r>
    </w:p>
    <w:p w:rsidR="00B4735F" w:rsidRPr="00B4735F" w:rsidRDefault="00B4735F">
      <w:r w:rsidRPr="00B4735F">
        <w:t>Propositionen innehåller ett förslag till ändring i lagen (2002:546) om b</w:t>
      </w:r>
      <w:r w:rsidRPr="00B4735F">
        <w:t>e</w:t>
      </w:r>
      <w:r w:rsidRPr="00B4735F">
        <w:t>handling av personuppgifter i den arbetsmarknadspolitiska verksamheten. Ändringen är i huvudsak en följdändring med anledning av den s.k. sjukfö</w:t>
      </w:r>
      <w:r w:rsidRPr="00B4735F">
        <w:t>r</w:t>
      </w:r>
      <w:r w:rsidRPr="00B4735F">
        <w:t xml:space="preserve">säkringsreformen (se bl.a. prop. 2009/10:45) och den s.k. etableringsreformen (se prop. 2009/10:60) och kompletterar redan tidigare föreslagna ändringar i </w:t>
      </w:r>
      <w:r w:rsidRPr="00B4735F">
        <w:lastRenderedPageBreak/>
        <w:t>samma lag. Förslaget innebär att kravet på samtycke för behandling av kän</w:t>
      </w:r>
      <w:r w:rsidRPr="00B4735F">
        <w:t>s</w:t>
      </w:r>
      <w:r w:rsidRPr="00B4735F">
        <w:t>liga och ömtåliga personuppgifter tas bort. Det ska dock alltjämt krävas att uppgifterna har lämnats i ett ärende eller är nödvändiga för</w:t>
      </w:r>
      <w:r w:rsidRPr="00B4735F">
        <w:t xml:space="preserve"> handläggningen av det. </w:t>
      </w:r>
    </w:p>
    <w:p w:rsidR="00B4735F" w:rsidRPr="00B4735F" w:rsidRDefault="00B4735F">
      <w:pPr>
        <w:pStyle w:val="Normaltindrag"/>
      </w:pPr>
      <w:r w:rsidRPr="00B4735F">
        <w:t>Dessutom föreslås dels en följdändring i lagen (1997:238) om arbetslö</w:t>
      </w:r>
      <w:r w:rsidRPr="00B4735F">
        <w:t>s</w:t>
      </w:r>
      <w:r w:rsidRPr="00B4735F">
        <w:t xml:space="preserve">hetsförsäkring med anledning av införandet av socialförsäkringsbalken, dels en mindre ändring i semesterlagen (1997:480). </w:t>
      </w:r>
    </w:p>
    <w:p w:rsidR="00B4735F" w:rsidRPr="00B4735F" w:rsidRDefault="00B4735F">
      <w:pPr>
        <w:pStyle w:val="Rubrik1"/>
      </w:pPr>
      <w:r w:rsidRPr="00B4735F">
        <w:t>Vårt ställningstagande</w:t>
      </w:r>
    </w:p>
    <w:p w:rsidR="00B4735F" w:rsidRPr="00B4735F" w:rsidRDefault="00B4735F">
      <w:r w:rsidRPr="00B4735F">
        <w:t>För behandling av vissa typer av personuppgifter gäller enligt personuppgift</w:t>
      </w:r>
      <w:r w:rsidRPr="00B4735F">
        <w:t>s</w:t>
      </w:r>
      <w:r w:rsidRPr="00B4735F">
        <w:t xml:space="preserve">lagen särskilda restriktioner. Det är enligt huvudregeln förbjudet att behandla uppgifter som avslöjar ras eller etniskt ursprung, politiska åsikter, religiös eller filosofisk övertygelse eller medlemskap i fackförening. Det är även förbjudet att behandla sådana personuppgifter som rör hälsa eller sexualitet. </w:t>
      </w:r>
    </w:p>
    <w:p w:rsidR="00B4735F" w:rsidRPr="00B4735F" w:rsidRDefault="00B4735F">
      <w:pPr>
        <w:pStyle w:val="Normaltindrag"/>
      </w:pPr>
      <w:r w:rsidRPr="00B4735F">
        <w:t>Regeringen hänvisar till att de föreslagna ändringarna i huvudsak är följ</w:t>
      </w:r>
      <w:r w:rsidRPr="00B4735F">
        <w:t>d</w:t>
      </w:r>
      <w:r w:rsidRPr="00B4735F">
        <w:t>ändringar samt att administrationen mellan de olika myndigheterna Arbet</w:t>
      </w:r>
      <w:r w:rsidRPr="00B4735F">
        <w:t>s</w:t>
      </w:r>
      <w:r w:rsidRPr="00B4735F">
        <w:t xml:space="preserve">förmedlingen, Försäkringskassan och Migrationsverket måste bli bättre när det gäller att hämta upp ärenden elektroniskt. </w:t>
      </w:r>
    </w:p>
    <w:p w:rsidR="00B4735F" w:rsidRPr="00B4735F" w:rsidRDefault="00B4735F">
      <w:pPr>
        <w:pStyle w:val="Normaltindrag"/>
      </w:pPr>
      <w:r w:rsidRPr="00B4735F">
        <w:t>Vid behandling av känsliga personuppgifter ställs särskilt höga krav på den tekniska och organisatoriska säkerheten. Arbetsförmedlingen är skyldig att utforma sina rutiner och system så att den samlade tillgången till och spri</w:t>
      </w:r>
      <w:r w:rsidRPr="00B4735F">
        <w:t>d</w:t>
      </w:r>
      <w:r w:rsidRPr="00B4735F">
        <w:t>ningen av känsliga personuppgifter blir så liten som möjligt. Arbetsförme</w:t>
      </w:r>
      <w:r w:rsidRPr="00B4735F">
        <w:t>d</w:t>
      </w:r>
      <w:r w:rsidRPr="00B4735F">
        <w:t>lingens skyldigheter i detta avseende följer redan av bestämmelserna i 11 § i Arbetsförmedlingens registerlag och av personuppgiftslagens reglering om säkerheten vid behandling av personuppgifter. Vi utgår från att uppgiften i propositionen om att de kompletterande aktörernas möjligheter att behandla personuppgifter om de arbetssökande inte påverkas av förevarande förslag, gäller.</w:t>
      </w:r>
      <w:r w:rsidRPr="00B4735F">
        <w:rPr>
          <w:sz w:val="20"/>
        </w:rPr>
        <w:t xml:space="preserve">  </w:t>
      </w:r>
    </w:p>
    <w:p w:rsidR="00B4735F" w:rsidRPr="00B4735F" w:rsidRDefault="00B4735F">
      <w:pPr>
        <w:pStyle w:val="Normaltindrag"/>
      </w:pPr>
      <w:r w:rsidRPr="00B4735F">
        <w:t>Vi delar uppfattningen att ett borttagande av samty</w:t>
      </w:r>
      <w:r w:rsidRPr="00B4735F">
        <w:t>ckeskravet ställer högre krav på att Arbetsförmedlingen arbetar aktivt med sina interna säkerhetsrut</w:t>
      </w:r>
      <w:r w:rsidRPr="00B4735F">
        <w:t>i</w:t>
      </w:r>
      <w:r w:rsidRPr="00B4735F">
        <w:t xml:space="preserve">ner och ser över behörighetstilldelningen i systemen. Det kommer att bli än viktigare än tidigare att Arbetsförmedlingen ser till att endast de handläggare som verkligen har behov av uppgifterna har tillgång till dem och att dessa handläggare inte har tillgång till fler uppgifter än vad som är nödvändigt. Vi instämmer också i Datainspektionens påpekande om att Arbetsförmedlingen hittills har arbetat med för </w:t>
      </w:r>
      <w:r w:rsidRPr="00B4735F">
        <w:t>vida behörigheter i sina datasystem. Arbetsförme</w:t>
      </w:r>
      <w:r w:rsidRPr="00B4735F">
        <w:t>d</w:t>
      </w:r>
      <w:r w:rsidRPr="00B4735F">
        <w:t>lingen har enligt uppgift inlett ett arbete med att se över behörighetstillde</w:t>
      </w:r>
      <w:r w:rsidRPr="00B4735F">
        <w:t>l</w:t>
      </w:r>
      <w:r w:rsidRPr="00B4735F">
        <w:t>ningen och nuvarande arbetsmetoder och rutiner ur ett integritets- och datas</w:t>
      </w:r>
      <w:r w:rsidRPr="00B4735F">
        <w:t>ä</w:t>
      </w:r>
      <w:r w:rsidRPr="00B4735F">
        <w:t>kerhetsperspektiv. Det är viktigt att Arbetsförmedlingen involverar Datai</w:t>
      </w:r>
      <w:r w:rsidRPr="00B4735F">
        <w:t>n</w:t>
      </w:r>
      <w:r w:rsidRPr="00B4735F">
        <w:t>spektionen i detta arbete. Målet bör vara att Arbetsförmedlingens tekniska system, arbetsrutiner och rutiner för behörighetsdelning ska uppfylla inspe</w:t>
      </w:r>
      <w:r w:rsidRPr="00B4735F">
        <w:t>k</w:t>
      </w:r>
      <w:r w:rsidRPr="00B4735F">
        <w:t>tionens krav på ett fullgott behörighetssystem. Vi yrkar att regeringen ska komma t</w:t>
      </w:r>
      <w:r w:rsidRPr="00B4735F">
        <w:t>illbaka till riksdagen med en redogörelse för hur Arbetsförmedlin</w:t>
      </w:r>
      <w:r w:rsidRPr="00B4735F">
        <w:t>g</w:t>
      </w:r>
      <w:r w:rsidRPr="00B4735F">
        <w:t>ens tekniska system, arbetsrutiner och rutiner för behörighetsdelning har up</w:t>
      </w:r>
      <w:r w:rsidRPr="00B4735F">
        <w:t>p</w:t>
      </w:r>
      <w:r w:rsidRPr="00B4735F">
        <w:t xml:space="preserve">fyllt kraven på ett fullgott behörighetssystem.  </w:t>
      </w:r>
    </w:p>
    <w:p w:rsidR="00B4735F" w:rsidRPr="00B4735F" w:rsidRDefault="00B4735F">
      <w:pPr>
        <w:pStyle w:val="Normaltindrag"/>
      </w:pPr>
      <w:r w:rsidRPr="00B4735F">
        <w:t>Det är av yttersta vikt att Arbetsförmedlingen har sina nya system och a</w:t>
      </w:r>
      <w:r w:rsidRPr="00B4735F">
        <w:t>r</w:t>
      </w:r>
      <w:r w:rsidRPr="00B4735F">
        <w:t>betsrutiner på plats så snart som möjligt. Dessa nya system och rutiner är också en förutsättning för att Arbetsförmedlingen på sikt ska få övergå till ett digitalt ärendehanteringssystem. Nya rättsliga möjligheter att behandla kän</w:t>
      </w:r>
      <w:r w:rsidRPr="00B4735F">
        <w:t>s</w:t>
      </w:r>
      <w:r w:rsidRPr="00B4735F">
        <w:t>liga personuppgifter får enligt vår uppfattning inte tas i anspråk förrän my</w:t>
      </w:r>
      <w:r w:rsidRPr="00B4735F">
        <w:t>n</w:t>
      </w:r>
      <w:r w:rsidRPr="00B4735F">
        <w:t>digheten har rutiner och tekniska lösningar på plats för att kunna garantera en fullgod datasäkerhet och ett fullgott integritetsskydd. Känsliga personuppgi</w:t>
      </w:r>
      <w:r w:rsidRPr="00B4735F">
        <w:t>f</w:t>
      </w:r>
      <w:r w:rsidRPr="00B4735F">
        <w:t>ter bör endast få behandlas i sådana datasyst</w:t>
      </w:r>
      <w:r w:rsidRPr="00B4735F">
        <w:t xml:space="preserve">em där tillgången till uppgifterna rent tekniskt kan begränsas till de personer som verkligen behöver tillgång till uppgifterna. </w:t>
      </w:r>
    </w:p>
    <w:p w:rsidR="00B4735F" w:rsidRPr="00B4735F" w:rsidRDefault="00B4735F">
      <w:pPr>
        <w:pStyle w:val="Normaltindrag"/>
      </w:pPr>
      <w:r w:rsidRPr="00B4735F">
        <w:t>För behandling av känsliga personuppgifter i andra system bör det även fortsättningsvis krävas att ett samtycke hämtas in från den enskilde. Rege</w:t>
      </w:r>
      <w:r w:rsidRPr="00B4735F">
        <w:t>r</w:t>
      </w:r>
      <w:r w:rsidRPr="00B4735F">
        <w:t>ingen har meddelat att den avser att i förordning meddela föreskrifter om detta samt om vilka ytterligare krav som ställs på Arbetsförmedlingens beh</w:t>
      </w:r>
      <w:r w:rsidRPr="00B4735F">
        <w:t>ö</w:t>
      </w:r>
      <w:r w:rsidRPr="00B4735F">
        <w:t xml:space="preserve">righetssystem. </w:t>
      </w:r>
    </w:p>
    <w:p w:rsidR="00B4735F" w:rsidRPr="00B4735F" w:rsidRDefault="00B4735F">
      <w:pPr>
        <w:pStyle w:val="Normaltindrag"/>
      </w:pPr>
      <w:r w:rsidRPr="00B4735F">
        <w:t>Vi socialdemokrater menar att det föreslagna borttagandet av samtycke</w:t>
      </w:r>
      <w:r w:rsidRPr="00B4735F">
        <w:t>s</w:t>
      </w:r>
      <w:r w:rsidRPr="00B4735F">
        <w:t xml:space="preserve">kravet kan innebära fördelar för den enskilde, exempelvis snabbare, mindre omständlig och framför allt mer adekvat service. Det kan också förenkla och effektivisera arbetet för de berörda myndigheterna. Onödig administration kan därmed undanröjas. Vi delar uppfattningen att det inte är rimligt att ställa högre krav på Arbetsförmedlingens hantering av känsliga uppgifter än på exempelvis Försäkringskassans eller Migrationsverkets. </w:t>
      </w:r>
    </w:p>
    <w:p w:rsidR="00B4735F" w:rsidRPr="00B4735F" w:rsidRDefault="00B4735F">
      <w:pPr>
        <w:pStyle w:val="Normaltindrag"/>
      </w:pPr>
      <w:r w:rsidRPr="00B4735F">
        <w:t>LO och Saco har i sina yttranden framfört kritik mot att remisstiden har v</w:t>
      </w:r>
      <w:r w:rsidRPr="00B4735F">
        <w:t>a</w:t>
      </w:r>
      <w:r w:rsidRPr="00B4735F">
        <w:t>rit väldigt kort och att regeringen stressat fram beslut i frågan. Vi instämmer i kritiken om att det inte är acceptabelt att en lagändring i en fråga av denna betydelse inte beretts mer omfattande. Vi ser mycket allvarligt på att rege</w:t>
      </w:r>
      <w:r w:rsidRPr="00B4735F">
        <w:t>r</w:t>
      </w:r>
      <w:r w:rsidRPr="00B4735F">
        <w:t>ingen återigen slarvar med förarbeten, rimliga remisstider och att man tend</w:t>
      </w:r>
      <w:r w:rsidRPr="00B4735F">
        <w:t>e</w:t>
      </w:r>
      <w:r w:rsidRPr="00B4735F">
        <w:t xml:space="preserve">rar att negligera remissinstansernas synpunkter.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735F">
        <w:trPr>
          <w:cantSplit/>
        </w:trPr>
        <w:tc>
          <w:tcPr>
            <w:tcW w:w="3046" w:type="dxa"/>
          </w:tcPr>
          <w:p w:rsidR="00B4735F" w:rsidRPr="00B4735F" w:rsidRDefault="00B4735F">
            <w:pPr>
              <w:pStyle w:val="UnderskriftDatum"/>
              <w:spacing w:before="240"/>
            </w:pPr>
            <w:r w:rsidRPr="00B4735F">
              <w:t>Stockholm den 14 december 2010</w:t>
            </w:r>
          </w:p>
        </w:tc>
        <w:tc>
          <w:tcPr>
            <w:tcW w:w="3047" w:type="dxa"/>
          </w:tcPr>
          <w:p w:rsidR="00B4735F" w:rsidRPr="00B4735F" w:rsidRDefault="00B4735F">
            <w:pPr>
              <w:pStyle w:val="Underskrifter"/>
              <w:spacing w:before="240"/>
            </w:pPr>
          </w:p>
        </w:tc>
      </w:tr>
      <w:tr w:rsidR="00000000" w:rsidRPr="00B4735F">
        <w:trPr>
          <w:cantSplit/>
        </w:trPr>
        <w:tc>
          <w:tcPr>
            <w:tcW w:w="3046" w:type="dxa"/>
          </w:tcPr>
          <w:p w:rsidR="00B4735F" w:rsidRPr="00B4735F" w:rsidRDefault="00B4735F">
            <w:pPr>
              <w:pStyle w:val="Underskrifter"/>
            </w:pPr>
            <w:r w:rsidRPr="00B4735F">
              <w:t>Ylva Johansson (S)</w:t>
            </w:r>
          </w:p>
        </w:tc>
        <w:tc>
          <w:tcPr>
            <w:tcW w:w="3046" w:type="dxa"/>
          </w:tcPr>
          <w:p w:rsidR="00B4735F" w:rsidRPr="00B4735F" w:rsidRDefault="00B4735F">
            <w:pPr>
              <w:pStyle w:val="Underskrifter"/>
            </w:pPr>
          </w:p>
        </w:tc>
      </w:tr>
      <w:tr w:rsidR="00000000" w:rsidRPr="00B4735F">
        <w:trPr>
          <w:cantSplit/>
        </w:trPr>
        <w:tc>
          <w:tcPr>
            <w:tcW w:w="3046" w:type="dxa"/>
          </w:tcPr>
          <w:p w:rsidR="00B4735F" w:rsidRPr="00B4735F" w:rsidRDefault="00B4735F">
            <w:pPr>
              <w:pStyle w:val="Underskrifter"/>
            </w:pPr>
            <w:r w:rsidRPr="00B4735F">
              <w:t>Raimo Pärssinen (S)</w:t>
            </w:r>
          </w:p>
        </w:tc>
        <w:tc>
          <w:tcPr>
            <w:tcW w:w="3046" w:type="dxa"/>
          </w:tcPr>
          <w:p w:rsidR="00B4735F" w:rsidRPr="00B4735F" w:rsidRDefault="00B4735F">
            <w:pPr>
              <w:pStyle w:val="Underskrifter"/>
            </w:pPr>
            <w:r w:rsidRPr="00B4735F">
              <w:t>Ann-Christin Ahlberg (S)</w:t>
            </w:r>
          </w:p>
        </w:tc>
      </w:tr>
      <w:tr w:rsidR="00000000" w:rsidRPr="00B4735F">
        <w:trPr>
          <w:cantSplit/>
        </w:trPr>
        <w:tc>
          <w:tcPr>
            <w:tcW w:w="3046" w:type="dxa"/>
          </w:tcPr>
          <w:p w:rsidR="00B4735F" w:rsidRPr="00B4735F" w:rsidRDefault="00B4735F">
            <w:pPr>
              <w:pStyle w:val="Underskrifter"/>
            </w:pPr>
            <w:r w:rsidRPr="00B4735F">
              <w:t>Maria Stenberg (S)</w:t>
            </w:r>
          </w:p>
        </w:tc>
        <w:tc>
          <w:tcPr>
            <w:tcW w:w="3046" w:type="dxa"/>
          </w:tcPr>
          <w:p w:rsidR="00B4735F" w:rsidRPr="00B4735F" w:rsidRDefault="00B4735F">
            <w:pPr>
              <w:pStyle w:val="Underskrifter"/>
            </w:pPr>
            <w:r w:rsidRPr="00B4735F">
              <w:t>Patrik Björck (S)</w:t>
            </w:r>
          </w:p>
        </w:tc>
      </w:tr>
      <w:tr w:rsidR="00000000" w:rsidRPr="00B4735F">
        <w:trPr>
          <w:cantSplit/>
        </w:trPr>
        <w:tc>
          <w:tcPr>
            <w:tcW w:w="3046" w:type="dxa"/>
          </w:tcPr>
          <w:p w:rsidR="00B4735F" w:rsidRPr="00B4735F" w:rsidRDefault="00B4735F">
            <w:pPr>
              <w:pStyle w:val="Underskrifter"/>
            </w:pPr>
            <w:r w:rsidRPr="00B4735F">
              <w:t>Johan Andersson (S)</w:t>
            </w:r>
          </w:p>
        </w:tc>
        <w:tc>
          <w:tcPr>
            <w:tcW w:w="3046" w:type="dxa"/>
          </w:tcPr>
          <w:p w:rsidR="00B4735F" w:rsidRPr="00B4735F" w:rsidRDefault="00B4735F">
            <w:pPr>
              <w:pStyle w:val="Underskrifter"/>
            </w:pPr>
            <w:r w:rsidRPr="00B4735F">
              <w:t>Kerstin Nilsson (S)</w:t>
            </w:r>
          </w:p>
        </w:tc>
      </w:tr>
    </w:tbl>
    <w:p w:rsidR="00B4735F" w:rsidRPr="00B4735F" w:rsidRDefault="00B4735F">
      <w:pPr>
        <w:pStyle w:val="Normaltindrag"/>
      </w:pPr>
    </w:p>
    <w:sectPr w:rsidR="00000000" w:rsidRPr="00B473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35F" w:rsidRPr="00B4735F" w:rsidRDefault="00B4735F">
      <w:r w:rsidRPr="00B4735F">
        <w:separator/>
      </w:r>
    </w:p>
  </w:endnote>
  <w:endnote w:type="continuationSeparator" w:id="0">
    <w:p w:rsidR="00B4735F" w:rsidRPr="00B4735F" w:rsidRDefault="00B4735F">
      <w:r w:rsidRPr="00B473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5F" w:rsidRPr="00B4735F" w:rsidRDefault="00B4735F">
    <w:pPr>
      <w:pStyle w:val="Sidfot"/>
    </w:pPr>
    <w:r w:rsidRPr="00B473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609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5F" w:rsidRDefault="00B473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735F" w:rsidRDefault="00B473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5F" w:rsidRPr="00B4735F" w:rsidRDefault="00B4735F">
    <w:pPr>
      <w:pStyle w:val="Sidfot"/>
    </w:pPr>
    <w:r w:rsidRPr="00B473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003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5F" w:rsidRDefault="00B473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735F" w:rsidRDefault="00B473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5F" w:rsidRPr="00B4735F" w:rsidRDefault="00B4735F">
    <w:pPr>
      <w:pStyle w:val="Sidfot"/>
    </w:pPr>
    <w:r w:rsidRPr="00B473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096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5F" w:rsidRDefault="00B473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735F" w:rsidRDefault="00B473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35F" w:rsidRPr="00B4735F" w:rsidRDefault="00B4735F">
      <w:r w:rsidRPr="00B4735F">
        <w:separator/>
      </w:r>
    </w:p>
  </w:footnote>
  <w:footnote w:type="continuationSeparator" w:id="0">
    <w:p w:rsidR="00B4735F" w:rsidRPr="00B4735F" w:rsidRDefault="00B4735F">
      <w:r w:rsidRPr="00B473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5F" w:rsidRPr="00B4735F" w:rsidRDefault="00B4735F">
    <w:pPr>
      <w:pStyle w:val="Sidhuvud"/>
    </w:pPr>
    <w:r w:rsidRPr="00B473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8700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5F" w:rsidRDefault="00B473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735F" w:rsidRDefault="00B473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5F" w:rsidRPr="00B4735F" w:rsidRDefault="00B4735F">
    <w:pPr>
      <w:pStyle w:val="Sidhuvud"/>
    </w:pPr>
    <w:r w:rsidRPr="00B473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896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5F" w:rsidRDefault="00B473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735F" w:rsidRDefault="00B473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5F" w:rsidRPr="00B4735F" w:rsidRDefault="00B4735F">
    <w:pPr>
      <w:pStyle w:val="FSHNormal"/>
      <w:tabs>
        <w:tab w:val="right" w:pos="5840"/>
      </w:tabs>
    </w:pPr>
    <w:r w:rsidRPr="00B4735F">
      <w:br/>
    </w:r>
    <w:r w:rsidRPr="00B4735F">
      <w:fldChar w:fldCharType="begin" w:fldLock="1"/>
    </w:r>
    <w:r w:rsidRPr="00B4735F">
      <w:instrText xml:space="preserve"> DOCPROPERTY</w:instrText>
    </w:r>
    <w:r w:rsidRPr="00B4735F">
      <w:rPr>
        <w:sz w:val="18"/>
      </w:rPr>
      <w:instrText xml:space="preserve"> "YearUser" *\charformat </w:instrText>
    </w:r>
    <w:r w:rsidRPr="00B4735F">
      <w:fldChar w:fldCharType="separate"/>
    </w:r>
    <w:r w:rsidRPr="00B4735F">
      <w:t>2010/11</w:t>
    </w:r>
    <w:r w:rsidRPr="00B4735F">
      <w:fldChar w:fldCharType="end"/>
    </w:r>
    <w:r w:rsidRPr="00B4735F">
      <w:t xml:space="preserve"> </w:t>
    </w:r>
    <w:r w:rsidRPr="00B4735F">
      <w:tab/>
      <w:t xml:space="preserve">mnr: </w:t>
    </w:r>
    <w:r w:rsidRPr="00B4735F">
      <w:fldChar w:fldCharType="begin" w:fldLock="1"/>
    </w:r>
    <w:r w:rsidRPr="00B4735F">
      <w:instrText xml:space="preserve"> DOCPROPERTY</w:instrText>
    </w:r>
    <w:r w:rsidRPr="00B4735F">
      <w:rPr>
        <w:sz w:val="18"/>
      </w:rPr>
      <w:instrText xml:space="preserve"> "Motionsnummer" *\charformat </w:instrText>
    </w:r>
    <w:r w:rsidRPr="00B4735F">
      <w:fldChar w:fldCharType="separate"/>
    </w:r>
    <w:r w:rsidRPr="00B4735F">
      <w:t>A4</w:t>
    </w:r>
    <w:r w:rsidRPr="00B4735F">
      <w:fldChar w:fldCharType="end"/>
    </w:r>
    <w:r w:rsidRPr="00B4735F">
      <w:br/>
    </w:r>
    <w:r w:rsidRPr="00B4735F">
      <w:fldChar w:fldCharType="begin" w:fldLock="1"/>
    </w:r>
    <w:r w:rsidRPr="00B4735F">
      <w:instrText xml:space="preserve"> DOCPROPERTY</w:instrText>
    </w:r>
    <w:r w:rsidRPr="00B4735F">
      <w:rPr>
        <w:sz w:val="18"/>
      </w:rPr>
      <w:instrText xml:space="preserve"> "Samling" *\charformat </w:instrText>
    </w:r>
    <w:r w:rsidRPr="00B4735F">
      <w:fldChar w:fldCharType="end"/>
    </w:r>
    <w:r w:rsidRPr="00B4735F">
      <w:tab/>
      <w:t xml:space="preserve">pnr: </w:t>
    </w:r>
    <w:r w:rsidRPr="00B4735F">
      <w:fldChar w:fldCharType="begin" w:fldLock="1"/>
    </w:r>
    <w:r w:rsidRPr="00B4735F">
      <w:instrText xml:space="preserve"> DOCPROPERTY</w:instrText>
    </w:r>
    <w:r w:rsidRPr="00B4735F">
      <w:rPr>
        <w:sz w:val="18"/>
      </w:rPr>
      <w:instrText xml:space="preserve"> "Partinummer" *\charformat </w:instrText>
    </w:r>
    <w:r w:rsidRPr="00B4735F">
      <w:fldChar w:fldCharType="separate"/>
    </w:r>
    <w:r w:rsidRPr="00B4735F">
      <w:t>S61310</w:t>
    </w:r>
    <w:r w:rsidRPr="00B4735F">
      <w:fldChar w:fldCharType="end"/>
    </w:r>
  </w:p>
  <w:p w:rsidR="00B4735F" w:rsidRPr="00B4735F" w:rsidRDefault="00B4735F">
    <w:pPr>
      <w:pStyle w:val="FSHRub1"/>
    </w:pPr>
    <w:r w:rsidRPr="00B4735F">
      <w:t>Motion till riksdagen</w:t>
    </w:r>
    <w:r w:rsidRPr="00B4735F">
      <w:br/>
    </w:r>
    <w:r w:rsidRPr="00B4735F">
      <w:fldChar w:fldCharType="begin" w:fldLock="1"/>
    </w:r>
    <w:r w:rsidRPr="00B4735F">
      <w:instrText xml:space="preserve"> DOCPROPERTY "YearUser" *\charformat </w:instrText>
    </w:r>
    <w:r w:rsidRPr="00B4735F">
      <w:fldChar w:fldCharType="separate"/>
    </w:r>
    <w:r w:rsidRPr="00B4735F">
      <w:t>2010/11</w:t>
    </w:r>
    <w:r w:rsidRPr="00B4735F">
      <w:fldChar w:fldCharType="end"/>
    </w:r>
    <w:r w:rsidRPr="00B4735F">
      <w:t>:</w:t>
    </w:r>
    <w:r w:rsidRPr="00B4735F">
      <w:fldChar w:fldCharType="begin" w:fldLock="1"/>
    </w:r>
    <w:r w:rsidRPr="00B4735F">
      <w:instrText xml:space="preserve"> DOCPROPERTY "Motionsnummer" *\charformat </w:instrText>
    </w:r>
    <w:r w:rsidRPr="00B4735F">
      <w:fldChar w:fldCharType="separate"/>
    </w:r>
    <w:r w:rsidRPr="00B4735F">
      <w:t>A4</w:t>
    </w:r>
    <w:r w:rsidRPr="00B4735F">
      <w:fldChar w:fldCharType="end"/>
    </w:r>
  </w:p>
  <w:p w:rsidR="00B4735F" w:rsidRPr="00B4735F" w:rsidRDefault="00B4735F">
    <w:pPr>
      <w:pStyle w:val="FSHNormalS5"/>
    </w:pPr>
    <w:r w:rsidRPr="00B4735F">
      <w:fldChar w:fldCharType="begin" w:fldLock="1"/>
    </w:r>
    <w:r w:rsidRPr="00B4735F">
      <w:instrText xml:space="preserve"> DOCPROPERTY "MotionarText" *\charformat </w:instrText>
    </w:r>
    <w:r w:rsidRPr="00B4735F">
      <w:fldChar w:fldCharType="separate"/>
    </w:r>
    <w:r w:rsidRPr="00B4735F">
      <w:t>av Ylva Johansson m.fl. (S)</w:t>
    </w:r>
    <w:r w:rsidRPr="00B4735F">
      <w:fldChar w:fldCharType="end"/>
    </w:r>
    <w:r w:rsidRPr="00B4735F">
      <w:br/>
    </w:r>
    <w:r w:rsidRPr="00B4735F">
      <w:fldChar w:fldCharType="begin" w:fldLock="1"/>
    </w:r>
    <w:r w:rsidRPr="00B4735F">
      <w:instrText xml:space="preserve"> DOCPROPERTY "SvarFrasKort" *\charformat </w:instrText>
    </w:r>
    <w:r w:rsidRPr="00B4735F">
      <w:fldChar w:fldCharType="separate"/>
    </w:r>
    <w:r w:rsidRPr="00B4735F">
      <w:t>med anledning av prop. 2010/11:42</w:t>
    </w:r>
    <w:r w:rsidRPr="00B4735F">
      <w:fldChar w:fldCharType="end"/>
    </w:r>
  </w:p>
  <w:p w:rsidR="00B4735F" w:rsidRPr="00B4735F" w:rsidRDefault="00B4735F">
    <w:pPr>
      <w:pStyle w:val="FSHTitel"/>
    </w:pPr>
    <w:r w:rsidRPr="00B4735F">
      <w:fldChar w:fldCharType="begin" w:fldLock="1"/>
    </w:r>
    <w:r w:rsidRPr="00B4735F">
      <w:instrText xml:space="preserve"> DOCPROPERTY</w:instrText>
    </w:r>
    <w:r w:rsidRPr="00B4735F">
      <w:rPr>
        <w:sz w:val="18"/>
      </w:rPr>
      <w:instrText xml:space="preserve"> "RubrikSvar" *\charformat </w:instrText>
    </w:r>
    <w:r w:rsidRPr="00B4735F">
      <w:fldChar w:fldCharType="separate"/>
    </w:r>
    <w:r w:rsidRPr="00B4735F">
      <w:t>Borttagande av kravet på samtycke för behandling av vissa personuppgifter i den arbetsmarknadspolitiska verksamheten</w:t>
    </w:r>
    <w:r w:rsidRPr="00B4735F">
      <w:fldChar w:fldCharType="end"/>
    </w:r>
  </w:p>
  <w:p w:rsidR="00B4735F" w:rsidRPr="00B4735F" w:rsidRDefault="00B4735F">
    <w:pPr>
      <w:pStyle w:val="Normal00"/>
    </w:pPr>
  </w:p>
  <w:p w:rsidR="00B4735F" w:rsidRPr="00B4735F" w:rsidRDefault="00B473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3050EA"/>
    <w:multiLevelType w:val="hybridMultilevel"/>
    <w:tmpl w:val="CFE63E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AB0807"/>
    <w:multiLevelType w:val="hybridMultilevel"/>
    <w:tmpl w:val="B29CA136"/>
    <w:lvl w:ilvl="0" w:tplc="BFA22B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931101">
    <w:abstractNumId w:val="3"/>
  </w:num>
  <w:num w:numId="2" w16cid:durableId="1164465850">
    <w:abstractNumId w:val="2"/>
  </w:num>
  <w:num w:numId="3" w16cid:durableId="1924993580">
    <w:abstractNumId w:val="1"/>
  </w:num>
  <w:num w:numId="4" w16cid:durableId="1425760086">
    <w:abstractNumId w:val="0"/>
  </w:num>
  <w:num w:numId="5" w16cid:durableId="782501707">
    <w:abstractNumId w:val="7"/>
  </w:num>
  <w:num w:numId="6" w16cid:durableId="1809785647">
    <w:abstractNumId w:val="6"/>
  </w:num>
  <w:num w:numId="7" w16cid:durableId="224608161">
    <w:abstractNumId w:val="5"/>
  </w:num>
  <w:num w:numId="8" w16cid:durableId="1457216358">
    <w:abstractNumId w:val="4"/>
  </w:num>
  <w:num w:numId="9" w16cid:durableId="422847702">
    <w:abstractNumId w:val="8"/>
  </w:num>
  <w:num w:numId="10" w16cid:durableId="1792087847">
    <w:abstractNumId w:val="9"/>
  </w:num>
  <w:num w:numId="11" w16cid:durableId="1503818944">
    <w:abstractNumId w:val="10"/>
  </w:num>
  <w:num w:numId="12" w16cid:durableId="706023713">
    <w:abstractNumId w:val="13"/>
  </w:num>
  <w:num w:numId="13" w16cid:durableId="1175613424">
    <w:abstractNumId w:val="16"/>
  </w:num>
  <w:num w:numId="14" w16cid:durableId="559512479">
    <w:abstractNumId w:val="17"/>
  </w:num>
  <w:num w:numId="15" w16cid:durableId="1482699398">
    <w:abstractNumId w:val="11"/>
  </w:num>
  <w:num w:numId="16" w16cid:durableId="252664539">
    <w:abstractNumId w:val="19"/>
  </w:num>
  <w:num w:numId="17" w16cid:durableId="1059790455">
    <w:abstractNumId w:val="18"/>
  </w:num>
  <w:num w:numId="18" w16cid:durableId="79764166">
    <w:abstractNumId w:val="15"/>
  </w:num>
  <w:num w:numId="19" w16cid:durableId="1373848984">
    <w:abstractNumId w:val="12"/>
  </w:num>
  <w:num w:numId="20" w16cid:durableId="734746794">
    <w:abstractNumId w:val="20"/>
  </w:num>
  <w:num w:numId="21" w16cid:durableId="1049569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4D77D590-5273-427B-A183-6C503B5C23D6},{8B604274-3883-41DB-9969-1805BE00DEDD},{893BDAE9-8E13-47A9-873E-FF2F82AEE79A},{05B58239-5C7A-4671-B64C-6F2C9F023EDC},{7E6AFEDB-6E70-42B3-89CC-A96FCDD41ED0},{05DD8C55-D9A4-4282-8C04-58C9A347A29D},{1B2C5F80-9D5F-4C81-8007-51929EDE4B7E}"/>
  </w:docVars>
  <w:rsids>
    <w:rsidRoot w:val="00CC7C19"/>
    <w:rsid w:val="00B4735F"/>
    <w:rsid w:val="00CC7C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E15B48F-D36E-4C6C-8A56-C1E15AA5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5608</Characters>
  <Application>Microsoft Office Word</Application>
  <DocSecurity>4</DocSecurity>
  <Lines>103</Lines>
  <Paragraphs>28</Paragraphs>
  <ScaleCrop>false</ScaleCrop>
  <HeadingPairs>
    <vt:vector size="2" baseType="variant">
      <vt:variant>
        <vt:lpstr>Rubrik</vt:lpstr>
      </vt:variant>
      <vt:variant>
        <vt:i4>1</vt:i4>
      </vt:variant>
    </vt:vector>
  </HeadingPairs>
  <TitlesOfParts>
    <vt:vector size="1" baseType="lpstr">
      <vt:lpstr>s61310</vt:lpstr>
    </vt:vector>
  </TitlesOfParts>
  <Company>Riksdagen</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s61310</dc:title>
  <dc:subject>s61310</dc:subject>
  <dc:creator>Riksdagen</dc:creator>
  <cp:keywords>Riksdagen</cp:keywords>
  <dc:description>Versal/gemen i partibeteckning. Gemen i tryck för 0910, versal för 1011 och nyare</dc:description>
  <cp:lastModifiedBy>Lars Brink</cp:lastModifiedBy>
  <cp:revision>2</cp:revision>
  <cp:lastPrinted>2011-02-03T09:16:00Z</cp:lastPrinted>
  <dcterms:created xsi:type="dcterms:W3CDTF">2025-12-18T00:25:00Z</dcterms:created>
  <dcterms:modified xsi:type="dcterms:W3CDTF">2025-12-18T00:25:00Z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mot2000_524_2010-12-10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2010/11:42 Borttagande av kravet på samtycke för behandling av vissa personuppgifter i den arbetsmarknadspolitiska verksamheten</vt:lpwstr>
  </property>
  <property fmtid="{D5CDD505-2E9C-101B-9397-08002B2CF9AE}" pid="11" name="SvarFrasKort">
    <vt:lpwstr>med anledning av prop. 2010/11:42</vt:lpwstr>
  </property>
  <property fmtid="{D5CDD505-2E9C-101B-9397-08002B2CF9AE}" pid="12" name="Svar">
    <vt:lpwstr>Proposition</vt:lpwstr>
  </property>
  <property fmtid="{D5CDD505-2E9C-101B-9397-08002B2CF9AE}" pid="13" name="SvarNr">
    <vt:lpwstr>2010/11:42</vt:lpwstr>
  </property>
  <property fmtid="{D5CDD505-2E9C-101B-9397-08002B2CF9AE}" pid="14" name="RubrikSvar">
    <vt:lpwstr>Borttagande av kravet på samtycke för behandling av vissa personuppgifter i den arbetsmarknadspolitiska verksamheten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S61310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Ylva Johansson m.fl. (S)</vt:lpwstr>
  </property>
  <property fmtid="{D5CDD505-2E9C-101B-9397-08002B2CF9AE}" pid="26" name="MotionarLista">
    <vt:lpwstr>Johansson, Ylva (S)\Pärssinen, Raimo (S)\Ahlberg, Ann-Christin (S)\Stenberg, Maria (S)\Björck, Patrik (S)\Andersson, Johan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Raimo Pärssinen (S), Ann-Christin Ahlberg (S), Maria Stenberg (S), Patrik Björck (S), Johan Andersson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december 2010</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20102011000000000115000613100075</vt:lpwstr>
  </property>
  <property fmtid="{D5CDD505-2E9C-101B-9397-08002B2CF9AE}" pid="47" name="datum">
    <vt:lpwstr>101214</vt:lpwstr>
  </property>
  <property fmtid="{D5CDD505-2E9C-101B-9397-08002B2CF9AE}" pid="48" name="avsändar-e-post">
    <vt:lpwstr>marie.martinsson@riksdagen.se</vt:lpwstr>
  </property>
  <property fmtid="{D5CDD505-2E9C-101B-9397-08002B2CF9AE}" pid="49" name="id">
    <vt:lpwstr>20102011000000000115000613100075</vt:lpwstr>
  </property>
  <property fmtid="{D5CDD505-2E9C-101B-9397-08002B2CF9AE}" pid="50" name="nummer">
    <vt:lpwstr>4</vt:lpwstr>
  </property>
  <property fmtid="{D5CDD505-2E9C-101B-9397-08002B2CF9AE}" pid="51" name="utskottsbeteckning">
    <vt:lpwstr>A</vt:lpwstr>
  </property>
  <property fmtid="{D5CDD505-2E9C-101B-9397-08002B2CF9AE}" pid="52" name="GlobalUID">
    <vt:lpwstr>{A02915B2-0F59-4224-9F2A-86022E6C232B}</vt:lpwstr>
  </property>
  <property fmtid="{D5CDD505-2E9C-101B-9397-08002B2CF9AE}" pid="53" name="Överföringar">
    <vt:i4>0</vt:i4>
  </property>
  <property fmtid="{D5CDD505-2E9C-101B-9397-08002B2CF9AE}" pid="54" name="Checksum">
    <vt:lpwstr>*0004630734663*</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110203 10:17:44.015</vt:lpwstr>
  </property>
  <property fmtid="{D5CDD505-2E9C-101B-9397-08002B2CF9AE}" pid="58" name="urixGuid">
    <vt:lpwstr>{9E354ED6-23BC-4549-BACD-635135C0C258}</vt:lpwstr>
  </property>
</Properties>
</file>