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EA0" w:rsidRPr="002B1B87" w:rsidRDefault="00154EA0" w:rsidP="00BE3064">
      <w:pPr>
        <w:pStyle w:val="Hemstlrubrik"/>
      </w:pPr>
      <w:r w:rsidRPr="002B1B87">
        <w:t>Förslag till riksdagsbeslut</w:t>
      </w:r>
    </w:p>
    <w:p w:rsidR="00154EA0" w:rsidRPr="002B1B87" w:rsidRDefault="00154EA0" w:rsidP="00154EA0">
      <w:pPr>
        <w:pStyle w:val="Hemstlatt"/>
      </w:pPr>
      <w:r w:rsidRPr="002B1B87">
        <w:t xml:space="preserve">Riksdagen tillkännager för regeringen som sin mening vad i motionen anförs om </w:t>
      </w:r>
      <w:r w:rsidR="001958CE" w:rsidRPr="002B1B87">
        <w:t xml:space="preserve">behovet av </w:t>
      </w:r>
      <w:r w:rsidRPr="002B1B87">
        <w:t xml:space="preserve">ett permanent ekonomiskt stöd till </w:t>
      </w:r>
      <w:r w:rsidR="00A162C2" w:rsidRPr="002B1B87">
        <w:t xml:space="preserve">Nätverket </w:t>
      </w:r>
      <w:r w:rsidRPr="002B1B87">
        <w:t xml:space="preserve">för </w:t>
      </w:r>
      <w:r w:rsidR="00A162C2" w:rsidRPr="002B1B87">
        <w:t xml:space="preserve">hälsofrämjande </w:t>
      </w:r>
      <w:r w:rsidRPr="002B1B87">
        <w:t>sjukhus.</w:t>
      </w:r>
    </w:p>
    <w:p w:rsidR="007D6FD3" w:rsidRPr="002B1B87" w:rsidRDefault="007D6FD3" w:rsidP="007D6FD3">
      <w:pPr>
        <w:pStyle w:val="Rubrik1"/>
      </w:pPr>
      <w:r w:rsidRPr="002B1B87">
        <w:t>Motivering</w:t>
      </w:r>
    </w:p>
    <w:p w:rsidR="00154EA0" w:rsidRPr="002B1B87" w:rsidRDefault="00154EA0" w:rsidP="00154EA0">
      <w:r w:rsidRPr="002B1B87">
        <w:t>När riksdagen 2003 antog mål för folkhälsan i Sverige fastställdes Målområde 6 ”En mer hälsofrämjande hälso- och sjukvård” som ett av 11 målområden. Regeringen preciserade i sin proposition att Målområde 6 hade direkt relation till politikområdet Hälso- och Sjukvård. Efter det att riksdagen fastställde mål för folkhälsan har regeringen presenterat tre budgetpropositioner där ambiti</w:t>
      </w:r>
      <w:r w:rsidRPr="002B1B87">
        <w:t>o</w:t>
      </w:r>
      <w:r w:rsidRPr="002B1B87">
        <w:t>ner och specifika insatser inom politikområdet Hälso- och Sjukvård redov</w:t>
      </w:r>
      <w:r w:rsidRPr="002B1B87">
        <w:t>i</w:t>
      </w:r>
      <w:r w:rsidRPr="002B1B87">
        <w:t>sats. Vare sig i budgetpropositionen 2003, 2004 eller 2005 har dock regerin</w:t>
      </w:r>
      <w:r w:rsidRPr="002B1B87">
        <w:t>g</w:t>
      </w:r>
      <w:r w:rsidRPr="002B1B87">
        <w:t>en uttryckt någon viljeinriktning ifråga om en mer hälsofrämjande hälso- och sjukvård. Socialstyrelsens kartläggning ”Hälsofrämjande hälso- och sjukvård? En kartläggning av hälsofrämjande och sjukdomsförebyggande insatser”, publicerad september 2005, illustrerar stora skillnader mellan landsting b</w:t>
      </w:r>
      <w:r w:rsidRPr="002B1B87">
        <w:t>e</w:t>
      </w:r>
      <w:r w:rsidRPr="002B1B87">
        <w:t>träffande hälsofrämjande insatser.</w:t>
      </w:r>
    </w:p>
    <w:p w:rsidR="00154EA0" w:rsidRPr="002B1B87" w:rsidRDefault="00154EA0" w:rsidP="00BE3064">
      <w:pPr>
        <w:pStyle w:val="Normaltindrag"/>
      </w:pPr>
      <w:r w:rsidRPr="002B1B87">
        <w:t xml:space="preserve">Vid sidan av Folkhälsoinstitutets insatser för att utveckla målområde 6 har </w:t>
      </w:r>
      <w:r w:rsidR="00BE3064" w:rsidRPr="002B1B87">
        <w:t xml:space="preserve">det </w:t>
      </w:r>
      <w:r w:rsidRPr="002B1B87">
        <w:t xml:space="preserve">nationella nätverket för </w:t>
      </w:r>
      <w:r w:rsidR="00BE3064" w:rsidRPr="002B1B87">
        <w:t xml:space="preserve">hälsofrämjande </w:t>
      </w:r>
      <w:r w:rsidRPr="002B1B87">
        <w:t>sjukhus aktivt arbetat för att i</w:t>
      </w:r>
      <w:r w:rsidRPr="002B1B87">
        <w:t>m</w:t>
      </w:r>
      <w:r w:rsidRPr="002B1B87">
        <w:t>plementera riksdagens beslut. Nätverket stöds av ett antal sjukvårdshuvu</w:t>
      </w:r>
      <w:r w:rsidRPr="002B1B87">
        <w:t>d</w:t>
      </w:r>
      <w:r w:rsidRPr="002B1B87">
        <w:t>män, men dess huvudsakliga arbetsinsatser måste betecknas som ideella.</w:t>
      </w:r>
    </w:p>
    <w:p w:rsidR="00154EA0" w:rsidRPr="002B1B87" w:rsidRDefault="00154EA0" w:rsidP="00BE3064">
      <w:pPr>
        <w:pStyle w:val="Normaltindrag"/>
      </w:pPr>
      <w:r w:rsidRPr="002B1B87">
        <w:t xml:space="preserve">Det svenska nätverket för </w:t>
      </w:r>
      <w:r w:rsidR="00BE3064" w:rsidRPr="002B1B87">
        <w:t xml:space="preserve">hälsofrämjande </w:t>
      </w:r>
      <w:r w:rsidRPr="002B1B87">
        <w:t>sjukhus omfattar idag 26 sjukhus och mer än hälften av sjukhussängarna i landet. Det är en del i ett internati</w:t>
      </w:r>
      <w:r w:rsidRPr="002B1B87">
        <w:t>o</w:t>
      </w:r>
      <w:r w:rsidRPr="002B1B87">
        <w:t>nellt WHO nätverk (Health Promoting Hospitals). Namnet ”sjukhus” fokus</w:t>
      </w:r>
      <w:r w:rsidRPr="002B1B87">
        <w:t>e</w:t>
      </w:r>
      <w:r w:rsidRPr="002B1B87">
        <w:t xml:space="preserve">rar att också sjukhusen är viktiga i arbetet för bättre hälsa; men innebär inte att reducera primärvårdens betydelse. </w:t>
      </w:r>
      <w:r w:rsidR="00BE3064" w:rsidRPr="002B1B87">
        <w:t>Utan att –</w:t>
      </w:r>
      <w:r w:rsidRPr="002B1B87">
        <w:t xml:space="preserve"> ännu </w:t>
      </w:r>
      <w:r w:rsidR="00BE3064" w:rsidRPr="002B1B87">
        <w:t>–</w:t>
      </w:r>
      <w:r w:rsidRPr="002B1B87">
        <w:t xml:space="preserve"> ha ändrat namn inn</w:t>
      </w:r>
      <w:r w:rsidRPr="002B1B87">
        <w:t>e</w:t>
      </w:r>
      <w:r w:rsidRPr="002B1B87">
        <w:t>bär nätverkets verksamhet ett integrerat arbete som omfattar sjukhus, primä</w:t>
      </w:r>
      <w:r w:rsidRPr="002B1B87">
        <w:t>r</w:t>
      </w:r>
      <w:r w:rsidRPr="002B1B87">
        <w:t xml:space="preserve">vård </w:t>
      </w:r>
      <w:r w:rsidRPr="002B1B87">
        <w:lastRenderedPageBreak/>
        <w:t>och, i allt fler fall, hela sjukvårdsorganisationer (Västerbottens och Ö</w:t>
      </w:r>
      <w:r w:rsidRPr="002B1B87">
        <w:t>s</w:t>
      </w:r>
      <w:r w:rsidRPr="002B1B87">
        <w:t xml:space="preserve">tergötlands läns landsting). </w:t>
      </w:r>
      <w:r w:rsidRPr="002B1B87">
        <w:rPr>
          <w:color w:val="000000"/>
        </w:rPr>
        <w:t>Nätverket har organiserat sitt arbete i arbe</w:t>
      </w:r>
      <w:r w:rsidR="00BE3064" w:rsidRPr="002B1B87">
        <w:rPr>
          <w:color w:val="000000"/>
        </w:rPr>
        <w:t>tsgru</w:t>
      </w:r>
      <w:r w:rsidR="00BE3064" w:rsidRPr="002B1B87">
        <w:rPr>
          <w:color w:val="000000"/>
        </w:rPr>
        <w:t>p</w:t>
      </w:r>
      <w:r w:rsidR="00BE3064" w:rsidRPr="002B1B87">
        <w:rPr>
          <w:color w:val="000000"/>
        </w:rPr>
        <w:t>per som bl.a. arbetar med</w:t>
      </w:r>
    </w:p>
    <w:p w:rsidR="00154EA0" w:rsidRPr="002B1B87" w:rsidRDefault="00154EA0" w:rsidP="00BE3064">
      <w:pPr>
        <w:pStyle w:val="PunktlistaTankstreck"/>
        <w:tabs>
          <w:tab w:val="clear" w:pos="360"/>
        </w:tabs>
      </w:pPr>
      <w:r w:rsidRPr="002B1B87">
        <w:t>att mäta hälsorelaterad livskvalitet som resultatmått, bl.a i sy</w:t>
      </w:r>
      <w:r w:rsidR="00BE3064" w:rsidRPr="002B1B87">
        <w:t>fte att belysa i vad mån vården</w:t>
      </w:r>
      <w:r w:rsidRPr="002B1B87">
        <w:t xml:space="preserve"> har förmåga att stödja individens möjlighet att leva ett bra liv</w:t>
      </w:r>
    </w:p>
    <w:p w:rsidR="00154EA0" w:rsidRPr="002B1B87" w:rsidRDefault="00154EA0" w:rsidP="00BE3064">
      <w:pPr>
        <w:pStyle w:val="PunktlistaTankstreck"/>
        <w:tabs>
          <w:tab w:val="clear" w:pos="360"/>
        </w:tabs>
        <w:spacing w:before="0"/>
      </w:pPr>
      <w:r w:rsidRPr="002B1B87">
        <w:t>utveckling av modeller för fysik aktivitet på recept också i sjukhusmiljö</w:t>
      </w:r>
    </w:p>
    <w:p w:rsidR="00154EA0" w:rsidRPr="002B1B87" w:rsidRDefault="00154EA0" w:rsidP="00BE3064">
      <w:pPr>
        <w:pStyle w:val="PunktlistaTankstreck"/>
        <w:tabs>
          <w:tab w:val="clear" w:pos="360"/>
        </w:tabs>
        <w:spacing w:before="0"/>
      </w:pPr>
      <w:r w:rsidRPr="002B1B87">
        <w:t>alkoholprevention i primärvård och sjukhusmottagningar</w:t>
      </w:r>
    </w:p>
    <w:p w:rsidR="00154EA0" w:rsidRPr="002B1B87" w:rsidRDefault="00154EA0" w:rsidP="00BE3064">
      <w:pPr>
        <w:pStyle w:val="PunktlistaTankstreck"/>
        <w:tabs>
          <w:tab w:val="clear" w:pos="360"/>
        </w:tabs>
        <w:spacing w:before="0"/>
      </w:pPr>
      <w:r w:rsidRPr="002B1B87">
        <w:t>rekommendationer för rökavvänjning för psykiskt sjuka</w:t>
      </w:r>
    </w:p>
    <w:p w:rsidR="00154EA0" w:rsidRPr="002B1B87" w:rsidRDefault="00154EA0" w:rsidP="00BE3064">
      <w:pPr>
        <w:pStyle w:val="PunktlistaTankstreck"/>
        <w:tabs>
          <w:tab w:val="clear" w:pos="360"/>
        </w:tabs>
        <w:spacing w:before="0"/>
      </w:pPr>
      <w:r w:rsidRPr="002B1B87">
        <w:t>rådgivning om mat och matvanor</w:t>
      </w:r>
    </w:p>
    <w:p w:rsidR="00154EA0" w:rsidRPr="002B1B87" w:rsidRDefault="00154EA0" w:rsidP="00BE3064">
      <w:r w:rsidRPr="002B1B87">
        <w:t xml:space="preserve">Under de senaste åren har forskare med anknytning till det danska nätverket för </w:t>
      </w:r>
      <w:r w:rsidR="00BE3064" w:rsidRPr="002B1B87">
        <w:t xml:space="preserve">hälsofrämjande </w:t>
      </w:r>
      <w:r w:rsidRPr="002B1B87">
        <w:t>sjukhus visat att såväl rökstopp som alkoholstopp före operation kraftfullt reducerar risken för operationskomplikationer. Därför har det svenska nätverket nyligen initierat motsvarande insatser på svenska sju</w:t>
      </w:r>
      <w:r w:rsidRPr="002B1B87">
        <w:t>k</w:t>
      </w:r>
      <w:r w:rsidRPr="002B1B87">
        <w:t>hus.</w:t>
      </w:r>
    </w:p>
    <w:p w:rsidR="00154EA0" w:rsidRPr="002B1B87" w:rsidRDefault="00154EA0" w:rsidP="00BE3064">
      <w:pPr>
        <w:pStyle w:val="Normaltindrag"/>
      </w:pPr>
      <w:r w:rsidRPr="002B1B87">
        <w:t>Danmarks regering ger sedan några år tillbaka ett årligt ekonomiskt ver</w:t>
      </w:r>
      <w:r w:rsidRPr="002B1B87">
        <w:t>k</w:t>
      </w:r>
      <w:r w:rsidRPr="002B1B87">
        <w:t xml:space="preserve">samhetsstöd till det danska </w:t>
      </w:r>
      <w:r w:rsidR="00BE3064" w:rsidRPr="002B1B87">
        <w:t>nätverket</w:t>
      </w:r>
      <w:r w:rsidRPr="002B1B87">
        <w:t>. Det har betytt stabilitet, möjlighet till mer långsiktiga åtaganden och en tydlig legitimitet i vården. Förväntningarna på det svenska nätverket är stora. Intresset för ett utveckla och tillämpa häls</w:t>
      </w:r>
      <w:r w:rsidRPr="002B1B87">
        <w:t>o</w:t>
      </w:r>
      <w:r w:rsidRPr="002B1B87">
        <w:t>främjande synsätt och metoder växer. Det svenska nätverkets dilemma är emellertid att man inte längre klarar av att motsvara dessa förväntningar inom ramen för de begränsade ekonomiska resurser som idag föreligger (i huvu</w:t>
      </w:r>
      <w:r w:rsidRPr="002B1B87">
        <w:t>d</w:t>
      </w:r>
      <w:r w:rsidRPr="002B1B87">
        <w:t>sak medlemsavgifter från de 25 sjukhusen).</w:t>
      </w:r>
    </w:p>
    <w:p w:rsidR="00154EA0" w:rsidRPr="002B1B87" w:rsidRDefault="00154EA0" w:rsidP="00BE3064">
      <w:pPr>
        <w:pStyle w:val="Normaltindrag"/>
      </w:pPr>
      <w:r w:rsidRPr="002B1B87">
        <w:t>Det är uppenbart att nätverkets arbete är mycket angeläget för fortsatt ko</w:t>
      </w:r>
      <w:r w:rsidRPr="002B1B87">
        <w:t>n</w:t>
      </w:r>
      <w:r w:rsidRPr="002B1B87">
        <w:t>kret implementering av Målområde 6 i den svenska hälso- och sjukvården. Det är särskilt viktigt att tillvarata det breda ideella engagemang som nätve</w:t>
      </w:r>
      <w:r w:rsidRPr="002B1B87">
        <w:t>r</w:t>
      </w:r>
      <w:r w:rsidRPr="002B1B87">
        <w:t>ket vilar på. Utmaningarna är flera:</w:t>
      </w:r>
    </w:p>
    <w:p w:rsidR="00154EA0" w:rsidRPr="002B1B87" w:rsidRDefault="00154EA0" w:rsidP="00BE3064">
      <w:pPr>
        <w:pStyle w:val="PunktlistaBomb"/>
        <w:tabs>
          <w:tab w:val="clear" w:pos="360"/>
        </w:tabs>
      </w:pPr>
      <w:r w:rsidRPr="002B1B87">
        <w:t>Det är angeläget att ge bättre spridning åt ett hälsofrämjande förhållning</w:t>
      </w:r>
      <w:r w:rsidRPr="002B1B87">
        <w:t>s</w:t>
      </w:r>
      <w:r w:rsidRPr="002B1B87">
        <w:t>sättet som integrerar kunskaper om psykosociala faktorers betydelse för hälsan i det vardagliga arbetet. Härigenom kan vårdpersonalen tydligare identifiera individer eller grupper med ökad sårbarhet för sjukdom eller ohälsa.</w:t>
      </w:r>
    </w:p>
    <w:p w:rsidR="00154EA0" w:rsidRPr="002B1B87" w:rsidRDefault="00154EA0" w:rsidP="00BE3064">
      <w:pPr>
        <w:pStyle w:val="PunktlistaBomb"/>
        <w:tabs>
          <w:tab w:val="clear" w:pos="360"/>
        </w:tabs>
        <w:spacing w:before="0"/>
      </w:pPr>
      <w:r w:rsidRPr="002B1B87">
        <w:t>Det är angeläget att vitalisera tidigare befolkningsinriktade program för att förebygga hjärtinfarkt och slaganfall.</w:t>
      </w:r>
    </w:p>
    <w:p w:rsidR="00154EA0" w:rsidRPr="002B1B87" w:rsidRDefault="00154EA0" w:rsidP="00BE3064">
      <w:pPr>
        <w:pStyle w:val="PunktlistaBomb"/>
        <w:tabs>
          <w:tab w:val="clear" w:pos="360"/>
        </w:tabs>
        <w:spacing w:before="0"/>
      </w:pPr>
      <w:r w:rsidRPr="002B1B87">
        <w:t>Det behövs ett utvecklat samarbete mellan beställ</w:t>
      </w:r>
      <w:r w:rsidRPr="002B1B87">
        <w:t>a</w:t>
      </w:r>
      <w:r w:rsidRPr="002B1B87">
        <w:t>re/avtalsskrivare</w:t>
      </w:r>
      <w:r w:rsidR="00BE3064" w:rsidRPr="002B1B87">
        <w:t>/</w:t>
      </w:r>
      <w:r w:rsidR="00BE3064" w:rsidRPr="002B1B87">
        <w:br/>
      </w:r>
      <w:r w:rsidRPr="002B1B87">
        <w:t>uppdragsgivare och utförare för att identifiera hur man t.ex. g</w:t>
      </w:r>
      <w:r w:rsidRPr="002B1B87">
        <w:t>e</w:t>
      </w:r>
      <w:r w:rsidRPr="002B1B87">
        <w:t>nom avtal kan stödja ett hälsofrämjande arbetssätt.</w:t>
      </w:r>
    </w:p>
    <w:p w:rsidR="00154EA0" w:rsidRPr="002B1B87" w:rsidRDefault="00154EA0" w:rsidP="00BE3064">
      <w:pPr>
        <w:pStyle w:val="PunktlistaBomb"/>
        <w:tabs>
          <w:tab w:val="clear" w:pos="360"/>
        </w:tabs>
        <w:spacing w:before="0"/>
      </w:pPr>
      <w:r w:rsidRPr="002B1B87">
        <w:t>Det är nödvändigt att sprida kännedom om modeller för hälsofrämjande arbetsplatser och sprida dessa erfarenheter</w:t>
      </w:r>
      <w:r w:rsidR="004D3790" w:rsidRPr="002B1B87">
        <w:t xml:space="preserve"> till</w:t>
      </w:r>
      <w:r w:rsidRPr="002B1B87">
        <w:t xml:space="preserve"> andra sjukhus.</w:t>
      </w:r>
    </w:p>
    <w:p w:rsidR="00154EA0" w:rsidRPr="002B1B87" w:rsidRDefault="00154EA0" w:rsidP="00BE3064">
      <w:r w:rsidRPr="002B1B87">
        <w:t xml:space="preserve">I dagsläget befinner sig det svenska nätverket för </w:t>
      </w:r>
      <w:r w:rsidR="00BE3064" w:rsidRPr="002B1B87">
        <w:t xml:space="preserve">hälsofrämjande </w:t>
      </w:r>
      <w:r w:rsidRPr="002B1B87">
        <w:t>sjukhus vid ett vägval. Antingen försöker nätverket anta utmaningarna och tillsammans med sina medlemmar tillvarata och utveckla vårdens hälsofrämjande potent</w:t>
      </w:r>
      <w:r w:rsidRPr="002B1B87">
        <w:t>i</w:t>
      </w:r>
      <w:r w:rsidRPr="002B1B87">
        <w:t>al. För att klara detta krävs dock resursförstärkningar. Alternativet är att red</w:t>
      </w:r>
      <w:r w:rsidRPr="002B1B87">
        <w:t>u</w:t>
      </w:r>
      <w:r w:rsidRPr="002B1B87">
        <w:t>cera sina ambitioner och acceptera en mer blygsam roll.</w:t>
      </w:r>
    </w:p>
    <w:p w:rsidR="00154EA0" w:rsidRPr="002B1B87" w:rsidRDefault="00154EA0" w:rsidP="00BE3064">
      <w:pPr>
        <w:pStyle w:val="Normaltindrag"/>
      </w:pPr>
      <w:r w:rsidRPr="002B1B87">
        <w:t>För den som vill ha en tydlig utveckling gentemot en mer hälsofrämjande hälso- och sjukvård i hela landet är valet mellan dessa alternativ enkelt. Då det är fråga om stöd till en i stor utsträckning ideell och idéburen verksamhet bedöms utväxlingen kunna bli mycket stor av ett relativt begränsat samhäll</w:t>
      </w:r>
      <w:r w:rsidRPr="002B1B87">
        <w:t>s</w:t>
      </w:r>
      <w:r w:rsidRPr="002B1B87">
        <w:t>stöd.</w:t>
      </w:r>
    </w:p>
    <w:p w:rsidR="00E84F25" w:rsidRPr="002B1B87" w:rsidRDefault="001958CE" w:rsidP="00BE3064">
      <w:pPr>
        <w:pStyle w:val="Normaltindrag"/>
      </w:pPr>
      <w:r w:rsidRPr="002B1B87">
        <w:t>Vi</w:t>
      </w:r>
      <w:r w:rsidR="00154EA0" w:rsidRPr="002B1B87">
        <w:t xml:space="preserve"> anser att ett permanent ekonomiskt stöd ska tilldelas Nätverket för </w:t>
      </w:r>
      <w:r w:rsidR="00BE3064" w:rsidRPr="002B1B87">
        <w:t>hä</w:t>
      </w:r>
      <w:r w:rsidR="00BE3064" w:rsidRPr="002B1B87">
        <w:t>l</w:t>
      </w:r>
      <w:r w:rsidR="00BE3064" w:rsidRPr="002B1B87">
        <w:t xml:space="preserve">sofrämjande </w:t>
      </w:r>
      <w:r w:rsidR="00154EA0" w:rsidRPr="002B1B87">
        <w:t>sjukhus. För 2006 har i Centerpartiets utgiftsområdesmotion, UO9, upptagits tre miljoner kronor för ändamålet.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3064" w:rsidRPr="002B1B87">
        <w:tblPrEx>
          <w:tblCellMar>
            <w:top w:w="0" w:type="dxa"/>
            <w:bottom w:w="0" w:type="dxa"/>
          </w:tblCellMar>
        </w:tblPrEx>
        <w:trPr>
          <w:cantSplit/>
        </w:trPr>
        <w:tc>
          <w:tcPr>
            <w:tcW w:w="3046" w:type="dxa"/>
          </w:tcPr>
          <w:p w:rsidR="00BE3064" w:rsidRPr="002B1B87" w:rsidRDefault="00BE3064" w:rsidP="00BE3064">
            <w:pPr>
              <w:pStyle w:val="UnderskriftDatum"/>
              <w:spacing w:before="240"/>
            </w:pPr>
            <w:r w:rsidRPr="002B1B87">
              <w:t>Stockholm den 29 september 2005</w:t>
            </w:r>
          </w:p>
        </w:tc>
        <w:tc>
          <w:tcPr>
            <w:tcW w:w="3047" w:type="dxa"/>
          </w:tcPr>
          <w:p w:rsidR="00BE3064" w:rsidRPr="002B1B87" w:rsidRDefault="00BE3064" w:rsidP="00BE3064">
            <w:pPr>
              <w:pStyle w:val="Underskrifter"/>
              <w:spacing w:before="240"/>
            </w:pPr>
          </w:p>
        </w:tc>
      </w:tr>
      <w:tr w:rsidR="00BE3064" w:rsidRPr="002B1B87">
        <w:tblPrEx>
          <w:tblCellMar>
            <w:top w:w="0" w:type="dxa"/>
            <w:bottom w:w="0" w:type="dxa"/>
          </w:tblCellMar>
        </w:tblPrEx>
        <w:trPr>
          <w:cantSplit/>
        </w:trPr>
        <w:tc>
          <w:tcPr>
            <w:tcW w:w="3046" w:type="dxa"/>
          </w:tcPr>
          <w:p w:rsidR="00BE3064" w:rsidRPr="002B1B87" w:rsidRDefault="00BE3064" w:rsidP="00BE3064">
            <w:pPr>
              <w:pStyle w:val="Underskrifter"/>
            </w:pPr>
            <w:r w:rsidRPr="002B1B87">
              <w:t>Kenneth Johansson (c)</w:t>
            </w:r>
          </w:p>
        </w:tc>
        <w:tc>
          <w:tcPr>
            <w:tcW w:w="3047" w:type="dxa"/>
          </w:tcPr>
          <w:p w:rsidR="00BE3064" w:rsidRPr="002B1B87" w:rsidRDefault="00BE3064" w:rsidP="00BE3064">
            <w:pPr>
              <w:pStyle w:val="Underskrifter"/>
            </w:pPr>
            <w:r w:rsidRPr="002B1B87">
              <w:t>Annika Qarlsson (c)</w:t>
            </w:r>
          </w:p>
        </w:tc>
      </w:tr>
    </w:tbl>
    <w:p w:rsidR="00154EA0" w:rsidRPr="002B1B87" w:rsidRDefault="00154EA0" w:rsidP="00BE3064">
      <w:pPr>
        <w:pStyle w:val="Normaltindrag"/>
      </w:pPr>
    </w:p>
    <w:sectPr w:rsidR="00154EA0" w:rsidRPr="002B1B87" w:rsidSect="00BE3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B4A" w:rsidRPr="002B1B87" w:rsidRDefault="00127B4A">
      <w:r w:rsidRPr="002B1B87">
        <w:separator/>
      </w:r>
    </w:p>
  </w:endnote>
  <w:endnote w:type="continuationSeparator" w:id="0">
    <w:p w:rsidR="00127B4A" w:rsidRPr="002B1B87" w:rsidRDefault="00127B4A">
      <w:r w:rsidRPr="002B1B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C2" w:rsidRPr="002B1B87" w:rsidRDefault="002B1B87" w:rsidP="00BE3064">
    <w:pPr>
      <w:pStyle w:val="Sidfot"/>
    </w:pPr>
    <w:r w:rsidRPr="002B1B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428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064" w:rsidRDefault="00BE3064">
                          <w:pPr>
                            <w:pStyle w:val="NormalS5sidnrV"/>
                          </w:pPr>
                          <w:r>
                            <w:fldChar w:fldCharType="begin"/>
                          </w:r>
                          <w:r>
                            <w:instrText xml:space="preserve"> PAGE *\charformat</w:instrText>
                          </w:r>
                          <w:r>
                            <w:fldChar w:fldCharType="separate"/>
                          </w:r>
                          <w:r w:rsidR="004D37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064" w:rsidRDefault="00BE3064">
                    <w:pPr>
                      <w:pStyle w:val="NormalS5sidnrV"/>
                    </w:pPr>
                    <w:r>
                      <w:fldChar w:fldCharType="begin"/>
                    </w:r>
                    <w:r>
                      <w:instrText xml:space="preserve"> PAGE *\charformat</w:instrText>
                    </w:r>
                    <w:r>
                      <w:fldChar w:fldCharType="separate"/>
                    </w:r>
                    <w:r w:rsidR="004D37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C2" w:rsidRPr="002B1B87" w:rsidRDefault="002B1B87" w:rsidP="00BE3064">
    <w:pPr>
      <w:pStyle w:val="Sidfot"/>
    </w:pPr>
    <w:r w:rsidRPr="002B1B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030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064" w:rsidRDefault="00BE3064">
                          <w:pPr>
                            <w:pStyle w:val="NormalS5sidnrH"/>
                            <w:ind w:right="0"/>
                          </w:pPr>
                          <w:r>
                            <w:fldChar w:fldCharType="begin"/>
                          </w:r>
                          <w:r>
                            <w:instrText xml:space="preserve"> PAGE *\charformat</w:instrText>
                          </w:r>
                          <w:r>
                            <w:fldChar w:fldCharType="separate"/>
                          </w:r>
                          <w:r w:rsidR="004D37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064" w:rsidRDefault="00BE3064">
                    <w:pPr>
                      <w:pStyle w:val="NormalS5sidnrH"/>
                      <w:ind w:right="0"/>
                    </w:pPr>
                    <w:r>
                      <w:fldChar w:fldCharType="begin"/>
                    </w:r>
                    <w:r>
                      <w:instrText xml:space="preserve"> PAGE *\charformat</w:instrText>
                    </w:r>
                    <w:r>
                      <w:fldChar w:fldCharType="separate"/>
                    </w:r>
                    <w:r w:rsidR="004D37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C2" w:rsidRPr="002B1B87" w:rsidRDefault="002B1B87" w:rsidP="00BE3064">
    <w:pPr>
      <w:pStyle w:val="Sidfot"/>
    </w:pPr>
    <w:r w:rsidRPr="002B1B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857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064" w:rsidRDefault="00BE3064">
                          <w:pPr>
                            <w:pStyle w:val="NormalS5sidnrH"/>
                            <w:ind w:right="0"/>
                          </w:pPr>
                          <w:r>
                            <w:fldChar w:fldCharType="begin"/>
                          </w:r>
                          <w:r>
                            <w:instrText xml:space="preserve"> PAGE *\charformat</w:instrText>
                          </w:r>
                          <w:r>
                            <w:fldChar w:fldCharType="separate"/>
                          </w:r>
                          <w:r w:rsidR="004D37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064" w:rsidRDefault="00BE3064">
                    <w:pPr>
                      <w:pStyle w:val="NormalS5sidnrH"/>
                      <w:ind w:right="0"/>
                    </w:pPr>
                    <w:r>
                      <w:fldChar w:fldCharType="begin"/>
                    </w:r>
                    <w:r>
                      <w:instrText xml:space="preserve"> PAGE *\charformat</w:instrText>
                    </w:r>
                    <w:r>
                      <w:fldChar w:fldCharType="separate"/>
                    </w:r>
                    <w:r w:rsidR="004D37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B4A" w:rsidRPr="002B1B87" w:rsidRDefault="00127B4A">
      <w:r w:rsidRPr="002B1B87">
        <w:separator/>
      </w:r>
    </w:p>
  </w:footnote>
  <w:footnote w:type="continuationSeparator" w:id="0">
    <w:p w:rsidR="00127B4A" w:rsidRPr="002B1B87" w:rsidRDefault="00127B4A">
      <w:r w:rsidRPr="002B1B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C2" w:rsidRPr="002B1B87" w:rsidRDefault="002B1B87" w:rsidP="00BE3064">
    <w:pPr>
      <w:pStyle w:val="Sidhuvud"/>
    </w:pPr>
    <w:r w:rsidRPr="002B1B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472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064" w:rsidRDefault="00BE3064">
                          <w:pPr>
                            <w:pStyle w:val="KantRubrikS5V"/>
                          </w:pPr>
                          <w:r>
                            <w:fldChar w:fldCharType="begin"/>
                          </w:r>
                          <w:r>
                            <w:instrText xml:space="preserve"> DOCPROPERTY "YearUser" *\charformat </w:instrText>
                          </w:r>
                          <w:r>
                            <w:fldChar w:fldCharType="separate"/>
                          </w:r>
                          <w:r w:rsidR="004D3790">
                            <w:t>2005/06</w:t>
                          </w:r>
                          <w:r>
                            <w:fldChar w:fldCharType="end"/>
                          </w:r>
                          <w:r>
                            <w:t>:</w:t>
                          </w:r>
                          <w:r>
                            <w:fldChar w:fldCharType="begin"/>
                          </w:r>
                          <w:r>
                            <w:instrText xml:space="preserve"> DOCPROPERTY "Motionsnummer" *\charformat </w:instrText>
                          </w:r>
                          <w:r>
                            <w:fldChar w:fldCharType="separate"/>
                          </w:r>
                          <w:r w:rsidR="004D3790">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064" w:rsidRDefault="00BE3064">
                    <w:pPr>
                      <w:pStyle w:val="KantRubrikS5V"/>
                    </w:pPr>
                    <w:r>
                      <w:fldChar w:fldCharType="begin"/>
                    </w:r>
                    <w:r>
                      <w:instrText xml:space="preserve"> DOCPROPERTY "YearUser" *\charformat </w:instrText>
                    </w:r>
                    <w:r>
                      <w:fldChar w:fldCharType="separate"/>
                    </w:r>
                    <w:r w:rsidR="004D3790">
                      <w:t>2005/06</w:t>
                    </w:r>
                    <w:r>
                      <w:fldChar w:fldCharType="end"/>
                    </w:r>
                    <w:r>
                      <w:t>:</w:t>
                    </w:r>
                    <w:r>
                      <w:fldChar w:fldCharType="begin"/>
                    </w:r>
                    <w:r>
                      <w:instrText xml:space="preserve"> DOCPROPERTY "Motionsnummer" *\charformat </w:instrText>
                    </w:r>
                    <w:r>
                      <w:fldChar w:fldCharType="separate"/>
                    </w:r>
                    <w:r w:rsidR="004D3790">
                      <w:t>So414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C2" w:rsidRPr="002B1B87" w:rsidRDefault="002B1B87" w:rsidP="00BE3064">
    <w:pPr>
      <w:pStyle w:val="Sidhuvud"/>
    </w:pPr>
    <w:r w:rsidRPr="002B1B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584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064" w:rsidRDefault="00BE3064">
                          <w:pPr>
                            <w:pStyle w:val="KantRubrikS5H"/>
                            <w:ind w:right="0"/>
                          </w:pPr>
                          <w:r>
                            <w:fldChar w:fldCharType="begin"/>
                          </w:r>
                          <w:r>
                            <w:instrText xml:space="preserve"> DOCPROPERTY "YearUser" *\charformat </w:instrText>
                          </w:r>
                          <w:r>
                            <w:fldChar w:fldCharType="separate"/>
                          </w:r>
                          <w:r w:rsidR="004D3790">
                            <w:t>2005/06</w:t>
                          </w:r>
                          <w:r>
                            <w:fldChar w:fldCharType="end"/>
                          </w:r>
                          <w:r>
                            <w:t>:</w:t>
                          </w:r>
                          <w:r>
                            <w:fldChar w:fldCharType="begin"/>
                          </w:r>
                          <w:r>
                            <w:instrText xml:space="preserve"> DOCPROPERTY "Motionsnummer" *\charformat </w:instrText>
                          </w:r>
                          <w:r>
                            <w:fldChar w:fldCharType="separate"/>
                          </w:r>
                          <w:r w:rsidR="004D3790">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064" w:rsidRDefault="00BE3064">
                    <w:pPr>
                      <w:pStyle w:val="KantRubrikS5H"/>
                      <w:ind w:right="0"/>
                    </w:pPr>
                    <w:r>
                      <w:fldChar w:fldCharType="begin"/>
                    </w:r>
                    <w:r>
                      <w:instrText xml:space="preserve"> DOCPROPERTY "YearUser" *\charformat </w:instrText>
                    </w:r>
                    <w:r>
                      <w:fldChar w:fldCharType="separate"/>
                    </w:r>
                    <w:r w:rsidR="004D3790">
                      <w:t>2005/06</w:t>
                    </w:r>
                    <w:r>
                      <w:fldChar w:fldCharType="end"/>
                    </w:r>
                    <w:r>
                      <w:t>:</w:t>
                    </w:r>
                    <w:r>
                      <w:fldChar w:fldCharType="begin"/>
                    </w:r>
                    <w:r>
                      <w:instrText xml:space="preserve"> DOCPROPERTY "Motionsnummer" *\charformat </w:instrText>
                    </w:r>
                    <w:r>
                      <w:fldChar w:fldCharType="separate"/>
                    </w:r>
                    <w:r w:rsidR="004D3790">
                      <w:t>So414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064" w:rsidRPr="002B1B87" w:rsidRDefault="00BE3064">
    <w:pPr>
      <w:pStyle w:val="FSHNormal"/>
      <w:tabs>
        <w:tab w:val="right" w:pos="5840"/>
      </w:tabs>
    </w:pPr>
    <w:r w:rsidRPr="002B1B87">
      <w:br/>
    </w:r>
    <w:r w:rsidRPr="002B1B87">
      <w:fldChar w:fldCharType="begin" w:fldLock="1"/>
    </w:r>
    <w:r w:rsidRPr="002B1B87">
      <w:instrText xml:space="preserve"> DOCPROPERTY</w:instrText>
    </w:r>
    <w:r w:rsidRPr="002B1B87">
      <w:rPr>
        <w:sz w:val="18"/>
      </w:rPr>
      <w:instrText xml:space="preserve"> "YearUser" *\charformat </w:instrText>
    </w:r>
    <w:r w:rsidRPr="002B1B87">
      <w:fldChar w:fldCharType="separate"/>
    </w:r>
    <w:r w:rsidR="004D3790" w:rsidRPr="002B1B87">
      <w:t>2005/06</w:t>
    </w:r>
    <w:r w:rsidRPr="002B1B87">
      <w:fldChar w:fldCharType="end"/>
    </w:r>
    <w:r w:rsidRPr="002B1B87">
      <w:t xml:space="preserve"> </w:t>
    </w:r>
    <w:r w:rsidRPr="002B1B87">
      <w:tab/>
      <w:t xml:space="preserve">mnr: </w:t>
    </w:r>
    <w:r w:rsidRPr="002B1B87">
      <w:fldChar w:fldCharType="begin" w:fldLock="1"/>
    </w:r>
    <w:r w:rsidRPr="002B1B87">
      <w:instrText xml:space="preserve"> DOCPROPERTY</w:instrText>
    </w:r>
    <w:r w:rsidRPr="002B1B87">
      <w:rPr>
        <w:sz w:val="18"/>
      </w:rPr>
      <w:instrText xml:space="preserve"> "Motionsnummer" *\charformat </w:instrText>
    </w:r>
    <w:r w:rsidRPr="002B1B87">
      <w:fldChar w:fldCharType="separate"/>
    </w:r>
    <w:r w:rsidR="004D3790" w:rsidRPr="002B1B87">
      <w:t>So414</w:t>
    </w:r>
    <w:r w:rsidRPr="002B1B87">
      <w:fldChar w:fldCharType="end"/>
    </w:r>
    <w:r w:rsidRPr="002B1B87">
      <w:br/>
    </w:r>
    <w:r w:rsidRPr="002B1B87">
      <w:fldChar w:fldCharType="begin" w:fldLock="1"/>
    </w:r>
    <w:r w:rsidRPr="002B1B87">
      <w:instrText xml:space="preserve"> DOCPROPERTY</w:instrText>
    </w:r>
    <w:r w:rsidRPr="002B1B87">
      <w:rPr>
        <w:sz w:val="18"/>
      </w:rPr>
      <w:instrText xml:space="preserve"> "Samling" *\charformat </w:instrText>
    </w:r>
    <w:r w:rsidRPr="002B1B87">
      <w:fldChar w:fldCharType="end"/>
    </w:r>
    <w:r w:rsidRPr="002B1B87">
      <w:tab/>
      <w:t xml:space="preserve">pnr: </w:t>
    </w:r>
    <w:r w:rsidRPr="002B1B87">
      <w:fldChar w:fldCharType="begin" w:fldLock="1"/>
    </w:r>
    <w:r w:rsidRPr="002B1B87">
      <w:instrText xml:space="preserve"> DOCPROPERTY</w:instrText>
    </w:r>
    <w:r w:rsidRPr="002B1B87">
      <w:rPr>
        <w:sz w:val="18"/>
      </w:rPr>
      <w:instrText xml:space="preserve"> "Partinummer" *\charformat </w:instrText>
    </w:r>
    <w:r w:rsidRPr="002B1B87">
      <w:fldChar w:fldCharType="separate"/>
    </w:r>
    <w:r w:rsidR="004D3790" w:rsidRPr="002B1B87">
      <w:t>c597</w:t>
    </w:r>
    <w:r w:rsidRPr="002B1B87">
      <w:fldChar w:fldCharType="end"/>
    </w:r>
  </w:p>
  <w:p w:rsidR="00BE3064" w:rsidRPr="002B1B87" w:rsidRDefault="00BE3064">
    <w:pPr>
      <w:pStyle w:val="FSHRub1"/>
    </w:pPr>
    <w:r w:rsidRPr="002B1B87">
      <w:t>Motion till riksdagen</w:t>
    </w:r>
    <w:r w:rsidRPr="002B1B87">
      <w:br/>
    </w:r>
    <w:r w:rsidRPr="002B1B87">
      <w:fldChar w:fldCharType="begin" w:fldLock="1"/>
    </w:r>
    <w:r w:rsidRPr="002B1B87">
      <w:instrText xml:space="preserve"> DOCPROPERTY "YearUser" *\charformat </w:instrText>
    </w:r>
    <w:r w:rsidRPr="002B1B87">
      <w:fldChar w:fldCharType="separate"/>
    </w:r>
    <w:r w:rsidR="004D3790" w:rsidRPr="002B1B87">
      <w:t>2005/06</w:t>
    </w:r>
    <w:r w:rsidRPr="002B1B87">
      <w:fldChar w:fldCharType="end"/>
    </w:r>
    <w:r w:rsidRPr="002B1B87">
      <w:t>:</w:t>
    </w:r>
    <w:r w:rsidRPr="002B1B87">
      <w:fldChar w:fldCharType="begin" w:fldLock="1"/>
    </w:r>
    <w:r w:rsidRPr="002B1B87">
      <w:instrText xml:space="preserve"> DOCPROPERTY "Motionsnummer" *\charformat </w:instrText>
    </w:r>
    <w:r w:rsidRPr="002B1B87">
      <w:fldChar w:fldCharType="separate"/>
    </w:r>
    <w:r w:rsidR="004D3790" w:rsidRPr="002B1B87">
      <w:t>So414</w:t>
    </w:r>
    <w:r w:rsidRPr="002B1B87">
      <w:fldChar w:fldCharType="end"/>
    </w:r>
  </w:p>
  <w:p w:rsidR="00BE3064" w:rsidRPr="002B1B87" w:rsidRDefault="00BE3064">
    <w:pPr>
      <w:pStyle w:val="FSHNormalS5"/>
    </w:pPr>
    <w:r w:rsidRPr="002B1B87">
      <w:fldChar w:fldCharType="begin" w:fldLock="1"/>
    </w:r>
    <w:r w:rsidRPr="002B1B87">
      <w:instrText xml:space="preserve"> DOCPROPERTY "MotionarText" *\charformat </w:instrText>
    </w:r>
    <w:r w:rsidRPr="002B1B87">
      <w:fldChar w:fldCharType="separate"/>
    </w:r>
    <w:r w:rsidR="004D3790" w:rsidRPr="002B1B87">
      <w:t>av Kenneth Johansson och Annika Qarlsson (c)</w:t>
    </w:r>
    <w:r w:rsidRPr="002B1B87">
      <w:fldChar w:fldCharType="end"/>
    </w:r>
    <w:r w:rsidRPr="002B1B87">
      <w:br/>
    </w:r>
    <w:r w:rsidRPr="002B1B87">
      <w:fldChar w:fldCharType="begin" w:fldLock="1"/>
    </w:r>
    <w:r w:rsidRPr="002B1B87">
      <w:instrText xml:space="preserve"> DOCPROPERTY "SvarFrasKort" *\charformat </w:instrText>
    </w:r>
    <w:r w:rsidRPr="002B1B87">
      <w:fldChar w:fldCharType="end"/>
    </w:r>
  </w:p>
  <w:p w:rsidR="00BE3064" w:rsidRPr="002B1B87" w:rsidRDefault="00BE3064">
    <w:pPr>
      <w:pStyle w:val="FSHTitel"/>
    </w:pPr>
    <w:r w:rsidRPr="002B1B87">
      <w:fldChar w:fldCharType="begin" w:fldLock="1"/>
    </w:r>
    <w:r w:rsidRPr="002B1B87">
      <w:instrText xml:space="preserve"> DOCPROPERTY</w:instrText>
    </w:r>
    <w:r w:rsidRPr="002B1B87">
      <w:rPr>
        <w:sz w:val="18"/>
      </w:rPr>
      <w:instrText xml:space="preserve"> "RubrikSvar" *\charformat </w:instrText>
    </w:r>
    <w:r w:rsidRPr="002B1B87">
      <w:fldChar w:fldCharType="separate"/>
    </w:r>
    <w:r w:rsidR="004D3790" w:rsidRPr="002B1B87">
      <w:t>Nationellt stöd till Nätverket för hälsofrämjande sjukhus</w:t>
    </w:r>
    <w:r w:rsidRPr="002B1B87">
      <w:fldChar w:fldCharType="end"/>
    </w:r>
  </w:p>
  <w:p w:rsidR="00BE3064" w:rsidRPr="002B1B87" w:rsidRDefault="00BE3064" w:rsidP="00BE30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165BFF"/>
    <w:multiLevelType w:val="hybridMultilevel"/>
    <w:tmpl w:val="316090AA"/>
    <w:lvl w:ilvl="0" w:tplc="2AF2FC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8618804">
    <w:abstractNumId w:val="14"/>
  </w:num>
  <w:num w:numId="2" w16cid:durableId="1893492950">
    <w:abstractNumId w:val="10"/>
  </w:num>
  <w:num w:numId="3" w16cid:durableId="452139964">
    <w:abstractNumId w:val="11"/>
  </w:num>
  <w:num w:numId="4" w16cid:durableId="666178325">
    <w:abstractNumId w:val="12"/>
  </w:num>
  <w:num w:numId="5" w16cid:durableId="1310865714">
    <w:abstractNumId w:val="8"/>
  </w:num>
  <w:num w:numId="6" w16cid:durableId="2126069944">
    <w:abstractNumId w:val="3"/>
  </w:num>
  <w:num w:numId="7" w16cid:durableId="161311377">
    <w:abstractNumId w:val="2"/>
  </w:num>
  <w:num w:numId="8" w16cid:durableId="478494756">
    <w:abstractNumId w:val="1"/>
  </w:num>
  <w:num w:numId="9" w16cid:durableId="1960451303">
    <w:abstractNumId w:val="0"/>
  </w:num>
  <w:num w:numId="10" w16cid:durableId="238289585">
    <w:abstractNumId w:val="9"/>
  </w:num>
  <w:num w:numId="11" w16cid:durableId="1984697961">
    <w:abstractNumId w:val="7"/>
  </w:num>
  <w:num w:numId="12" w16cid:durableId="1975599523">
    <w:abstractNumId w:val="6"/>
  </w:num>
  <w:num w:numId="13" w16cid:durableId="1176116280">
    <w:abstractNumId w:val="5"/>
  </w:num>
  <w:num w:numId="14" w16cid:durableId="946237681">
    <w:abstractNumId w:val="4"/>
  </w:num>
  <w:num w:numId="15" w16cid:durableId="667485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246AC"/>
    <w:rsid w:val="0004381F"/>
    <w:rsid w:val="00064BC3"/>
    <w:rsid w:val="00066775"/>
    <w:rsid w:val="00072FB9"/>
    <w:rsid w:val="00100531"/>
    <w:rsid w:val="00127B4A"/>
    <w:rsid w:val="00154EA0"/>
    <w:rsid w:val="001958CE"/>
    <w:rsid w:val="001D2D78"/>
    <w:rsid w:val="00201DFB"/>
    <w:rsid w:val="00204A63"/>
    <w:rsid w:val="00212FF1"/>
    <w:rsid w:val="00230193"/>
    <w:rsid w:val="0025068A"/>
    <w:rsid w:val="002818D3"/>
    <w:rsid w:val="002B1B87"/>
    <w:rsid w:val="002D11A8"/>
    <w:rsid w:val="002F4E04"/>
    <w:rsid w:val="003246AC"/>
    <w:rsid w:val="00445271"/>
    <w:rsid w:val="004A0504"/>
    <w:rsid w:val="004D3790"/>
    <w:rsid w:val="004E38D9"/>
    <w:rsid w:val="00500591"/>
    <w:rsid w:val="005B145B"/>
    <w:rsid w:val="00740D6D"/>
    <w:rsid w:val="00794149"/>
    <w:rsid w:val="007B67A7"/>
    <w:rsid w:val="007C6092"/>
    <w:rsid w:val="007D6FD3"/>
    <w:rsid w:val="00A053C6"/>
    <w:rsid w:val="00A162C2"/>
    <w:rsid w:val="00B13BF0"/>
    <w:rsid w:val="00BE3064"/>
    <w:rsid w:val="00C1285C"/>
    <w:rsid w:val="00C27B7D"/>
    <w:rsid w:val="00CD114A"/>
    <w:rsid w:val="00CF7A43"/>
    <w:rsid w:val="00D1174F"/>
    <w:rsid w:val="00DC6C70"/>
    <w:rsid w:val="00DF4AB7"/>
    <w:rsid w:val="00E22893"/>
    <w:rsid w:val="00E360DE"/>
    <w:rsid w:val="00E75D28"/>
    <w:rsid w:val="00E84F25"/>
    <w:rsid w:val="00F76E1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CC1A38-0E87-4951-93C5-18F27F87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246AC"/>
    <w:rPr>
      <w:rFonts w:ascii="Tahoma" w:hAnsi="Tahoma" w:cs="Tahoma"/>
      <w:sz w:val="16"/>
      <w:szCs w:val="16"/>
    </w:rPr>
  </w:style>
  <w:style w:type="paragraph" w:customStyle="1" w:styleId="Hemstlrubrik">
    <w:name w:val="Hemstl_rubrik"/>
    <w:basedOn w:val="Rubrik1"/>
    <w:next w:val="Normal"/>
    <w:rsid w:val="00BE30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6FD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709</Words>
  <Characters>4500</Characters>
  <Application>Microsoft Office Word</Application>
  <DocSecurity>4</DocSecurity>
  <Lines>83</Lines>
  <Paragraphs>27</Paragraphs>
  <ScaleCrop>false</ScaleCrop>
  <HeadingPairs>
    <vt:vector size="2" baseType="variant">
      <vt:variant>
        <vt:lpstr>Rubrik</vt:lpstr>
      </vt:variant>
      <vt:variant>
        <vt:i4>1</vt:i4>
      </vt:variant>
    </vt:vector>
  </HeadingPairs>
  <TitlesOfParts>
    <vt:vector size="1" baseType="lpstr">
      <vt:lpstr>So414</vt:lpstr>
    </vt:vector>
  </TitlesOfParts>
  <Company>Riksdagen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So414</dc:title>
  <dc:subject>So414</dc:subject>
  <dc:creator>Riksdagen</dc:creator>
  <cp:keywords>Riksdagen</cp:keywords>
  <dc:description/>
  <cp:lastModifiedBy>Lars Brink</cp:lastModifiedBy>
  <cp:revision>2</cp:revision>
  <cp:lastPrinted>2005-12-30T09:56:00Z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stöd till Nätverket för hälsofrämjande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stöd till Nätverket för hälsofrämjande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Annika Qarlsson (c)</vt:lpwstr>
  </property>
  <property fmtid="{D5CDD505-2E9C-101B-9397-08002B2CF9AE}" pid="26" name="MotionarLista">
    <vt:lpwstr>Johansson, Kenneth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20052006000000000099000005970069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20052006000000000099000005970069</vt:lpwstr>
  </property>
  <property fmtid="{D5CDD505-2E9C-101B-9397-08002B2CF9AE}" pid="50" name="nummer">
    <vt:lpwstr>414</vt:lpwstr>
  </property>
  <property fmtid="{D5CDD505-2E9C-101B-9397-08002B2CF9AE}" pid="51" name="utskottsbeteckning">
    <vt:lpwstr>So</vt:lpwstr>
  </property>
</Properties>
</file>