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38931A" w14:textId="77777777">
      <w:pPr>
        <w:pStyle w:val="Normalutanindragellerluft"/>
      </w:pPr>
      <w:r>
        <w:t xml:space="preserve"> </w:t>
      </w:r>
    </w:p>
    <w:sdt>
      <w:sdtPr>
        <w:alias w:val="CC_Boilerplate_4"/>
        <w:tag w:val="CC_Boilerplate_4"/>
        <w:id w:val="-1644581176"/>
        <w:lock w:val="sdtLocked"/>
        <w:placeholder>
          <w:docPart w:val="87E1551EEF29477D8DC1B5F614844F65"/>
        </w:placeholder>
        <w15:appearance w15:val="hidden"/>
        <w:text/>
      </w:sdtPr>
      <w:sdtEndPr/>
      <w:sdtContent>
        <w:p w:rsidR="00AF30DD" w:rsidP="00CC4C93" w:rsidRDefault="00AF30DD" w14:paraId="3238931B" w14:textId="77777777">
          <w:pPr>
            <w:pStyle w:val="Rubrik1"/>
          </w:pPr>
          <w:r>
            <w:t>Förslag till riksdagsbeslut</w:t>
          </w:r>
        </w:p>
      </w:sdtContent>
    </w:sdt>
    <w:sdt>
      <w:sdtPr>
        <w:alias w:val="Yrkande 1"/>
        <w:tag w:val="671e00ed-b070-47e2-91e7-28422fe69290"/>
        <w:id w:val="634223982"/>
        <w:lock w:val="sdtLocked"/>
      </w:sdtPr>
      <w:sdtEndPr/>
      <w:sdtContent>
        <w:p w:rsidR="00DA5124" w:rsidRDefault="00CA1F63" w14:paraId="3238931C" w14:textId="77777777">
          <w:pPr>
            <w:pStyle w:val="Frslagstext"/>
          </w:pPr>
          <w:r>
            <w:t>Riksdagen ställer sig bakom det som anförs i motionen om att tillåta högersvängar vid rödljus och tillkännager detta för regeringen.</w:t>
          </w:r>
        </w:p>
      </w:sdtContent>
    </w:sdt>
    <w:sdt>
      <w:sdtPr>
        <w:alias w:val="Yrkande 2"/>
        <w:tag w:val="9f664fe4-f0fe-4f93-bcc9-55db1b5b26b0"/>
        <w:id w:val="1006871461"/>
        <w:lock w:val="sdtLocked"/>
      </w:sdtPr>
      <w:sdtEndPr/>
      <w:sdtContent>
        <w:p w:rsidR="00DA5124" w:rsidRDefault="00CA1F63" w14:paraId="3238931D" w14:textId="77777777">
          <w:pPr>
            <w:pStyle w:val="Frslagstext"/>
          </w:pPr>
          <w:r>
            <w:t>Riksdagen ställer sig bakom det som anförs i motionen om trafikljus med nedräkning och tillkännager detta för regeringen.</w:t>
          </w:r>
        </w:p>
      </w:sdtContent>
    </w:sdt>
    <w:p w:rsidR="00AF30DD" w:rsidP="00AF30DD" w:rsidRDefault="00AF30DD" w14:paraId="3238931E" w14:textId="4742303D">
      <w:pPr>
        <w:pStyle w:val="Rubrik1"/>
      </w:pPr>
      <w:bookmarkStart w:name="MotionsStart" w:id="0"/>
      <w:bookmarkEnd w:id="0"/>
    </w:p>
    <w:p w:rsidRPr="00642C74" w:rsidR="001F6400" w:rsidP="001F6400" w:rsidRDefault="001F6400" w14:paraId="3238931F" w14:textId="77777777">
      <w:pPr>
        <w:pStyle w:val="Normalutanindragellerluft"/>
        <w:rPr>
          <w:b/>
        </w:rPr>
      </w:pPr>
      <w:r w:rsidRPr="00642C74">
        <w:rPr>
          <w:b/>
        </w:rPr>
        <w:t>Högersväng vid rödljus</w:t>
      </w:r>
    </w:p>
    <w:p w:rsidR="001F6400" w:rsidP="001F6400" w:rsidRDefault="001F6400" w14:paraId="32389320" w14:textId="549639A6">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w:t>
      </w:r>
      <w:r w:rsidR="00E71630">
        <w:t>n således också minska tomgångs</w:t>
      </w:r>
      <w:r>
        <w:t>körning och är därmed ur ett miljöperspektiv även ett bra sätt att minska koldioxidutsläppen.</w:t>
      </w:r>
    </w:p>
    <w:p w:rsidR="001F6400" w:rsidP="001F6400" w:rsidRDefault="001F6400" w14:paraId="32389321" w14:textId="77777777">
      <w:pPr>
        <w:pStyle w:val="Normalutanindragellerluft"/>
      </w:pPr>
    </w:p>
    <w:p w:rsidR="001F6400" w:rsidP="001F6400" w:rsidRDefault="001F6400" w14:paraId="32389322" w14:textId="77777777">
      <w:pPr>
        <w:pStyle w:val="Normalutanindragellerluft"/>
      </w:pPr>
      <w:r>
        <w:lastRenderedPageBreak/>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w:rsidR="001F6400" w:rsidP="001F6400" w:rsidRDefault="001F6400" w14:paraId="32389323" w14:textId="77777777">
      <w:pPr>
        <w:pStyle w:val="Normalutanindragellerluft"/>
      </w:pPr>
    </w:p>
    <w:p w:rsidR="001F6400" w:rsidP="001F6400" w:rsidRDefault="001F6400" w14:paraId="32389324"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001F6400" w:rsidP="001F6400" w:rsidRDefault="001F6400" w14:paraId="32389325" w14:textId="77777777">
      <w:pPr>
        <w:pStyle w:val="Normalutanindragellerluft"/>
      </w:pPr>
    </w:p>
    <w:p w:rsidR="001F6400" w:rsidP="001F6400" w:rsidRDefault="001F6400" w14:paraId="32389326" w14:textId="77777777">
      <w:pPr>
        <w:pStyle w:val="Normalutanindragellerluft"/>
      </w:pPr>
      <w:r>
        <w:t>Denna trafikregel är väl beprövad i flertalet länder runt om i världen. Precis som om rödljuset vore en stoppskylt är det bilförarens skyldighet att se sig omkring och se till att det går att köra. Bilister som kommer framifrån eller från vänster och har grönt ljus har därmed också företräde.</w:t>
      </w:r>
    </w:p>
    <w:p w:rsidR="001F6400" w:rsidP="001F6400" w:rsidRDefault="001F6400" w14:paraId="32389327" w14:textId="77777777">
      <w:pPr>
        <w:pStyle w:val="Normalutanindragellerluft"/>
      </w:pPr>
    </w:p>
    <w:p w:rsidR="001F6400" w:rsidP="001F6400" w:rsidRDefault="001F6400" w14:paraId="32389328" w14:textId="77777777">
      <w:pPr>
        <w:pStyle w:val="Normalutanindragellerluft"/>
      </w:pPr>
      <w:r>
        <w:lastRenderedPageBreak/>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1F6400" w:rsidP="001F6400" w:rsidRDefault="001F6400" w14:paraId="32389329" w14:textId="77777777">
      <w:pPr>
        <w:pStyle w:val="Normalutanindragellerluft"/>
      </w:pPr>
    </w:p>
    <w:p w:rsidR="001F6400" w:rsidP="001F6400" w:rsidRDefault="001F6400" w14:paraId="3238932A" w14:textId="77777777">
      <w:pPr>
        <w:pStyle w:val="Normalutanindragellerluft"/>
      </w:pPr>
      <w:r>
        <w:t>Ett effektivt och väl fungerande transportsystem är ett måste för att ett land ska fungera bra. Av den anledningen och för att få en miljövänligare trafik bör vägtrafikkungörelsen ändras så att högersvängar tillåts även vid rödljus.</w:t>
      </w:r>
    </w:p>
    <w:p w:rsidR="001F6400" w:rsidP="001F6400" w:rsidRDefault="001F6400" w14:paraId="3238932B" w14:textId="77777777"/>
    <w:p w:rsidR="001F6400" w:rsidP="00E71630" w:rsidRDefault="001F6400" w14:paraId="3238932C" w14:textId="77777777">
      <w:pPr>
        <w:ind w:firstLine="0"/>
      </w:pPr>
      <w:r>
        <w:rPr>
          <w:b/>
        </w:rPr>
        <w:t>Trafikljus med nedräkning</w:t>
      </w:r>
    </w:p>
    <w:p w:rsidR="001F6400" w:rsidP="00E71630" w:rsidRDefault="001F6400" w14:paraId="3238932D" w14:textId="69F4D56A">
      <w:pPr>
        <w:ind w:firstLine="0"/>
      </w:pPr>
      <w:r>
        <w:t xml:space="preserve">I Kina, Turkiet, Estland och många fler länder finns idag klockor med sekundmätare vid trafikljusen. </w:t>
      </w:r>
      <w:r w:rsidRPr="003727A9">
        <w:t>Sekunderna ska visa hur länge man ska vänta innan man kan korsa vägen</w:t>
      </w:r>
      <w:r w:rsidR="00E71630">
        <w:t>, och för bilister visar de</w:t>
      </w:r>
      <w:bookmarkStart w:name="_GoBack" w:id="1"/>
      <w:bookmarkEnd w:id="1"/>
      <w:r>
        <w:t xml:space="preserve"> hur lång tid det tar tills det är grönt eller tills det blir rött.</w:t>
      </w:r>
      <w:r w:rsidRPr="003727A9">
        <w:t xml:space="preserve"> Att räkna ne</w:t>
      </w:r>
      <w:r>
        <w:t>d</w:t>
      </w:r>
      <w:r w:rsidRPr="003727A9">
        <w:t xml:space="preserve"> sekunderna </w:t>
      </w:r>
      <w:r>
        <w:t xml:space="preserve">har flera effekter. Det är till för att minska stress och i god tid kunna planera </w:t>
      </w:r>
      <w:r>
        <w:lastRenderedPageBreak/>
        <w:t>sin körning och verka för att körningen tär mindre på miljön genom onödiga inbromsningar</w:t>
      </w:r>
      <w:r w:rsidRPr="003727A9">
        <w:t>.</w:t>
      </w:r>
      <w:r>
        <w:t xml:space="preserve"> Som bilist kan man med andra ord anpassa körsättet och hastigheten efter mätarna samtidigt som fotgängare får en bättre möjlighet att avgöra säkerhetsrisken när det är dags att gå över vägen. </w:t>
      </w:r>
    </w:p>
    <w:p w:rsidR="001F6400" w:rsidP="001F6400" w:rsidRDefault="001F6400" w14:paraId="3238932E" w14:textId="77777777"/>
    <w:p w:rsidR="00AF30DD" w:rsidP="001F6400" w:rsidRDefault="001F6400" w14:paraId="3238932F"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sdt>
      <w:sdtPr>
        <w:rPr>
          <w:i/>
          <w:noProof/>
        </w:rPr>
        <w:alias w:val="CC_Underskrifter"/>
        <w:tag w:val="CC_Underskrifter"/>
        <w:id w:val="583496634"/>
        <w:lock w:val="sdtContentLocked"/>
        <w:placeholder>
          <w:docPart w:val="388FBEB304464A14B8F906B10D412D62"/>
        </w:placeholder>
        <w15:appearance w15:val="hidden"/>
      </w:sdtPr>
      <w:sdtEndPr>
        <w:rPr>
          <w:noProof w:val="0"/>
        </w:rPr>
      </w:sdtEndPr>
      <w:sdtContent>
        <w:p w:rsidRPr="00ED19F0" w:rsidR="00865E70" w:rsidP="00F86741" w:rsidRDefault="00E71630" w14:paraId="323893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15A01" w:rsidRDefault="00915A01" w14:paraId="32389334" w14:textId="77777777"/>
    <w:sectPr w:rsidR="00915A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9336" w14:textId="77777777" w:rsidR="002B2553" w:rsidRDefault="002B2553" w:rsidP="000C1CAD">
      <w:pPr>
        <w:spacing w:line="240" w:lineRule="auto"/>
      </w:pPr>
      <w:r>
        <w:separator/>
      </w:r>
    </w:p>
  </w:endnote>
  <w:endnote w:type="continuationSeparator" w:id="0">
    <w:p w14:paraId="32389337" w14:textId="77777777" w:rsidR="002B2553" w:rsidRDefault="002B2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93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16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9342" w14:textId="77777777" w:rsidR="003C380D" w:rsidRDefault="003C38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201509261257</w:instrText>
    </w:r>
    <w:r>
      <w:fldChar w:fldCharType="end"/>
    </w:r>
    <w:r>
      <w:instrText xml:space="preserve"> &gt; </w:instrText>
    </w:r>
    <w:r>
      <w:fldChar w:fldCharType="begin"/>
    </w:r>
    <w:r>
      <w:instrText xml:space="preserve"> PRINTDATE \@ "yyyyMMddHHmm" </w:instrText>
    </w:r>
    <w:r>
      <w:fldChar w:fldCharType="separate"/>
    </w:r>
    <w:r>
      <w:rPr>
        <w:noProof/>
      </w:rPr>
      <w:instrText>201510061450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14:50</w:instrText>
    </w:r>
    <w:r>
      <w:fldChar w:fldCharType="end"/>
    </w:r>
    <w:r>
      <w:instrText xml:space="preserve"> </w:instrText>
    </w:r>
    <w:r>
      <w:fldChar w:fldCharType="separate"/>
    </w:r>
    <w:r>
      <w:rPr>
        <w:noProof/>
      </w:rPr>
      <w:t>2015-10-06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89334" w14:textId="77777777" w:rsidR="002B2553" w:rsidRDefault="002B2553" w:rsidP="000C1CAD">
      <w:pPr>
        <w:spacing w:line="240" w:lineRule="auto"/>
      </w:pPr>
      <w:r>
        <w:separator/>
      </w:r>
    </w:p>
  </w:footnote>
  <w:footnote w:type="continuationSeparator" w:id="0">
    <w:p w14:paraId="32389335" w14:textId="77777777" w:rsidR="002B2553" w:rsidRDefault="002B25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3893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71630" w14:paraId="323893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:2871</w:t>
        </w:r>
      </w:sdtContent>
    </w:sdt>
  </w:p>
  <w:p w:rsidR="00A42228" w:rsidP="00283E0F" w:rsidRDefault="00E71630" w14:paraId="3238933F"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1F6400" w14:paraId="32389340" w14:textId="77777777">
        <w:pPr>
          <w:pStyle w:val="FSHRub2"/>
        </w:pPr>
        <w:r>
          <w:t>Smidigare, miljövänligare och säkrare trafikljus</w:t>
        </w:r>
      </w:p>
    </w:sdtContent>
  </w:sdt>
  <w:sdt>
    <w:sdtPr>
      <w:alias w:val="CC_Boilerplate_3"/>
      <w:tag w:val="CC_Boilerplate_3"/>
      <w:id w:val="-1567486118"/>
      <w:lock w:val="sdtContentLocked"/>
      <w15:appearance w15:val="hidden"/>
      <w:text w:multiLine="1"/>
    </w:sdtPr>
    <w:sdtEndPr/>
    <w:sdtContent>
      <w:p w:rsidR="00A42228" w:rsidP="00283E0F" w:rsidRDefault="00A42228" w14:paraId="323893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4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B93"/>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F0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400"/>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55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80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2D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A0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75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F6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124"/>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63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741"/>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4D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8931A"/>
  <w15:chartTrackingRefBased/>
  <w15:docId w15:val="{DAA07F60-A9B0-42CE-BB7D-C1294EC1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E1551EEF29477D8DC1B5F614844F65"/>
        <w:category>
          <w:name w:val="Allmänt"/>
          <w:gallery w:val="placeholder"/>
        </w:category>
        <w:types>
          <w:type w:val="bbPlcHdr"/>
        </w:types>
        <w:behaviors>
          <w:behavior w:val="content"/>
        </w:behaviors>
        <w:guid w:val="{E94A19E4-F152-471D-83CF-031217A4B6AF}"/>
      </w:docPartPr>
      <w:docPartBody>
        <w:p w:rsidR="009D049C" w:rsidRDefault="00710174">
          <w:pPr>
            <w:pStyle w:val="87E1551EEF29477D8DC1B5F614844F65"/>
          </w:pPr>
          <w:r w:rsidRPr="009A726D">
            <w:rPr>
              <w:rStyle w:val="Platshllartext"/>
            </w:rPr>
            <w:t>Klicka här för att ange text.</w:t>
          </w:r>
        </w:p>
      </w:docPartBody>
    </w:docPart>
    <w:docPart>
      <w:docPartPr>
        <w:name w:val="388FBEB304464A14B8F906B10D412D62"/>
        <w:category>
          <w:name w:val="Allmänt"/>
          <w:gallery w:val="placeholder"/>
        </w:category>
        <w:types>
          <w:type w:val="bbPlcHdr"/>
        </w:types>
        <w:behaviors>
          <w:behavior w:val="content"/>
        </w:behaviors>
        <w:guid w:val="{7C18E43F-4584-474B-9990-A0E63C5B12CD}"/>
      </w:docPartPr>
      <w:docPartBody>
        <w:p w:rsidR="009D049C" w:rsidRDefault="00710174">
          <w:pPr>
            <w:pStyle w:val="388FBEB304464A14B8F906B10D412D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74"/>
    <w:rsid w:val="00710174"/>
    <w:rsid w:val="009D0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1551EEF29477D8DC1B5F614844F65">
    <w:name w:val="87E1551EEF29477D8DC1B5F614844F65"/>
  </w:style>
  <w:style w:type="paragraph" w:customStyle="1" w:styleId="133FF604A7C249BEA26966F85EFBCBE9">
    <w:name w:val="133FF604A7C249BEA26966F85EFBCBE9"/>
  </w:style>
  <w:style w:type="paragraph" w:customStyle="1" w:styleId="388FBEB304464A14B8F906B10D412D62">
    <w:name w:val="388FBEB304464A14B8F906B10D412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5994</RubrikLookup>
    <MotionGuid xmlns="00d11361-0b92-4bae-a181-288d6a55b763">2aaead45-a183-41ba-88ab-5fcaebfa3079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1B01-FF33-445D-A108-7C7D808E9A3B}"/>
</file>

<file path=customXml/itemProps2.xml><?xml version="1.0" encoding="utf-8"?>
<ds:datastoreItem xmlns:ds="http://schemas.openxmlformats.org/officeDocument/2006/customXml" ds:itemID="{D82A4A2F-7D88-48F3-8904-4914C987C8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80365F-D7BE-4F39-AC96-6EB5FB99DF6A}"/>
</file>

<file path=customXml/itemProps5.xml><?xml version="1.0" encoding="utf-8"?>
<ds:datastoreItem xmlns:ds="http://schemas.openxmlformats.org/officeDocument/2006/customXml" ds:itemID="{EE65C980-AE5E-4B4A-A05D-ED224CED7774}"/>
</file>

<file path=docProps/app.xml><?xml version="1.0" encoding="utf-8"?>
<Properties xmlns="http://schemas.openxmlformats.org/officeDocument/2006/extended-properties" xmlns:vt="http://schemas.openxmlformats.org/officeDocument/2006/docPropsVTypes">
  <Template>GranskaMot</Template>
  <TotalTime>4</TotalTime>
  <Pages>2</Pages>
  <Words>573</Words>
  <Characters>2936</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201516SD86 Smidigare  miljövänligare och säkrare trafikljus</vt:lpstr>
      <vt:lpstr/>
    </vt:vector>
  </TitlesOfParts>
  <Company>Sveriges riksdag</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201516SD86 Smidigare  miljövänligare och säkrare trafikljus</dc:title>
  <dc:subject/>
  <dc:creator>Charlott Qvick</dc:creator>
  <cp:keywords/>
  <dc:description/>
  <cp:lastModifiedBy>Kerstin Carlqvist</cp:lastModifiedBy>
  <cp:revision>7</cp:revision>
  <cp:lastPrinted>2015-10-06T12:50:00Z</cp:lastPrinted>
  <dcterms:created xsi:type="dcterms:W3CDTF">2015-09-26T10:57:00Z</dcterms:created>
  <dcterms:modified xsi:type="dcterms:W3CDTF">2016-07-21T12:50:00Z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*K4E66833F6C8E*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https://filur.riksdagen.se/drop/DropOffLibrary/K4E66833F6C8E.docx</vt:lpwstr>
  </property>
  <property fmtid="{D5CDD505-2E9C-101B-9397-08002B2CF9AE}" pid="11" name="RevisionsOn">
    <vt:lpwstr>1</vt:lpwstr>
  </property>
</Properties>
</file>