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C46FB" w:rsidP="00DA0661">
      <w:pPr>
        <w:pStyle w:val="Title"/>
      </w:pPr>
      <w:bookmarkStart w:id="0" w:name="Start"/>
      <w:bookmarkEnd w:id="0"/>
      <w:r>
        <w:t>Svar på fråga 2023/24:17 av Björn Söder (SD)</w:t>
      </w:r>
      <w:r>
        <w:br/>
        <w:t xml:space="preserve">Stöd till den </w:t>
      </w:r>
      <w:r>
        <w:t>belarusiska</w:t>
      </w:r>
      <w:r>
        <w:t xml:space="preserve"> oppositionen i enlighet med OSSE-PF:s resolution</w:t>
      </w:r>
    </w:p>
    <w:p w:rsidR="00DC46FB" w:rsidP="002749F7">
      <w:pPr>
        <w:pStyle w:val="BodyText"/>
      </w:pPr>
      <w:r>
        <w:t xml:space="preserve">Björn Söder har frågat mig vilka insatser Sverige gör i enlighet med </w:t>
      </w:r>
      <w:r w:rsidR="00EA6035">
        <w:t>OSSE:s</w:t>
      </w:r>
      <w:r>
        <w:t xml:space="preserve"> parlamentariska församlings resolution och huruvida jag avser vidta andra åtgärder med anledning av resolutionen för att hjälpa den </w:t>
      </w:r>
      <w:r>
        <w:t>belarusiska</w:t>
      </w:r>
      <w:r>
        <w:t xml:space="preserve"> oppositionen.</w:t>
      </w:r>
    </w:p>
    <w:p w:rsidR="005D70CF" w:rsidP="006A12F1">
      <w:pPr>
        <w:pStyle w:val="BodyText"/>
      </w:pPr>
      <w:r>
        <w:t>Regeringen följer den allvarliga utvecklingen i Belarus noggrant. Repressionen i landet fortsätter att förvärras</w:t>
      </w:r>
      <w:r w:rsidR="00BA62A2">
        <w:t>,</w:t>
      </w:r>
      <w:r>
        <w:t xml:space="preserve"> och i dag bedöms över 1 500 personer vara politiska fångar. </w:t>
      </w:r>
      <w:r w:rsidRPr="006C4663">
        <w:t xml:space="preserve">Regeringen fördömer regelbundet, både bilateralt och tillsammans med övriga EU, de övergrepp som begås av den </w:t>
      </w:r>
      <w:r w:rsidRPr="006C4663">
        <w:t>belarusiska</w:t>
      </w:r>
      <w:r w:rsidRPr="006C4663">
        <w:t xml:space="preserve"> regimen. Regeringen verkar aktivt inom EU för skärpta sanktioner mot Belarus </w:t>
      </w:r>
      <w:r w:rsidR="009D499F">
        <w:t>med anledning av</w:t>
      </w:r>
      <w:r w:rsidRPr="006C4663">
        <w:t xml:space="preserve"> den omfattande och tilltagande repressionen i landet</w:t>
      </w:r>
      <w:r>
        <w:t xml:space="preserve"> </w:t>
      </w:r>
      <w:r w:rsidR="00BA62A2">
        <w:t>liksom</w:t>
      </w:r>
      <w:r>
        <w:t xml:space="preserve"> för</w:t>
      </w:r>
      <w:r w:rsidRPr="006C4663">
        <w:t xml:space="preserve"> landets stöd till Rysslands aggression mot Ukraina.</w:t>
      </w:r>
    </w:p>
    <w:p w:rsidR="006C4663" w:rsidP="006A12F1">
      <w:pPr>
        <w:pStyle w:val="BodyText"/>
      </w:pPr>
      <w:r w:rsidRPr="006C4663">
        <w:t xml:space="preserve">EU:s och Sveriges politik gentemot Belarus har sin grund i ett tydligt ställningstagande för demokrati, mänskliga rättigheter och rättsstatens principer. </w:t>
      </w:r>
      <w:r w:rsidRPr="00715298" w:rsidR="009D499F">
        <w:t>Sveriges långsiktiga stöd till Belarus sker utan samarbete med statliga aktörer och riktas i stället till civilsamhället och andra oberoende aktörer som bedöms ha förutsättningar att kunna bidra till en demokratisk utveckling, öppenhet och respekt för mänskliga rättigheter.</w:t>
      </w:r>
      <w:r w:rsidR="009D499F">
        <w:t xml:space="preserve"> </w:t>
      </w:r>
      <w:r w:rsidR="00502D20">
        <w:t>Regeringen</w:t>
      </w:r>
      <w:r w:rsidRPr="006C4663">
        <w:t xml:space="preserve"> har </w:t>
      </w:r>
      <w:r w:rsidR="00BA62A2">
        <w:t>en</w:t>
      </w:r>
      <w:r w:rsidRPr="006C4663">
        <w:t xml:space="preserve"> löpande dialog med representanter för civilsamhället och den demokratiska </w:t>
      </w:r>
      <w:r w:rsidR="00A42D49">
        <w:t>rörelsen</w:t>
      </w:r>
      <w:r w:rsidRPr="006C4663">
        <w:t xml:space="preserve"> i exil</w:t>
      </w:r>
      <w:r w:rsidR="00700F53">
        <w:t>. Jag träffade exempelvis</w:t>
      </w:r>
      <w:r>
        <w:t xml:space="preserve"> </w:t>
      </w:r>
      <w:r>
        <w:t>Svjatlana</w:t>
      </w:r>
      <w:r>
        <w:t xml:space="preserve"> </w:t>
      </w:r>
      <w:r>
        <w:t>Tsichanouskaja</w:t>
      </w:r>
      <w:r>
        <w:t xml:space="preserve"> </w:t>
      </w:r>
      <w:r w:rsidR="00700F53">
        <w:t xml:space="preserve">senast den </w:t>
      </w:r>
      <w:r w:rsidR="00F97F16">
        <w:t>12</w:t>
      </w:r>
      <w:r>
        <w:t xml:space="preserve"> september.</w:t>
      </w:r>
    </w:p>
    <w:p w:rsidR="00DC46F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57BB2A22C6B4B09B27E55EE7A9ECB62"/>
          </w:placeholder>
          <w:dataBinding w:xpath="/ns0:DocumentInfo[1]/ns0:BaseInfo[1]/ns0:HeaderDate[1]" w:storeItemID="{3E9158EB-B540-4209-B1B9-7078348F1D82}" w:prefixMappings="xmlns:ns0='http://lp/documentinfo/RK' "/>
          <w:date w:fullDate="2023-09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A62A2">
            <w:t>27 september 2023</w:t>
          </w:r>
        </w:sdtContent>
      </w:sdt>
    </w:p>
    <w:p w:rsidR="00D1283D" w:rsidP="00796181">
      <w:pPr>
        <w:pStyle w:val="BodyText"/>
        <w:tabs>
          <w:tab w:val="clear" w:pos="3600"/>
          <w:tab w:val="left" w:pos="4650"/>
          <w:tab w:val="clear" w:pos="5387"/>
        </w:tabs>
      </w:pPr>
    </w:p>
    <w:p w:rsidR="00DC46FB" w:rsidRPr="00DB48AB" w:rsidP="00796181">
      <w:pPr>
        <w:pStyle w:val="BodyText"/>
        <w:tabs>
          <w:tab w:val="clear" w:pos="3600"/>
          <w:tab w:val="left" w:pos="4650"/>
          <w:tab w:val="clear" w:pos="5387"/>
        </w:tabs>
      </w:pPr>
      <w:r>
        <w:t>Tobias Billström</w:t>
      </w:r>
      <w:r w:rsidR="00796181">
        <w:tab/>
      </w:r>
      <w:r w:rsidR="00796181">
        <w:tab/>
      </w:r>
    </w:p>
    <w:sectPr w:rsidSect="00796181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08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111"/>
      <w:gridCol w:w="2928"/>
      <w:gridCol w:w="1047"/>
    </w:tblGrid>
    <w:tr w:rsidTr="00D1283D">
      <w:tblPrEx>
        <w:tblW w:w="908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2"/>
      </w:trPr>
      <w:tc>
        <w:tcPr>
          <w:tcW w:w="5111" w:type="dxa"/>
        </w:tcPr>
        <w:p w:rsidR="00DC46FB" w:rsidRPr="007D73AB">
          <w:pPr>
            <w:pStyle w:val="Header"/>
          </w:pPr>
        </w:p>
      </w:tc>
      <w:tc>
        <w:tcPr>
          <w:tcW w:w="2928" w:type="dxa"/>
          <w:vAlign w:val="bottom"/>
        </w:tcPr>
        <w:p w:rsidR="00DC46FB" w:rsidRPr="007D73AB" w:rsidP="00340DE0">
          <w:pPr>
            <w:pStyle w:val="Header"/>
          </w:pPr>
        </w:p>
      </w:tc>
      <w:tc>
        <w:tcPr>
          <w:tcW w:w="1047" w:type="dxa"/>
        </w:tcPr>
        <w:p w:rsidR="00DC46FB" w:rsidP="005A703A">
          <w:pPr>
            <w:pStyle w:val="Header"/>
          </w:pPr>
        </w:p>
      </w:tc>
    </w:tr>
    <w:tr w:rsidTr="00D1283D">
      <w:tblPrEx>
        <w:tblW w:w="908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47"/>
      </w:trPr>
      <w:tc>
        <w:tcPr>
          <w:tcW w:w="5111" w:type="dxa"/>
        </w:tcPr>
        <w:p w:rsidR="00DC46F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6" name="Bildobjekt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8" w:type="dxa"/>
        </w:tcPr>
        <w:p w:rsidR="00DC46FB" w:rsidRPr="00710A6C" w:rsidP="00EE3C0F">
          <w:pPr>
            <w:pStyle w:val="Header"/>
            <w:rPr>
              <w:b/>
            </w:rPr>
          </w:pPr>
        </w:p>
        <w:p w:rsidR="00DC46FB" w:rsidP="00EE3C0F">
          <w:pPr>
            <w:pStyle w:val="Header"/>
          </w:pPr>
        </w:p>
        <w:p w:rsidR="00DC46FB" w:rsidP="00EE3C0F">
          <w:pPr>
            <w:pStyle w:val="Header"/>
          </w:pPr>
        </w:p>
        <w:p w:rsidR="00DC46F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A2CB26470B441BA20107DF9A1ACA1F"/>
            </w:placeholder>
            <w:dataBinding w:xpath="/ns0:DocumentInfo[1]/ns0:BaseInfo[1]/ns0:Dnr[1]" w:storeItemID="{3E9158EB-B540-4209-B1B9-7078348F1D82}" w:prefixMappings="xmlns:ns0='http://lp/documentinfo/RK' "/>
            <w:text/>
          </w:sdtPr>
          <w:sdtContent>
            <w:p w:rsidR="00DC46FB" w:rsidP="00EE3C0F">
              <w:pPr>
                <w:pStyle w:val="Header"/>
              </w:pPr>
              <w:r>
                <w:t>UD2023/</w:t>
              </w:r>
              <w:r>
                <w:t>13051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1DDF5A89F7C48D9B91E4472F3E77FD3"/>
            </w:placeholder>
            <w:showingPlcHdr/>
            <w:dataBinding w:xpath="/ns0:DocumentInfo[1]/ns0:BaseInfo[1]/ns0:DocNumber[1]" w:storeItemID="{3E9158EB-B540-4209-B1B9-7078348F1D82}" w:prefixMappings="xmlns:ns0='http://lp/documentinfo/RK' "/>
            <w:text/>
          </w:sdtPr>
          <w:sdtContent>
            <w:p w:rsidR="00DC46F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C46FB" w:rsidP="00EE3C0F">
          <w:pPr>
            <w:pStyle w:val="Header"/>
          </w:pPr>
        </w:p>
      </w:tc>
      <w:tc>
        <w:tcPr>
          <w:tcW w:w="1047" w:type="dxa"/>
        </w:tcPr>
        <w:p w:rsidR="00DC46FB" w:rsidP="0094502D">
          <w:pPr>
            <w:pStyle w:val="Header"/>
          </w:pPr>
        </w:p>
        <w:p w:rsidR="00DC46FB" w:rsidRPr="0094502D" w:rsidP="00EC71A6">
          <w:pPr>
            <w:pStyle w:val="Header"/>
          </w:pPr>
        </w:p>
      </w:tc>
    </w:tr>
    <w:tr w:rsidTr="00D1283D">
      <w:tblPrEx>
        <w:tblW w:w="908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2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44AB6F51694C00A3FD1A0CFE4E0EEE"/>
          </w:placeholder>
          <w:richText/>
        </w:sdtPr>
        <w:sdtEndPr>
          <w:rPr>
            <w:b w:val="0"/>
          </w:rPr>
        </w:sdtEndPr>
        <w:sdtContent>
          <w:tc>
            <w:tcPr>
              <w:tcW w:w="5111" w:type="dxa"/>
              <w:tcMar>
                <w:right w:w="1134" w:type="dxa"/>
              </w:tcMar>
            </w:tcPr>
            <w:p w:rsidR="00796181" w:rsidRPr="00796181" w:rsidP="00340DE0">
              <w:pPr>
                <w:pStyle w:val="Header"/>
                <w:rPr>
                  <w:b/>
                </w:rPr>
              </w:pPr>
              <w:r w:rsidRPr="00796181">
                <w:rPr>
                  <w:b/>
                </w:rPr>
                <w:t>Utrikesdepartementet</w:t>
              </w:r>
            </w:p>
            <w:p w:rsidR="00796181" w:rsidP="00340DE0">
              <w:pPr>
                <w:pStyle w:val="Header"/>
              </w:pPr>
              <w:r w:rsidRPr="00796181">
                <w:t>Utrikesministern</w:t>
              </w:r>
            </w:p>
            <w:p w:rsidR="00796181" w:rsidP="00340DE0">
              <w:pPr>
                <w:pStyle w:val="Header"/>
              </w:pPr>
            </w:p>
            <w:p w:rsidR="00DC46F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042958ABB1409FA09827A9DE2EDB2C"/>
          </w:placeholder>
          <w:dataBinding w:xpath="/ns0:DocumentInfo[1]/ns0:BaseInfo[1]/ns0:Recipient[1]" w:storeItemID="{3E9158EB-B540-4209-B1B9-7078348F1D82}" w:prefixMappings="xmlns:ns0='http://lp/documentinfo/RK' "/>
          <w:text w:multiLine="1"/>
        </w:sdtPr>
        <w:sdtContent>
          <w:tc>
            <w:tcPr>
              <w:tcW w:w="2928" w:type="dxa"/>
            </w:tcPr>
            <w:p w:rsidR="00DC46FB" w:rsidP="00547B89">
              <w:pPr>
                <w:pStyle w:val="Header"/>
              </w:pPr>
              <w:r>
                <w:br/>
              </w:r>
              <w:r>
                <w:br/>
              </w:r>
              <w:r w:rsidR="00796181">
                <w:t>Till riksdagen</w:t>
              </w:r>
              <w:r w:rsidR="00796181">
                <w:br/>
              </w:r>
              <w:r w:rsidR="00796181">
                <w:br/>
              </w:r>
            </w:p>
          </w:tc>
        </w:sdtContent>
      </w:sdt>
      <w:tc>
        <w:tcPr>
          <w:tcW w:w="1047" w:type="dxa"/>
        </w:tcPr>
        <w:p w:rsidR="00DC46F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A2CB26470B441BA20107DF9A1AC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F8822-6B43-4446-81A8-E8742EB16847}"/>
      </w:docPartPr>
      <w:docPartBody>
        <w:p w:rsidR="0087631B" w:rsidP="00577D06">
          <w:pPr>
            <w:pStyle w:val="8DA2CB26470B441BA20107DF9A1ACA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DDF5A89F7C48D9B91E4472F3E77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31DEC-2563-4E28-A5C3-321666A2DBE0}"/>
      </w:docPartPr>
      <w:docPartBody>
        <w:p w:rsidR="0087631B" w:rsidP="00577D06">
          <w:pPr>
            <w:pStyle w:val="81DDF5A89F7C48D9B91E4472F3E77F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44AB6F51694C00A3FD1A0CFE4E0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579A5-5BC9-4C0D-AD26-AAC69446999D}"/>
      </w:docPartPr>
      <w:docPartBody>
        <w:p w:rsidR="0087631B" w:rsidP="00577D06">
          <w:pPr>
            <w:pStyle w:val="4744AB6F51694C00A3FD1A0CFE4E0E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42958ABB1409FA09827A9DE2ED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9C51E-0CE5-45C1-988C-44D50948F0DE}"/>
      </w:docPartPr>
      <w:docPartBody>
        <w:p w:rsidR="0087631B" w:rsidP="00577D06">
          <w:pPr>
            <w:pStyle w:val="03042958ABB1409FA09827A9DE2EDB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7BB2A22C6B4B09B27E55EE7A9EC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D5F39-6D27-470B-87CF-516471A2791A}"/>
      </w:docPartPr>
      <w:docPartBody>
        <w:p w:rsidR="0087631B" w:rsidP="00577D06">
          <w:pPr>
            <w:pStyle w:val="357BB2A22C6B4B09B27E55EE7A9ECB6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D06"/>
    <w:rPr>
      <w:noProof w:val="0"/>
      <w:color w:val="808080"/>
    </w:rPr>
  </w:style>
  <w:style w:type="paragraph" w:customStyle="1" w:styleId="8DA2CB26470B441BA20107DF9A1ACA1F">
    <w:name w:val="8DA2CB26470B441BA20107DF9A1ACA1F"/>
    <w:rsid w:val="00577D06"/>
  </w:style>
  <w:style w:type="paragraph" w:customStyle="1" w:styleId="03042958ABB1409FA09827A9DE2EDB2C">
    <w:name w:val="03042958ABB1409FA09827A9DE2EDB2C"/>
    <w:rsid w:val="00577D06"/>
  </w:style>
  <w:style w:type="paragraph" w:customStyle="1" w:styleId="81DDF5A89F7C48D9B91E4472F3E77FD31">
    <w:name w:val="81DDF5A89F7C48D9B91E4472F3E77FD31"/>
    <w:rsid w:val="00577D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44AB6F51694C00A3FD1A0CFE4E0EEE1">
    <w:name w:val="4744AB6F51694C00A3FD1A0CFE4E0EEE1"/>
    <w:rsid w:val="00577D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7BB2A22C6B4B09B27E55EE7A9ECB62">
    <w:name w:val="357BB2A22C6B4B09B27E55EE7A9ECB62"/>
    <w:rsid w:val="00577D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4088469c-19f5-48a5-a2c1-5fe407f0976a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2023-09-27T00:00:00</HeaderDate>
    <Office/>
    <Dnr>UD2023/13051</Dnr>
    <ParagrafNr/>
    <DocumentTitle/>
    <VisitingAddress/>
    <Extra1/>
    <Extra2/>
    <Extra3>Björn Söder</Extra3>
    <Number/>
    <Recipient>
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663CF-AB9E-4A96-8D5A-835ECE07EBAF}">
  <ds:schemaRefs>
    <ds:schemaRef ds:uri="http://schemas.openxmlformats.org/package/2006/metadata/core-properties"/>
    <ds:schemaRef ds:uri="a9ec56ab-dea3-443b-ae99-35f2199b5204"/>
    <ds:schemaRef ds:uri="http://purl.org/dc/dcmitype/"/>
    <ds:schemaRef ds:uri="http://purl.org/dc/terms/"/>
    <ds:schemaRef ds:uri="4e9c2f0c-7bf8-49af-8356-cbf363fc78a7"/>
    <ds:schemaRef ds:uri="http://schemas.microsoft.com/office/2006/documentManagement/types"/>
    <ds:schemaRef ds:uri="cc625d36-bb37-4650-91b9-0c96159295ba"/>
    <ds:schemaRef ds:uri="9c9941df-7074-4a92-bf99-225d24d78d61"/>
    <ds:schemaRef ds:uri="http://schemas.microsoft.com/office/infopath/2007/PartnerControls"/>
    <ds:schemaRef ds:uri="http://purl.org/dc/elements/1.1/"/>
    <ds:schemaRef ds:uri="18f3d968-6251-40b0-9f11-012b293496c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C4F49C-F4F2-408A-B8C1-431444FAD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9158EB-B540-4209-B1B9-7078348F1D8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EAE2A12-8B29-4A2C-9859-9821044143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 Stöd till den belarusiska oppositionen i enlighet med OSSE-PFs resolution.docx</dc:title>
  <cp:revision>2</cp:revision>
  <dcterms:created xsi:type="dcterms:W3CDTF">2023-09-27T07:21:00Z</dcterms:created>
  <dcterms:modified xsi:type="dcterms:W3CDTF">2023-09-27T07:21:00Z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0a5bd49b-76cd-487e-97a6-c1e433a7622b</vt:lpwstr>
  </property>
</Properties>
</file>