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8EE2FC2BF5A44EB9690CF478029050F"/>
        </w:placeholder>
        <w:text/>
      </w:sdtPr>
      <w:sdtEndPr/>
      <w:sdtContent>
        <w:p w:rsidRPr="009B062B" w:rsidR="00AF30DD" w:rsidP="009056FD" w:rsidRDefault="00AF30DD" w14:paraId="0E1A78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b0460be-1097-418f-b532-b9cf68d298ad"/>
        <w:id w:val="996621024"/>
        <w:lock w:val="sdtLocked"/>
      </w:sdtPr>
      <w:sdtEndPr/>
      <w:sdtContent>
        <w:p w:rsidR="007472BA" w:rsidRDefault="002704B4" w14:paraId="0E1A78C3" w14:textId="2859A5E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en portal för myndigheters tjänster och webbplatser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6232B1B4054A7DBE80D73A29464089"/>
        </w:placeholder>
        <w:text/>
      </w:sdtPr>
      <w:sdtEndPr/>
      <w:sdtContent>
        <w:p w:rsidRPr="009B062B" w:rsidR="006D79C9" w:rsidP="00333E95" w:rsidRDefault="006D79C9" w14:paraId="0E1A78C4" w14:textId="77777777">
          <w:pPr>
            <w:pStyle w:val="Rubrik1"/>
          </w:pPr>
          <w:r>
            <w:t>Motivering</w:t>
          </w:r>
        </w:p>
      </w:sdtContent>
    </w:sdt>
    <w:p w:rsidR="006116D2" w:rsidP="006116D2" w:rsidRDefault="006116D2" w14:paraId="0E1A78C5" w14:textId="7398D6BE">
      <w:pPr>
        <w:pStyle w:val="Normalutanindragellerluft"/>
      </w:pPr>
      <w:r>
        <w:t xml:space="preserve">För företag finns det idag en utmärkt hemsida som heter </w:t>
      </w:r>
      <w:r w:rsidR="006D533F">
        <w:t>V</w:t>
      </w:r>
      <w:r>
        <w:t>erksamt.se vilken fungerar som en portal till diverse myndigheters tjänster och hemsidor. På denna hemsida samlar Bolagsverket, Skatteverket, Arbetsförmedlingen och Tillväxtverket information och en rad tjänster.</w:t>
      </w:r>
    </w:p>
    <w:p w:rsidRPr="00F32BC5" w:rsidR="006116D2" w:rsidP="00F32BC5" w:rsidRDefault="006116D2" w14:paraId="0E1A78C7" w14:textId="49732624">
      <w:r w:rsidRPr="00F32BC5">
        <w:t>Företagare kan där bland annat</w:t>
      </w:r>
    </w:p>
    <w:p w:rsidRPr="00F32BC5" w:rsidR="006116D2" w:rsidP="00F32BC5" w:rsidRDefault="006116D2" w14:paraId="0E1A78C8" w14:textId="77777777">
      <w:pPr>
        <w:pStyle w:val="ListaPunkt"/>
      </w:pPr>
      <w:r w:rsidRPr="00F32BC5">
        <w:t>hitta information om att starta och driva företag</w:t>
      </w:r>
    </w:p>
    <w:p w:rsidRPr="00F32BC5" w:rsidR="006116D2" w:rsidP="00F32BC5" w:rsidRDefault="006116D2" w14:paraId="0E1A78C9" w14:textId="77777777">
      <w:pPr>
        <w:pStyle w:val="ListaPunkt"/>
      </w:pPr>
      <w:r w:rsidRPr="00F32BC5">
        <w:t>skapa en affärsplan i Tillväxtverkets e-tjänst</w:t>
      </w:r>
    </w:p>
    <w:p w:rsidRPr="00F32BC5" w:rsidR="006116D2" w:rsidP="00F32BC5" w:rsidRDefault="006116D2" w14:paraId="0E1A78CA" w14:textId="02E93B20">
      <w:pPr>
        <w:pStyle w:val="ListaPunkt"/>
      </w:pPr>
      <w:r w:rsidRPr="00F32BC5">
        <w:t>nyregistrera, ändra eller avregistrera enskild näringsverksamhet, aktie</w:t>
      </w:r>
      <w:r w:rsidRPr="00F32BC5" w:rsidR="006D533F">
        <w:noBreakHyphen/>
      </w:r>
      <w:r w:rsidRPr="00F32BC5">
        <w:t>, handels- och kommanditbolag samt ekonomiska föreningar i Skatteverkets e</w:t>
      </w:r>
      <w:r w:rsidRPr="00F32BC5" w:rsidR="006D533F">
        <w:noBreakHyphen/>
      </w:r>
      <w:r w:rsidRPr="00F32BC5">
        <w:t>tjänst</w:t>
      </w:r>
    </w:p>
    <w:p w:rsidRPr="00F32BC5" w:rsidR="006116D2" w:rsidP="00F32BC5" w:rsidRDefault="006116D2" w14:paraId="0E1A78CB" w14:textId="2B08EB38">
      <w:pPr>
        <w:pStyle w:val="ListaPunkt"/>
      </w:pPr>
      <w:r w:rsidRPr="00F32BC5">
        <w:t>nyregistrera, registrera ändring och avregistrera enskild firma, aktie</w:t>
      </w:r>
      <w:r w:rsidRPr="00F32BC5" w:rsidR="006D533F">
        <w:noBreakHyphen/>
      </w:r>
      <w:r w:rsidRPr="00F32BC5">
        <w:t>, handels- och kommanditbolag samt ekonomiska föreningar i Bolagsverkets e</w:t>
      </w:r>
      <w:r w:rsidRPr="00F32BC5" w:rsidR="006D533F">
        <w:noBreakHyphen/>
      </w:r>
      <w:r w:rsidRPr="00F32BC5">
        <w:t>tjänst</w:t>
      </w:r>
    </w:p>
    <w:p w:rsidRPr="00F32BC5" w:rsidR="006116D2" w:rsidP="00F32BC5" w:rsidRDefault="006116D2" w14:paraId="0E1A78CC" w14:textId="496894D2">
      <w:pPr>
        <w:pStyle w:val="ListaPunkt"/>
      </w:pPr>
      <w:r w:rsidRPr="00F32BC5">
        <w:t>se en sammanställning av pågående aktiviteter i Tillväxtverkets, Skatteverkets och Bolagsverkets e</w:t>
      </w:r>
      <w:r w:rsidRPr="00F32BC5" w:rsidR="006D533F">
        <w:noBreakHyphen/>
      </w:r>
      <w:r w:rsidRPr="00F32BC5">
        <w:t>tjänster på Mina sidor</w:t>
      </w:r>
    </w:p>
    <w:p w:rsidRPr="00F32BC5" w:rsidR="006116D2" w:rsidP="00F32BC5" w:rsidRDefault="006116D2" w14:paraId="0E1A78CD" w14:textId="4C221993">
      <w:pPr>
        <w:pStyle w:val="ListaPunkt"/>
      </w:pPr>
      <w:r w:rsidRPr="00F32BC5">
        <w:t>se redan registrerade företag hos Bolagsverket och Skatteverket på Mina sidor</w:t>
      </w:r>
      <w:r w:rsidRPr="00F32BC5" w:rsidR="006D533F">
        <w:t>.</w:t>
      </w:r>
    </w:p>
    <w:p w:rsidR="006116D2" w:rsidP="006116D2" w:rsidRDefault="006116D2" w14:paraId="0E1A78CF" w14:textId="2350D1E1">
      <w:pPr>
        <w:pStyle w:val="Normalutanindragellerluft"/>
      </w:pPr>
      <w:r>
        <w:t xml:space="preserve">Som privatperson måste man idag besöka en mängd olika myndigheters separata hemsidor för att registrera och utföra ärenden. I Norge är man på väg att införa en myndighetsportal för privatpersoner där man med en enkel inloggning kan göra de flesta ärenden från vaggan till graven, exempelvis kontakt med </w:t>
      </w:r>
      <w:r w:rsidR="006D533F">
        <w:t>Försäkringskassan</w:t>
      </w:r>
      <w:r>
        <w:t xml:space="preserve">, </w:t>
      </w:r>
      <w:r w:rsidR="006D533F">
        <w:t>Skatteverket</w:t>
      </w:r>
      <w:r>
        <w:t xml:space="preserve">, </w:t>
      </w:r>
      <w:r w:rsidR="006D533F">
        <w:t>Arbetsförmedlingen</w:t>
      </w:r>
      <w:r>
        <w:t xml:space="preserve">, högskolor, CSN och </w:t>
      </w:r>
      <w:r w:rsidR="006D533F">
        <w:t>Transportstyrelsen</w:t>
      </w:r>
      <w:r>
        <w:t xml:space="preserve">. En portal </w:t>
      </w:r>
      <w:r>
        <w:lastRenderedPageBreak/>
        <w:t>för privatpersoner liknande den för företag ovan borde kunna införas även i Sverige för att underlätta kontakten med myndigheter.</w:t>
      </w:r>
    </w:p>
    <w:sdt>
      <w:sdtPr>
        <w:alias w:val="CC_Underskrifter"/>
        <w:tag w:val="CC_Underskrifter"/>
        <w:id w:val="583496634"/>
        <w:lock w:val="sdtContentLocked"/>
        <w:placeholder>
          <w:docPart w:val="FA0212D3F06945E9BA52C74E3ACA321D"/>
        </w:placeholder>
      </w:sdtPr>
      <w:sdtEndPr/>
      <w:sdtContent>
        <w:p w:rsidR="009056FD" w:rsidP="009056FD" w:rsidRDefault="009056FD" w14:paraId="0E1A78D1" w14:textId="77777777"/>
        <w:p w:rsidRPr="008E0FE2" w:rsidR="004801AC" w:rsidP="009056FD" w:rsidRDefault="00F32BC5" w14:paraId="0E1A78D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6B8D" w:rsidRDefault="004E6B8D" w14:paraId="0E1A78D6" w14:textId="77777777">
      <w:bookmarkStart w:name="_GoBack" w:id="1"/>
      <w:bookmarkEnd w:id="1"/>
    </w:p>
    <w:sectPr w:rsidR="004E6B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A78D8" w14:textId="77777777" w:rsidR="00631158" w:rsidRDefault="00631158" w:rsidP="000C1CAD">
      <w:pPr>
        <w:spacing w:line="240" w:lineRule="auto"/>
      </w:pPr>
      <w:r>
        <w:separator/>
      </w:r>
    </w:p>
  </w:endnote>
  <w:endnote w:type="continuationSeparator" w:id="0">
    <w:p w14:paraId="0E1A78D9" w14:textId="77777777" w:rsidR="00631158" w:rsidRDefault="006311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78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78D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78E7" w14:textId="77777777" w:rsidR="00262EA3" w:rsidRPr="009056FD" w:rsidRDefault="00262EA3" w:rsidP="009056F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A78D6" w14:textId="77777777" w:rsidR="00631158" w:rsidRDefault="00631158" w:rsidP="000C1CAD">
      <w:pPr>
        <w:spacing w:line="240" w:lineRule="auto"/>
      </w:pPr>
      <w:r>
        <w:separator/>
      </w:r>
    </w:p>
  </w:footnote>
  <w:footnote w:type="continuationSeparator" w:id="0">
    <w:p w14:paraId="0E1A78D7" w14:textId="77777777" w:rsidR="00631158" w:rsidRDefault="0063115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E1A78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E1A78E9" wp14:anchorId="0E1A78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32BC5" w14:paraId="0E1A78E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3F2645E30749B9B0986022CE265611"/>
                              </w:placeholder>
                              <w:text/>
                            </w:sdtPr>
                            <w:sdtEndPr/>
                            <w:sdtContent>
                              <w:r w:rsidR="0063115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C226B7FC4245E7A4D9492A4E07498B"/>
                              </w:placeholder>
                              <w:text/>
                            </w:sdtPr>
                            <w:sdtEndPr/>
                            <w:sdtContent>
                              <w:r w:rsidR="009056FD">
                                <w:t>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1A78E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32BC5" w14:paraId="0E1A78E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3F2645E30749B9B0986022CE265611"/>
                        </w:placeholder>
                        <w:text/>
                      </w:sdtPr>
                      <w:sdtEndPr/>
                      <w:sdtContent>
                        <w:r w:rsidR="0063115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C226B7FC4245E7A4D9492A4E07498B"/>
                        </w:placeholder>
                        <w:text/>
                      </w:sdtPr>
                      <w:sdtEndPr/>
                      <w:sdtContent>
                        <w:r w:rsidR="009056FD">
                          <w:t>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A78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1A78DC" w14:textId="77777777">
    <w:pPr>
      <w:jc w:val="right"/>
    </w:pPr>
  </w:p>
  <w:p w:rsidR="00262EA3" w:rsidP="00776B74" w:rsidRDefault="00262EA3" w14:paraId="0E1A78D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32BC5" w14:paraId="0E1A78E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1A78EB" wp14:anchorId="0E1A78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32BC5" w14:paraId="0E1A78E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115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056FD">
          <w:t>99</w:t>
        </w:r>
      </w:sdtContent>
    </w:sdt>
  </w:p>
  <w:p w:rsidRPr="008227B3" w:rsidR="00262EA3" w:rsidP="008227B3" w:rsidRDefault="00F32BC5" w14:paraId="0E1A78E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32BC5" w14:paraId="0E1A78E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:62</w:t>
        </w:r>
      </w:sdtContent>
    </w:sdt>
  </w:p>
  <w:p w:rsidR="00262EA3" w:rsidP="00E03A3D" w:rsidRDefault="00F32BC5" w14:paraId="0E1A78E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 Broman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704B4" w14:paraId="0E1A78E5" w14:textId="631600FE">
        <w:pPr>
          <w:pStyle w:val="FSHRub2"/>
        </w:pPr>
        <w:r>
          <w:t>Portal för myndigheters tjänster och webbplatser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1A78E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AA93086"/>
    <w:multiLevelType w:val="hybridMultilevel"/>
    <w:tmpl w:val="A4248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3115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E91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517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4B4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B8D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6D2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158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BF2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33F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2BA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C7BF9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884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6F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78C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63B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3B5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2BC5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1A78C1"/>
  <w15:chartTrackingRefBased/>
  <w15:docId w15:val="{9B95C53E-45B8-4CA2-A50A-34E57F4E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EE2FC2BF5A44EB9690CF4780290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4BE7F4-90F1-4EFB-B617-B131164CE7D3}"/>
      </w:docPartPr>
      <w:docPartBody>
        <w:p w:rsidR="005F3C38" w:rsidRDefault="005F3C38">
          <w:pPr>
            <w:pStyle w:val="98EE2FC2BF5A44EB9690CF47802905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6232B1B4054A7DBE80D73A294640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5E084-102E-4CD6-96A6-253B8AA7A04C}"/>
      </w:docPartPr>
      <w:docPartBody>
        <w:p w:rsidR="005F3C38" w:rsidRDefault="005F3C38">
          <w:pPr>
            <w:pStyle w:val="816232B1B4054A7DBE80D73A294640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3F2645E30749B9B0986022CE265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3A367-1C7A-4736-B55B-30CD955FAFDE}"/>
      </w:docPartPr>
      <w:docPartBody>
        <w:p w:rsidR="005F3C38" w:rsidRDefault="005F3C38">
          <w:pPr>
            <w:pStyle w:val="CF3F2645E30749B9B0986022CE265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C226B7FC4245E7A4D9492A4E074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BB17F-9FF3-4BA9-AE17-1B226B504BD9}"/>
      </w:docPartPr>
      <w:docPartBody>
        <w:p w:rsidR="005F3C38" w:rsidRDefault="005F3C38">
          <w:pPr>
            <w:pStyle w:val="88C226B7FC4245E7A4D9492A4E07498B"/>
          </w:pPr>
          <w:r>
            <w:t xml:space="preserve"> </w:t>
          </w:r>
        </w:p>
      </w:docPartBody>
    </w:docPart>
    <w:docPart>
      <w:docPartPr>
        <w:name w:val="FA0212D3F06945E9BA52C74E3ACA3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FE6DA-0FC4-4160-BA14-570A7D422151}"/>
      </w:docPartPr>
      <w:docPartBody>
        <w:p w:rsidR="00AE12DC" w:rsidRDefault="00AE12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8"/>
    <w:rsid w:val="005F3C38"/>
    <w:rsid w:val="00AE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EE2FC2BF5A44EB9690CF478029050F">
    <w:name w:val="98EE2FC2BF5A44EB9690CF478029050F"/>
  </w:style>
  <w:style w:type="paragraph" w:customStyle="1" w:styleId="15E966A117974A34BFBA3FBFB270B80A">
    <w:name w:val="15E966A117974A34BFBA3FBFB270B80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70824C3D8204A968514292C2F1D7C27">
    <w:name w:val="770824C3D8204A968514292C2F1D7C27"/>
  </w:style>
  <w:style w:type="paragraph" w:customStyle="1" w:styleId="816232B1B4054A7DBE80D73A29464089">
    <w:name w:val="816232B1B4054A7DBE80D73A29464089"/>
  </w:style>
  <w:style w:type="paragraph" w:customStyle="1" w:styleId="3430A0144E514A92A687075B6B58CEAA">
    <w:name w:val="3430A0144E514A92A687075B6B58CEAA"/>
  </w:style>
  <w:style w:type="paragraph" w:customStyle="1" w:styleId="D17F0F9AEBD74F399BACEC66AA4F5AE4">
    <w:name w:val="D17F0F9AEBD74F399BACEC66AA4F5AE4"/>
  </w:style>
  <w:style w:type="paragraph" w:customStyle="1" w:styleId="CF3F2645E30749B9B0986022CE265611">
    <w:name w:val="CF3F2645E30749B9B0986022CE265611"/>
  </w:style>
  <w:style w:type="paragraph" w:customStyle="1" w:styleId="88C226B7FC4245E7A4D9492A4E07498B">
    <w:name w:val="88C226B7FC4245E7A4D9492A4E074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7459A8-64D5-482A-A8B2-7FEB8BA52BE5}"/>
</file>

<file path=customXml/itemProps2.xml><?xml version="1.0" encoding="utf-8"?>
<ds:datastoreItem xmlns:ds="http://schemas.openxmlformats.org/officeDocument/2006/customXml" ds:itemID="{7B46E5BB-90F8-4FCE-8E61-6E402B5A2B68}"/>
</file>

<file path=customXml/itemProps3.xml><?xml version="1.0" encoding="utf-8"?>
<ds:datastoreItem xmlns:ds="http://schemas.openxmlformats.org/officeDocument/2006/customXml" ds:itemID="{A1B63B94-6DB2-4491-B052-272F33BF7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1465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Portal för myndigheters tjänster och hemsidor</vt:lpstr>
      <vt:lpstr>
      </vt:lpstr>
    </vt:vector>
  </TitlesOfParts>
  <Company>Sveriges riksdag</Company>
  <LinksUpToDate>false</LinksUpToDate>
  <CharactersWithSpaces>1676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