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66" w:type="dxa"/>
        <w:tblLayout w:type="fixed"/>
        <w:tblCellMar>
          <w:left w:w="107" w:type="dxa"/>
          <w:right w:w="107" w:type="dxa"/>
        </w:tblCellMar>
        <w:tblLook w:val="0000" w:firstRow="0" w:lastRow="0" w:firstColumn="0" w:lastColumn="0" w:noHBand="0" w:noVBand="0"/>
      </w:tblPr>
      <w:tblGrid>
        <w:gridCol w:w="2268"/>
        <w:gridCol w:w="1134"/>
        <w:gridCol w:w="1865"/>
        <w:gridCol w:w="2999"/>
      </w:tblGrid>
      <w:tr w:rsidR="006E4E11" w14:paraId="378D7EC2" w14:textId="77777777" w:rsidTr="00F238C1">
        <w:trPr>
          <w:gridAfter w:val="1"/>
          <w:wAfter w:w="2999" w:type="dxa"/>
        </w:trPr>
        <w:tc>
          <w:tcPr>
            <w:tcW w:w="2268" w:type="dxa"/>
          </w:tcPr>
          <w:p w14:paraId="337657E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E171BAC" w14:textId="77777777" w:rsidR="006E4E11" w:rsidRDefault="006E4E11" w:rsidP="007242A3">
            <w:pPr>
              <w:framePr w:w="5035" w:h="1644" w:wrap="notBeside" w:vAnchor="page" w:hAnchor="page" w:x="6573" w:y="721"/>
              <w:rPr>
                <w:rFonts w:ascii="TradeGothic" w:hAnsi="TradeGothic"/>
                <w:i/>
                <w:sz w:val="18"/>
              </w:rPr>
            </w:pPr>
          </w:p>
        </w:tc>
      </w:tr>
      <w:tr w:rsidR="006E4E11" w14:paraId="37BAC9FE" w14:textId="77777777" w:rsidTr="00F238C1">
        <w:trPr>
          <w:gridAfter w:val="1"/>
          <w:wAfter w:w="2999" w:type="dxa"/>
        </w:trPr>
        <w:tc>
          <w:tcPr>
            <w:tcW w:w="2268" w:type="dxa"/>
          </w:tcPr>
          <w:p w14:paraId="4A44BA2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A77185" w14:textId="77777777" w:rsidR="006E4E11" w:rsidRDefault="006E4E11" w:rsidP="007242A3">
            <w:pPr>
              <w:framePr w:w="5035" w:h="1644" w:wrap="notBeside" w:vAnchor="page" w:hAnchor="page" w:x="6573" w:y="721"/>
              <w:rPr>
                <w:rFonts w:ascii="TradeGothic" w:hAnsi="TradeGothic"/>
                <w:b/>
                <w:sz w:val="22"/>
              </w:rPr>
            </w:pPr>
          </w:p>
        </w:tc>
      </w:tr>
      <w:tr w:rsidR="006E4E11" w14:paraId="07E7F72C" w14:textId="77777777" w:rsidTr="00F238C1">
        <w:trPr>
          <w:gridAfter w:val="1"/>
          <w:wAfter w:w="2999" w:type="dxa"/>
        </w:trPr>
        <w:tc>
          <w:tcPr>
            <w:tcW w:w="3402" w:type="dxa"/>
            <w:gridSpan w:val="2"/>
          </w:tcPr>
          <w:p w14:paraId="13E3E47A" w14:textId="77777777" w:rsidR="006E4E11" w:rsidRDefault="006E4E11" w:rsidP="007242A3">
            <w:pPr>
              <w:framePr w:w="5035" w:h="1644" w:wrap="notBeside" w:vAnchor="page" w:hAnchor="page" w:x="6573" w:y="721"/>
            </w:pPr>
          </w:p>
        </w:tc>
        <w:tc>
          <w:tcPr>
            <w:tcW w:w="1865" w:type="dxa"/>
          </w:tcPr>
          <w:p w14:paraId="28C0CF93" w14:textId="77777777" w:rsidR="006E4E11" w:rsidRDefault="006E4E11" w:rsidP="007242A3">
            <w:pPr>
              <w:framePr w:w="5035" w:h="1644" w:wrap="notBeside" w:vAnchor="page" w:hAnchor="page" w:x="6573" w:y="721"/>
            </w:pPr>
          </w:p>
        </w:tc>
      </w:tr>
      <w:tr w:rsidR="00F238C1" w14:paraId="5FEB5C25" w14:textId="77777777" w:rsidTr="00F238C1">
        <w:tc>
          <w:tcPr>
            <w:tcW w:w="2268" w:type="dxa"/>
          </w:tcPr>
          <w:p w14:paraId="6902125F" w14:textId="77777777" w:rsidR="00F238C1" w:rsidRDefault="00F238C1" w:rsidP="00F238C1">
            <w:pPr>
              <w:framePr w:w="5035" w:h="1644" w:wrap="notBeside" w:vAnchor="page" w:hAnchor="page" w:x="6573" w:y="721"/>
            </w:pPr>
          </w:p>
        </w:tc>
        <w:tc>
          <w:tcPr>
            <w:tcW w:w="2999" w:type="dxa"/>
            <w:gridSpan w:val="2"/>
          </w:tcPr>
          <w:p w14:paraId="0F87B9FB" w14:textId="77777777" w:rsidR="00F238C1" w:rsidRPr="00F238C1" w:rsidRDefault="00F238C1" w:rsidP="00F238C1">
            <w:pPr>
              <w:framePr w:w="5035" w:h="1644" w:wrap="notBeside" w:vAnchor="page" w:hAnchor="page" w:x="6573" w:y="721"/>
              <w:rPr>
                <w:sz w:val="20"/>
              </w:rPr>
            </w:pPr>
            <w:r w:rsidRPr="00F238C1">
              <w:rPr>
                <w:sz w:val="20"/>
              </w:rPr>
              <w:t>Dnr</w:t>
            </w:r>
            <w:r>
              <w:rPr>
                <w:sz w:val="20"/>
              </w:rPr>
              <w:t>Ju</w:t>
            </w:r>
            <w:r w:rsidRPr="00F238C1">
              <w:rPr>
                <w:sz w:val="20"/>
              </w:rPr>
              <w:t>2014/6695</w:t>
            </w:r>
          </w:p>
        </w:tc>
        <w:tc>
          <w:tcPr>
            <w:tcW w:w="2999" w:type="dxa"/>
          </w:tcPr>
          <w:p w14:paraId="64F68223" w14:textId="77777777" w:rsidR="00F238C1" w:rsidRPr="00ED583F" w:rsidRDefault="00F238C1" w:rsidP="00F238C1">
            <w:pPr>
              <w:framePr w:w="5035" w:h="1644" w:wrap="notBeside" w:vAnchor="page" w:hAnchor="page" w:x="6573" w:y="721"/>
              <w:rPr>
                <w:sz w:val="20"/>
              </w:rPr>
            </w:pPr>
            <w:r>
              <w:rPr>
                <w:sz w:val="20"/>
              </w:rPr>
              <w:t xml:space="preserve">Dnr </w:t>
            </w:r>
            <w:r w:rsidRPr="00211D13">
              <w:rPr>
                <w:sz w:val="20"/>
              </w:rPr>
              <w:t>Ju201</w:t>
            </w:r>
            <w:r>
              <w:rPr>
                <w:sz w:val="20"/>
              </w:rPr>
              <w:t>4</w:t>
            </w:r>
            <w:r w:rsidRPr="00211D13">
              <w:rPr>
                <w:sz w:val="20"/>
              </w:rPr>
              <w:t>/</w:t>
            </w:r>
            <w:r>
              <w:rPr>
                <w:sz w:val="20"/>
              </w:rPr>
              <w:t>6696</w:t>
            </w:r>
          </w:p>
        </w:tc>
      </w:tr>
      <w:tr w:rsidR="00F238C1" w14:paraId="6776E253" w14:textId="77777777" w:rsidTr="00F238C1">
        <w:trPr>
          <w:gridAfter w:val="1"/>
          <w:wAfter w:w="2999" w:type="dxa"/>
        </w:trPr>
        <w:tc>
          <w:tcPr>
            <w:tcW w:w="2268" w:type="dxa"/>
          </w:tcPr>
          <w:p w14:paraId="633AD2B4" w14:textId="77777777" w:rsidR="00F238C1" w:rsidRDefault="00F238C1" w:rsidP="00F238C1">
            <w:pPr>
              <w:framePr w:w="5035" w:h="1644" w:wrap="notBeside" w:vAnchor="page" w:hAnchor="page" w:x="6573" w:y="721"/>
            </w:pPr>
          </w:p>
        </w:tc>
        <w:tc>
          <w:tcPr>
            <w:tcW w:w="2999" w:type="dxa"/>
            <w:gridSpan w:val="2"/>
          </w:tcPr>
          <w:p w14:paraId="62B2265E" w14:textId="77777777" w:rsidR="00F238C1" w:rsidRDefault="00F238C1" w:rsidP="00F238C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7D1E7D" w14:textId="77777777">
        <w:trPr>
          <w:trHeight w:val="284"/>
        </w:trPr>
        <w:tc>
          <w:tcPr>
            <w:tcW w:w="4911" w:type="dxa"/>
          </w:tcPr>
          <w:p w14:paraId="56D585DC" w14:textId="77777777" w:rsidR="006E4E11" w:rsidRDefault="001F3795">
            <w:pPr>
              <w:pStyle w:val="Avsndare"/>
              <w:framePr w:h="2483" w:wrap="notBeside" w:x="1504"/>
              <w:rPr>
                <w:b/>
                <w:i w:val="0"/>
                <w:sz w:val="22"/>
              </w:rPr>
            </w:pPr>
            <w:r>
              <w:rPr>
                <w:b/>
                <w:i w:val="0"/>
                <w:sz w:val="22"/>
              </w:rPr>
              <w:t>Justitiedepartementet</w:t>
            </w:r>
          </w:p>
        </w:tc>
      </w:tr>
      <w:tr w:rsidR="006E4E11" w14:paraId="638E3B36" w14:textId="77777777">
        <w:trPr>
          <w:trHeight w:val="284"/>
        </w:trPr>
        <w:tc>
          <w:tcPr>
            <w:tcW w:w="4911" w:type="dxa"/>
          </w:tcPr>
          <w:p w14:paraId="53078BE2" w14:textId="77777777" w:rsidR="006E4E11" w:rsidRDefault="001F3795">
            <w:pPr>
              <w:pStyle w:val="Avsndare"/>
              <w:framePr w:h="2483" w:wrap="notBeside" w:x="1504"/>
              <w:rPr>
                <w:bCs/>
                <w:iCs/>
              </w:rPr>
            </w:pPr>
            <w:r>
              <w:rPr>
                <w:bCs/>
                <w:iCs/>
              </w:rPr>
              <w:t>Justitie- och migrationsministern</w:t>
            </w:r>
          </w:p>
        </w:tc>
      </w:tr>
      <w:tr w:rsidR="001D704C" w14:paraId="3F8A30DD" w14:textId="77777777">
        <w:trPr>
          <w:trHeight w:val="284"/>
        </w:trPr>
        <w:tc>
          <w:tcPr>
            <w:tcW w:w="4911" w:type="dxa"/>
          </w:tcPr>
          <w:p w14:paraId="628265D9" w14:textId="77777777" w:rsidR="001D704C" w:rsidRDefault="001D704C" w:rsidP="001D704C">
            <w:pPr>
              <w:pStyle w:val="Avsndare"/>
              <w:framePr w:h="2483" w:wrap="notBeside" w:x="1504"/>
              <w:rPr>
                <w:bCs/>
                <w:iCs/>
              </w:rPr>
            </w:pPr>
          </w:p>
        </w:tc>
      </w:tr>
      <w:tr w:rsidR="001D704C" w14:paraId="07FA147D" w14:textId="77777777">
        <w:trPr>
          <w:trHeight w:val="284"/>
        </w:trPr>
        <w:tc>
          <w:tcPr>
            <w:tcW w:w="4911" w:type="dxa"/>
          </w:tcPr>
          <w:p w14:paraId="338171DE" w14:textId="77777777" w:rsidR="001D704C" w:rsidRDefault="001D704C" w:rsidP="001D704C">
            <w:pPr>
              <w:pStyle w:val="Avsndare"/>
              <w:framePr w:h="2483" w:wrap="notBeside" w:x="1504"/>
              <w:rPr>
                <w:bCs/>
                <w:iCs/>
              </w:rPr>
            </w:pPr>
          </w:p>
        </w:tc>
      </w:tr>
      <w:tr w:rsidR="001D704C" w14:paraId="702DFE95" w14:textId="77777777">
        <w:trPr>
          <w:trHeight w:val="284"/>
        </w:trPr>
        <w:tc>
          <w:tcPr>
            <w:tcW w:w="4911" w:type="dxa"/>
          </w:tcPr>
          <w:p w14:paraId="1FF0B3CA" w14:textId="77777777" w:rsidR="001D704C" w:rsidRDefault="001D704C" w:rsidP="001D704C">
            <w:pPr>
              <w:pStyle w:val="Avsndare"/>
              <w:framePr w:h="2483" w:wrap="notBeside" w:x="1504"/>
              <w:rPr>
                <w:bCs/>
                <w:iCs/>
              </w:rPr>
            </w:pPr>
          </w:p>
        </w:tc>
      </w:tr>
      <w:tr w:rsidR="001D704C" w14:paraId="3E4ED48B" w14:textId="77777777">
        <w:trPr>
          <w:trHeight w:val="284"/>
        </w:trPr>
        <w:tc>
          <w:tcPr>
            <w:tcW w:w="4911" w:type="dxa"/>
          </w:tcPr>
          <w:p w14:paraId="2F8C8ECB" w14:textId="77777777" w:rsidR="001D704C" w:rsidRDefault="001D704C" w:rsidP="001D704C">
            <w:pPr>
              <w:pStyle w:val="Avsndare"/>
              <w:framePr w:h="2483" w:wrap="notBeside" w:x="1504"/>
              <w:rPr>
                <w:bCs/>
                <w:iCs/>
              </w:rPr>
            </w:pPr>
          </w:p>
        </w:tc>
      </w:tr>
      <w:tr w:rsidR="001D704C" w14:paraId="3EEBD1ED" w14:textId="77777777">
        <w:trPr>
          <w:trHeight w:val="284"/>
        </w:trPr>
        <w:tc>
          <w:tcPr>
            <w:tcW w:w="4911" w:type="dxa"/>
          </w:tcPr>
          <w:p w14:paraId="713CA751" w14:textId="77777777" w:rsidR="001D704C" w:rsidRDefault="001D704C" w:rsidP="001D704C">
            <w:pPr>
              <w:pStyle w:val="Avsndare"/>
              <w:framePr w:h="2483" w:wrap="notBeside" w:x="1504"/>
              <w:rPr>
                <w:bCs/>
                <w:iCs/>
              </w:rPr>
            </w:pPr>
          </w:p>
        </w:tc>
      </w:tr>
    </w:tbl>
    <w:p w14:paraId="77E1428B" w14:textId="77777777" w:rsidR="006E4E11" w:rsidRDefault="001F3795">
      <w:pPr>
        <w:framePr w:w="4400" w:h="2523" w:wrap="notBeside" w:vAnchor="page" w:hAnchor="page" w:x="6453" w:y="2445"/>
        <w:ind w:left="142"/>
      </w:pPr>
      <w:r>
        <w:t>Till riksdagen</w:t>
      </w:r>
    </w:p>
    <w:p w14:paraId="17C2B959" w14:textId="77777777" w:rsidR="006E4E11" w:rsidRDefault="001F3795" w:rsidP="001F3795">
      <w:pPr>
        <w:pStyle w:val="RKrubrik"/>
        <w:pBdr>
          <w:bottom w:val="single" w:sz="4" w:space="1" w:color="auto"/>
        </w:pBdr>
        <w:spacing w:before="0" w:after="0"/>
      </w:pPr>
      <w:r>
        <w:t>Svar på fråga 2014/15:46 av Elisabeth Svantesson (M) Bostäder för asylsökande och nyanlända</w:t>
      </w:r>
    </w:p>
    <w:p w14:paraId="244D3F8F" w14:textId="77777777" w:rsidR="006E4E11" w:rsidRDefault="006E4E11">
      <w:pPr>
        <w:pStyle w:val="RKnormal"/>
      </w:pPr>
    </w:p>
    <w:p w14:paraId="428C1B94" w14:textId="77777777" w:rsidR="006E4E11" w:rsidRDefault="001F3795">
      <w:pPr>
        <w:pStyle w:val="RKnormal"/>
      </w:pPr>
      <w:r>
        <w:t>Elisabeth Svantesson har frågat mig vilka åtgärder jag avser att vidta för att avhjälpa denna akuta situation vad gäller boende för asylsökande och nyanlända.</w:t>
      </w:r>
    </w:p>
    <w:p w14:paraId="140AD350" w14:textId="77777777" w:rsidR="001F3795" w:rsidRDefault="001F3795" w:rsidP="001F3795">
      <w:pPr>
        <w:pStyle w:val="RKnormal"/>
      </w:pPr>
    </w:p>
    <w:p w14:paraId="7E594FAB" w14:textId="77777777" w:rsidR="001F3795" w:rsidRDefault="001F3795" w:rsidP="001F3795">
      <w:pPr>
        <w:pStyle w:val="RKnormal"/>
      </w:pPr>
      <w:r>
        <w:t>Sverige har en human asylpolitik och är en fristad för den som flyr undan förföljelse och förtryck. Till följd av den svåra situationen i Syrien och Irak är antalet asylsökande i Sverige för närvarande mycket högt. Antalet asylsökande ligger på historiskt höga nivåer vilket utgör en utmaning för asylsystemet.</w:t>
      </w:r>
      <w:r w:rsidRPr="00ED72F0">
        <w:t xml:space="preserve"> </w:t>
      </w:r>
    </w:p>
    <w:p w14:paraId="43524862" w14:textId="77777777" w:rsidR="001F3795" w:rsidRDefault="001F3795" w:rsidP="001F3795">
      <w:pPr>
        <w:pStyle w:val="RKnormal"/>
      </w:pPr>
    </w:p>
    <w:p w14:paraId="46AFBBC8" w14:textId="77777777" w:rsidR="007C7277" w:rsidRPr="00A14AD1" w:rsidRDefault="007C7277" w:rsidP="007C7277">
      <w:pPr>
        <w:pStyle w:val="Ingetavstnd"/>
      </w:pPr>
      <w:r>
        <w:t xml:space="preserve">Utmaningarna för det svenska mottagandet av asylsökande och nyanlända är idag mycket stora. Sedan i </w:t>
      </w:r>
      <w:r w:rsidR="005F1D35">
        <w:t>mid</w:t>
      </w:r>
      <w:r>
        <w:t xml:space="preserve">somras och </w:t>
      </w:r>
      <w:r w:rsidR="005F1D35">
        <w:t>f</w:t>
      </w:r>
      <w:r>
        <w:t xml:space="preserve">ram till och med september har drygt </w:t>
      </w:r>
      <w:r w:rsidR="008F6FE6">
        <w:t>2 000</w:t>
      </w:r>
      <w:r>
        <w:t xml:space="preserve"> personer i veckan sökt asyl i Sverige</w:t>
      </w:r>
      <w:r w:rsidR="008F6FE6">
        <w:t>,</w:t>
      </w:r>
      <w:r>
        <w:t xml:space="preserve"> och i dagsläget väntar </w:t>
      </w:r>
      <w:r w:rsidRPr="001349D7">
        <w:t>1</w:t>
      </w:r>
      <w:r>
        <w:t>0 </w:t>
      </w:r>
      <w:r w:rsidR="005F1D35">
        <w:t>7</w:t>
      </w:r>
      <w:r w:rsidRPr="001349D7">
        <w:t>00</w:t>
      </w:r>
      <w:r>
        <w:t xml:space="preserve"> personer i Migrationsverkets boenden på att bli placerade i en kommun. Många kommuner tar ett stort ansvar, samtidigt som andra med minst lika goda förutsättningar endast tar emot ett fåtal personer som beviljats uppehållstillstånd. Det ojämna ansvarstagandet är inte </w:t>
      </w:r>
      <w:r w:rsidR="008F6FE6">
        <w:t xml:space="preserve">hållbart </w:t>
      </w:r>
      <w:r>
        <w:t>i längden.</w:t>
      </w:r>
    </w:p>
    <w:p w14:paraId="5EC3BBE0" w14:textId="77777777" w:rsidR="007C7277" w:rsidRDefault="007C7277" w:rsidP="001F3795">
      <w:pPr>
        <w:pStyle w:val="RKnormal"/>
      </w:pPr>
    </w:p>
    <w:p w14:paraId="160B6083" w14:textId="77777777" w:rsidR="001F3795" w:rsidRDefault="001F3795" w:rsidP="001F3795">
      <w:pPr>
        <w:pStyle w:val="RKnormal"/>
      </w:pPr>
      <w:r>
        <w:t xml:space="preserve">Migrationsverket har enligt lagen (1994:137) om mottagande av asylsökande m.fl. ett huvudansvar för mottagande av asylsökande från det att ansökan lämnas in till dess att ett slutligt beslut meddelas och personen tas emot i en kommun eller lämnar landet. Migrationsverket ansvarar för att </w:t>
      </w:r>
      <w:r w:rsidRPr="00C863FE">
        <w:t>ordna boende</w:t>
      </w:r>
      <w:r>
        <w:t xml:space="preserve"> för de asylsökande som inte ordnar boende på egen hand.</w:t>
      </w:r>
    </w:p>
    <w:p w14:paraId="4D8236CA" w14:textId="77777777" w:rsidR="001F3795" w:rsidRDefault="001F3795" w:rsidP="001F3795">
      <w:pPr>
        <w:pStyle w:val="RKnormal"/>
      </w:pPr>
    </w:p>
    <w:p w14:paraId="177CBBE0" w14:textId="77777777" w:rsidR="001F3795" w:rsidRDefault="001F3795" w:rsidP="001F3795">
      <w:pPr>
        <w:pStyle w:val="RKnormal"/>
      </w:pPr>
      <w:r>
        <w:t>A</w:t>
      </w:r>
      <w:r w:rsidRPr="00ED72F0">
        <w:t>llt fler väljer</w:t>
      </w:r>
      <w:r>
        <w:t xml:space="preserve"> boenden anordnade av Migrationsverket. Den generella bostadsbristen utgör en utmaning för Migrationsverket att med kort varsel lyckas att inkvartera det kraftigt ökade antalet asylsökande. Det kan i sin tur påverka myndighetens möjligheter att finna lämpliga bostäder och medför att kommunens förberedelsetid blir kort. </w:t>
      </w:r>
    </w:p>
    <w:p w14:paraId="274047B5" w14:textId="77777777" w:rsidR="001F3795" w:rsidRDefault="001F3795" w:rsidP="001F3795">
      <w:pPr>
        <w:pStyle w:val="RKnormal"/>
      </w:pPr>
    </w:p>
    <w:p w14:paraId="680BC198" w14:textId="77777777" w:rsidR="001F3795" w:rsidRDefault="001F3795" w:rsidP="001F3795">
      <w:pPr>
        <w:pStyle w:val="Ingetavstnd"/>
      </w:pPr>
      <w:r>
        <w:lastRenderedPageBreak/>
        <w:t xml:space="preserve">Migrationsverket strävar </w:t>
      </w:r>
      <w:r w:rsidR="003857EF">
        <w:t xml:space="preserve">efter </w:t>
      </w:r>
      <w:r>
        <w:t>att hyra bostäder med en spridning över hela Sverige. Boendet ska i första hand vara hyreslägenheter, och boenden med självhushållning prioriteras</w:t>
      </w:r>
      <w:r w:rsidRPr="00A14AD1">
        <w:t xml:space="preserve">. I dag hyr </w:t>
      </w:r>
      <w:r>
        <w:t>Migrationsverket 53 0</w:t>
      </w:r>
      <w:r w:rsidRPr="00A14AD1">
        <w:t>00 boendeplatser runt om i Sverige</w:t>
      </w:r>
      <w:r>
        <w:t>.</w:t>
      </w:r>
    </w:p>
    <w:p w14:paraId="260ED211" w14:textId="77777777" w:rsidR="001F3795" w:rsidRDefault="001F3795" w:rsidP="001F3795">
      <w:pPr>
        <w:pStyle w:val="RKnormal"/>
      </w:pPr>
    </w:p>
    <w:p w14:paraId="219D9498" w14:textId="77777777" w:rsidR="0013770B" w:rsidRDefault="0013770B" w:rsidP="009C0ADB">
      <w:pPr>
        <w:pStyle w:val="RKnormal"/>
      </w:pPr>
      <w:r>
        <w:t xml:space="preserve">För det första måste det säkerställas att Migrationsverket har de resurser som krävs för att lyckas med sitt uppdrag. Regeringen har därför i budgetpropositionen föreslagit riksdagen att öka resurserna till </w:t>
      </w:r>
      <w:r w:rsidR="007516AD">
        <w:t>Migrationsverket så att myndigheten kan fortsätta att</w:t>
      </w:r>
      <w:r w:rsidR="00063BE5">
        <w:t xml:space="preserve"> erbjuda alla asylsökande ett värdigt mottagande </w:t>
      </w:r>
      <w:r>
        <w:t>och pröva deras ansökningar på ett rätt</w:t>
      </w:r>
      <w:r w:rsidR="003857EF">
        <w:t>s</w:t>
      </w:r>
      <w:r>
        <w:t>säkert sätt.</w:t>
      </w:r>
    </w:p>
    <w:p w14:paraId="355A4A76" w14:textId="77777777" w:rsidR="0013770B" w:rsidRDefault="0013770B" w:rsidP="009C0ADB">
      <w:pPr>
        <w:pStyle w:val="RKnormal"/>
      </w:pPr>
    </w:p>
    <w:p w14:paraId="63E75008" w14:textId="77777777" w:rsidR="009C0ADB" w:rsidRDefault="008F6FE6" w:rsidP="008F6FE6">
      <w:r>
        <w:t xml:space="preserve">För det andra måste planeringsförutsättningarna för kommunal verksamhet förbättras. Migrationsverket utreder f.n. möjligheten att i samverkan med kommuner, andra myndigheter och privata entreprenörer åstadkomma fler boenden för asylsökande som kan ersätta dagens tillfälliga asylboenden. Migrationsverket tittar på om befintliga lägenhetsboenden kan kompletteras med nyproducerade lägenheter och outhyrda befintliga fastigheter. Dessa ska projekteras och ägas av </w:t>
      </w:r>
      <w:r w:rsidR="003857EF">
        <w:t xml:space="preserve">någon </w:t>
      </w:r>
      <w:r>
        <w:t xml:space="preserve">annan part och hyras av Migrationsverket på längre kontrakt. Basen i myndighetens långsiktiga tillgång på asylplatser kan därmed ökas. Regeringen är beredd att </w:t>
      </w:r>
      <w:r w:rsidRPr="009537B1">
        <w:t>vidta åtgärder baserat på Migrationsverkets utredning</w:t>
      </w:r>
      <w:r>
        <w:t xml:space="preserve">. </w:t>
      </w:r>
      <w:r w:rsidRPr="009537B1">
        <w:t>Det är dock viktigt att utreda vilka problem och risker som kan vara förknippade med ett eventuellt ökat långsiktigt statligt åtagande</w:t>
      </w:r>
      <w:r>
        <w:t>, särskilt i det fall antalet asylsökande skulle minska kraftigt</w:t>
      </w:r>
      <w:r w:rsidRPr="009537B1">
        <w:t>.</w:t>
      </w:r>
      <w:r>
        <w:t xml:space="preserve"> Vid behov kommer regeringen också att överväga andra möjligheter att öka tillgången på bostäder för asylsökande. Allt detta ska ske i en nära dialog med kommunerna.</w:t>
      </w:r>
    </w:p>
    <w:p w14:paraId="3BF62177" w14:textId="77777777" w:rsidR="0013770B" w:rsidRDefault="0013770B" w:rsidP="009C0ADB">
      <w:pPr>
        <w:pStyle w:val="RKnormal"/>
      </w:pPr>
    </w:p>
    <w:p w14:paraId="6C6EB4E9" w14:textId="77777777" w:rsidR="0013770B" w:rsidRDefault="0013770B" w:rsidP="009C0ADB">
      <w:pPr>
        <w:pStyle w:val="RKnormal"/>
      </w:pPr>
      <w:r w:rsidRPr="00434278">
        <w:t>För det tredje</w:t>
      </w:r>
      <w:r w:rsidR="0056521B" w:rsidRPr="00434278">
        <w:t xml:space="preserve"> behöver strukturen för bosättning och mottagande ses över och förslag tas fram för ett långsiktigt hållbart och flexibelt system för mottagande av asylsökande och nyanlända. Kommunerna spelar en mycket viktig roll för ett effektivt mottagande och en bra start för nyanländas etablering, och förslag ska tas </w:t>
      </w:r>
      <w:r w:rsidR="008F6FE6">
        <w:t xml:space="preserve">fram </w:t>
      </w:r>
      <w:r w:rsidR="0056521B" w:rsidRPr="00434278">
        <w:t>som säkerställer att kommunernas mottagande av nyanlända invandrare motsvarar behovet. Dessutom måste planeringsförutsättningarna för kommunal verksamhet förbättras. De erfarenheter som de två nationella samordnarna för kommunalt flyktingmottagande lämnar till regeringen kommer</w:t>
      </w:r>
      <w:r w:rsidR="003857EF" w:rsidRPr="003857EF">
        <w:t xml:space="preserve"> </w:t>
      </w:r>
      <w:r w:rsidR="003857EF" w:rsidRPr="00434278">
        <w:t xml:space="preserve">att </w:t>
      </w:r>
      <w:r w:rsidR="003857EF">
        <w:t>vara</w:t>
      </w:r>
      <w:r w:rsidR="003857EF" w:rsidRPr="00434278">
        <w:t xml:space="preserve"> ett viktigt underlag för regeringens fortsatta arbete</w:t>
      </w:r>
      <w:r w:rsidR="003857EF">
        <w:t>.</w:t>
      </w:r>
      <w:r w:rsidR="0056521B" w:rsidRPr="00434278">
        <w:t xml:space="preserve"> </w:t>
      </w:r>
      <w:r w:rsidR="003857EF">
        <w:t xml:space="preserve">Detsamma gäller </w:t>
      </w:r>
      <w:r w:rsidR="0056521B" w:rsidRPr="00434278">
        <w:t>den systemanalys som Migrationsverket utför i samverkan med andra berörda myndigheter</w:t>
      </w:r>
      <w:r w:rsidRPr="00434278">
        <w:t>.</w:t>
      </w:r>
    </w:p>
    <w:p w14:paraId="6E1F30F3" w14:textId="77777777" w:rsidR="009C0ADB" w:rsidRDefault="009C0ADB" w:rsidP="009C0ADB">
      <w:pPr>
        <w:pStyle w:val="RKnormal"/>
      </w:pPr>
    </w:p>
    <w:p w14:paraId="3DA5C01B" w14:textId="77777777" w:rsidR="00E46994" w:rsidRPr="00AB33C9" w:rsidRDefault="00A92005" w:rsidP="00E46994">
      <w:pPr>
        <w:pStyle w:val="RKnormal"/>
      </w:pPr>
      <w:r w:rsidRPr="00AB33C9">
        <w:t>Mottagandet av asylsökande och nyanlända är en stor uppgift för Sverige</w:t>
      </w:r>
      <w:r w:rsidR="008F6FE6">
        <w:t>.</w:t>
      </w:r>
      <w:r w:rsidRPr="00AB33C9">
        <w:t xml:space="preserve"> </w:t>
      </w:r>
      <w:r w:rsidR="008F6FE6">
        <w:t>R</w:t>
      </w:r>
      <w:r w:rsidR="0003261C" w:rsidRPr="00AB33C9">
        <w:t>egeringen eftersträvar</w:t>
      </w:r>
      <w:r w:rsidR="008F6FE6">
        <w:t xml:space="preserve"> därför</w:t>
      </w:r>
      <w:r w:rsidR="0003261C" w:rsidRPr="00AB33C9">
        <w:t xml:space="preserve"> breda lösningar inom migrationspolitiken</w:t>
      </w:r>
      <w:r w:rsidR="008F6FE6" w:rsidRPr="008F6FE6">
        <w:t xml:space="preserve"> </w:t>
      </w:r>
      <w:r w:rsidR="008F6FE6" w:rsidRPr="00AB33C9">
        <w:t>med de partier i riksdagen</w:t>
      </w:r>
      <w:r w:rsidR="008F6FE6">
        <w:t>,</w:t>
      </w:r>
      <w:r w:rsidR="008F6FE6" w:rsidRPr="00AB33C9">
        <w:t xml:space="preserve"> som liksom regeringen</w:t>
      </w:r>
      <w:r w:rsidR="008F6FE6">
        <w:t>,</w:t>
      </w:r>
      <w:r w:rsidR="008F6FE6" w:rsidRPr="00AB33C9">
        <w:t xml:space="preserve"> står upp för att Sverige ska vara en fristad för dem som flyr undan förtryck och förföljelse</w:t>
      </w:r>
      <w:r w:rsidR="0003261C" w:rsidRPr="00AB33C9">
        <w:t xml:space="preserve">. </w:t>
      </w:r>
      <w:r w:rsidR="00E46994" w:rsidRPr="00AB33C9">
        <w:t xml:space="preserve">För att klara de utmaningar vi står inför måste vi söka </w:t>
      </w:r>
      <w:r w:rsidR="00E46994" w:rsidRPr="00AB33C9">
        <w:lastRenderedPageBreak/>
        <w:t>gemensamma och hållbara lösningar på hur mottagandet kan utformas</w:t>
      </w:r>
      <w:r w:rsidR="008F6FE6">
        <w:t>, vilket bland annat skett genom ett möte i dag där företrädare för de partier som delar regeringens värderingar, bjudits in.</w:t>
      </w:r>
    </w:p>
    <w:p w14:paraId="1AC79FF5" w14:textId="77777777" w:rsidR="00E46994" w:rsidRDefault="00E46994" w:rsidP="00E46994">
      <w:pPr>
        <w:pStyle w:val="RKnormal"/>
      </w:pPr>
    </w:p>
    <w:p w14:paraId="77502CCD" w14:textId="77777777" w:rsidR="001F3795" w:rsidRDefault="00E46994" w:rsidP="001F3795">
      <w:pPr>
        <w:pStyle w:val="RKnormal"/>
      </w:pPr>
      <w:r>
        <w:t>Jag är väl medveten om Migrationsverkets situation</w:t>
      </w:r>
      <w:r w:rsidR="0097674E">
        <w:t xml:space="preserve"> </w:t>
      </w:r>
      <w:r w:rsidR="001F3795">
        <w:t>och följer utvecklingen noga.</w:t>
      </w:r>
    </w:p>
    <w:p w14:paraId="59D3BA85" w14:textId="77777777" w:rsidR="001F3795" w:rsidRDefault="001F3795">
      <w:pPr>
        <w:pStyle w:val="RKnormal"/>
      </w:pPr>
    </w:p>
    <w:p w14:paraId="2AA75882" w14:textId="77777777" w:rsidR="001F3795" w:rsidRDefault="001F3795">
      <w:pPr>
        <w:pStyle w:val="RKnormal"/>
      </w:pPr>
    </w:p>
    <w:p w14:paraId="70FB450C" w14:textId="77777777" w:rsidR="001F3795" w:rsidRDefault="001F3795">
      <w:pPr>
        <w:pStyle w:val="RKnormal"/>
      </w:pPr>
      <w:r>
        <w:t>Stockholm den 1</w:t>
      </w:r>
      <w:r w:rsidR="002D79DF">
        <w:t>4</w:t>
      </w:r>
      <w:r>
        <w:t xml:space="preserve"> november 2014</w:t>
      </w:r>
    </w:p>
    <w:p w14:paraId="7294C4AF" w14:textId="77777777" w:rsidR="001F3795" w:rsidRDefault="001F3795">
      <w:pPr>
        <w:pStyle w:val="RKnormal"/>
      </w:pPr>
    </w:p>
    <w:p w14:paraId="504A59FF" w14:textId="77777777" w:rsidR="001F3795" w:rsidRDefault="001F3795">
      <w:pPr>
        <w:pStyle w:val="RKnormal"/>
      </w:pPr>
    </w:p>
    <w:p w14:paraId="4F6B5F2E" w14:textId="77777777" w:rsidR="001F3795" w:rsidRDefault="001F3795">
      <w:pPr>
        <w:pStyle w:val="RKnormal"/>
      </w:pPr>
      <w:r>
        <w:t>Morgan Johansson</w:t>
      </w:r>
    </w:p>
    <w:sectPr w:rsidR="001F37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C8ACE" w14:textId="77777777" w:rsidR="008645DF" w:rsidRDefault="008645DF">
      <w:r>
        <w:separator/>
      </w:r>
    </w:p>
  </w:endnote>
  <w:endnote w:type="continuationSeparator" w:id="0">
    <w:p w14:paraId="27EB68F3" w14:textId="77777777" w:rsidR="008645DF" w:rsidRDefault="0086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F55DB" w14:textId="77777777" w:rsidR="008645DF" w:rsidRDefault="008645DF">
      <w:r>
        <w:separator/>
      </w:r>
    </w:p>
  </w:footnote>
  <w:footnote w:type="continuationSeparator" w:id="0">
    <w:p w14:paraId="111135F4" w14:textId="77777777" w:rsidR="008645DF" w:rsidRDefault="00864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4A335" w14:textId="77777777" w:rsidR="00E46994" w:rsidRDefault="00E4699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38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46994" w14:paraId="56FA5818" w14:textId="77777777">
      <w:trPr>
        <w:cantSplit/>
      </w:trPr>
      <w:tc>
        <w:tcPr>
          <w:tcW w:w="3119" w:type="dxa"/>
        </w:tcPr>
        <w:p w14:paraId="7DE5D38F" w14:textId="77777777" w:rsidR="00E46994" w:rsidRDefault="00E46994">
          <w:pPr>
            <w:pStyle w:val="Sidhuvud"/>
            <w:spacing w:line="200" w:lineRule="atLeast"/>
            <w:ind w:right="357"/>
            <w:rPr>
              <w:rFonts w:ascii="TradeGothic" w:hAnsi="TradeGothic"/>
              <w:b/>
              <w:bCs/>
              <w:sz w:val="16"/>
            </w:rPr>
          </w:pPr>
        </w:p>
      </w:tc>
      <w:tc>
        <w:tcPr>
          <w:tcW w:w="4111" w:type="dxa"/>
          <w:tcMar>
            <w:left w:w="567" w:type="dxa"/>
          </w:tcMar>
        </w:tcPr>
        <w:p w14:paraId="74F214B3" w14:textId="77777777" w:rsidR="00E46994" w:rsidRDefault="00E46994">
          <w:pPr>
            <w:pStyle w:val="Sidhuvud"/>
            <w:ind w:right="360"/>
          </w:pPr>
        </w:p>
      </w:tc>
      <w:tc>
        <w:tcPr>
          <w:tcW w:w="1525" w:type="dxa"/>
        </w:tcPr>
        <w:p w14:paraId="06110BB2" w14:textId="77777777" w:rsidR="00E46994" w:rsidRDefault="00E46994">
          <w:pPr>
            <w:pStyle w:val="Sidhuvud"/>
            <w:ind w:right="360"/>
          </w:pPr>
        </w:p>
      </w:tc>
    </w:tr>
  </w:tbl>
  <w:p w14:paraId="5D1285E8" w14:textId="77777777" w:rsidR="00E46994" w:rsidRDefault="00E4699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BC43F" w14:textId="77777777" w:rsidR="00E46994" w:rsidRDefault="00E4699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38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46994" w14:paraId="061498AB" w14:textId="77777777">
      <w:trPr>
        <w:cantSplit/>
      </w:trPr>
      <w:tc>
        <w:tcPr>
          <w:tcW w:w="3119" w:type="dxa"/>
        </w:tcPr>
        <w:p w14:paraId="46746267" w14:textId="77777777" w:rsidR="00E46994" w:rsidRDefault="00E46994">
          <w:pPr>
            <w:pStyle w:val="Sidhuvud"/>
            <w:spacing w:line="200" w:lineRule="atLeast"/>
            <w:ind w:right="357"/>
            <w:rPr>
              <w:rFonts w:ascii="TradeGothic" w:hAnsi="TradeGothic"/>
              <w:b/>
              <w:bCs/>
              <w:sz w:val="16"/>
            </w:rPr>
          </w:pPr>
        </w:p>
      </w:tc>
      <w:tc>
        <w:tcPr>
          <w:tcW w:w="4111" w:type="dxa"/>
          <w:tcMar>
            <w:left w:w="567" w:type="dxa"/>
          </w:tcMar>
        </w:tcPr>
        <w:p w14:paraId="79EFE820" w14:textId="77777777" w:rsidR="00E46994" w:rsidRDefault="00E46994">
          <w:pPr>
            <w:pStyle w:val="Sidhuvud"/>
            <w:ind w:right="360"/>
          </w:pPr>
        </w:p>
      </w:tc>
      <w:tc>
        <w:tcPr>
          <w:tcW w:w="1525" w:type="dxa"/>
        </w:tcPr>
        <w:p w14:paraId="03A9043F" w14:textId="77777777" w:rsidR="00E46994" w:rsidRDefault="00E46994">
          <w:pPr>
            <w:pStyle w:val="Sidhuvud"/>
            <w:ind w:right="360"/>
          </w:pPr>
        </w:p>
      </w:tc>
    </w:tr>
  </w:tbl>
  <w:p w14:paraId="5F3178F0" w14:textId="77777777" w:rsidR="00E46994" w:rsidRDefault="00E4699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51E3B" w14:textId="77777777" w:rsidR="00E46994" w:rsidRDefault="00E46994">
    <w:pPr>
      <w:framePr w:w="2948" w:h="1321" w:hRule="exact" w:wrap="notBeside" w:vAnchor="page" w:hAnchor="page" w:x="1362" w:y="653"/>
    </w:pPr>
    <w:r>
      <w:rPr>
        <w:noProof/>
        <w:lang w:eastAsia="sv-SE"/>
      </w:rPr>
      <w:drawing>
        <wp:inline distT="0" distB="0" distL="0" distR="0" wp14:anchorId="7A07C435" wp14:editId="16FF0C6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157B19" w14:textId="77777777" w:rsidR="00E46994" w:rsidRDefault="00E46994">
    <w:pPr>
      <w:pStyle w:val="RKrubrik"/>
      <w:keepNext w:val="0"/>
      <w:tabs>
        <w:tab w:val="clear" w:pos="1134"/>
        <w:tab w:val="clear" w:pos="2835"/>
      </w:tabs>
      <w:spacing w:before="0" w:after="0" w:line="320" w:lineRule="atLeast"/>
      <w:rPr>
        <w:bCs/>
      </w:rPr>
    </w:pPr>
  </w:p>
  <w:p w14:paraId="6C205ABA" w14:textId="77777777" w:rsidR="00E46994" w:rsidRDefault="00E46994">
    <w:pPr>
      <w:rPr>
        <w:rFonts w:ascii="TradeGothic" w:hAnsi="TradeGothic"/>
        <w:b/>
        <w:bCs/>
        <w:spacing w:val="12"/>
        <w:sz w:val="22"/>
      </w:rPr>
    </w:pPr>
  </w:p>
  <w:p w14:paraId="304579F2" w14:textId="77777777" w:rsidR="00E46994" w:rsidRDefault="00E46994">
    <w:pPr>
      <w:pStyle w:val="RKrubrik"/>
      <w:keepNext w:val="0"/>
      <w:tabs>
        <w:tab w:val="clear" w:pos="1134"/>
        <w:tab w:val="clear" w:pos="2835"/>
      </w:tabs>
      <w:spacing w:before="0" w:after="0" w:line="320" w:lineRule="atLeast"/>
      <w:rPr>
        <w:bCs/>
      </w:rPr>
    </w:pPr>
  </w:p>
  <w:p w14:paraId="746413CD" w14:textId="77777777" w:rsidR="00E46994" w:rsidRDefault="00E4699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95"/>
    <w:rsid w:val="00014392"/>
    <w:rsid w:val="0003261C"/>
    <w:rsid w:val="00046CE0"/>
    <w:rsid w:val="00063BE5"/>
    <w:rsid w:val="0013770B"/>
    <w:rsid w:val="00150384"/>
    <w:rsid w:val="00160901"/>
    <w:rsid w:val="001805B7"/>
    <w:rsid w:val="001D1E9F"/>
    <w:rsid w:val="001D704C"/>
    <w:rsid w:val="001F3795"/>
    <w:rsid w:val="00261ADD"/>
    <w:rsid w:val="00264D37"/>
    <w:rsid w:val="002D79DF"/>
    <w:rsid w:val="002F66ED"/>
    <w:rsid w:val="00364978"/>
    <w:rsid w:val="00367B1C"/>
    <w:rsid w:val="003857EF"/>
    <w:rsid w:val="00434278"/>
    <w:rsid w:val="00481EA0"/>
    <w:rsid w:val="0048639C"/>
    <w:rsid w:val="004926BB"/>
    <w:rsid w:val="004A328D"/>
    <w:rsid w:val="00517204"/>
    <w:rsid w:val="0056521B"/>
    <w:rsid w:val="00571E98"/>
    <w:rsid w:val="0058762B"/>
    <w:rsid w:val="005F1D35"/>
    <w:rsid w:val="006E4E11"/>
    <w:rsid w:val="00711C9F"/>
    <w:rsid w:val="007242A3"/>
    <w:rsid w:val="007516AD"/>
    <w:rsid w:val="00790A93"/>
    <w:rsid w:val="007A6855"/>
    <w:rsid w:val="007C7277"/>
    <w:rsid w:val="008645DF"/>
    <w:rsid w:val="008F6FE6"/>
    <w:rsid w:val="00913D44"/>
    <w:rsid w:val="0092027A"/>
    <w:rsid w:val="00955E31"/>
    <w:rsid w:val="0097674E"/>
    <w:rsid w:val="00992E72"/>
    <w:rsid w:val="009C0ADB"/>
    <w:rsid w:val="00A0524D"/>
    <w:rsid w:val="00A3261F"/>
    <w:rsid w:val="00A92005"/>
    <w:rsid w:val="00AB33C9"/>
    <w:rsid w:val="00AF26D1"/>
    <w:rsid w:val="00AF2977"/>
    <w:rsid w:val="00B75959"/>
    <w:rsid w:val="00C4152C"/>
    <w:rsid w:val="00CD4825"/>
    <w:rsid w:val="00D133D7"/>
    <w:rsid w:val="00D57B67"/>
    <w:rsid w:val="00D95A1D"/>
    <w:rsid w:val="00E46994"/>
    <w:rsid w:val="00E80146"/>
    <w:rsid w:val="00E904D0"/>
    <w:rsid w:val="00E90968"/>
    <w:rsid w:val="00EC25F9"/>
    <w:rsid w:val="00ED583F"/>
    <w:rsid w:val="00F23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0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F3795"/>
    <w:rPr>
      <w:rFonts w:ascii="OrigGarmnd BT" w:hAnsi="OrigGarmnd BT"/>
      <w:sz w:val="24"/>
      <w:lang w:eastAsia="en-US"/>
    </w:rPr>
  </w:style>
  <w:style w:type="paragraph" w:styleId="Ingetavstnd">
    <w:name w:val="No Spacing"/>
    <w:uiPriority w:val="1"/>
    <w:qFormat/>
    <w:rsid w:val="001F3795"/>
    <w:pPr>
      <w:overflowPunct w:val="0"/>
      <w:autoSpaceDE w:val="0"/>
      <w:autoSpaceDN w:val="0"/>
      <w:adjustRightInd w:val="0"/>
      <w:textAlignment w:val="baseline"/>
    </w:pPr>
    <w:rPr>
      <w:rFonts w:ascii="OrigGarmnd BT" w:hAnsi="OrigGarmnd BT"/>
      <w:sz w:val="24"/>
      <w:lang w:eastAsia="en-US"/>
    </w:rPr>
  </w:style>
  <w:style w:type="character" w:styleId="Kommentarsreferens">
    <w:name w:val="annotation reference"/>
    <w:basedOn w:val="Standardstycketeckensnitt"/>
    <w:rsid w:val="00AF2977"/>
    <w:rPr>
      <w:sz w:val="16"/>
      <w:szCs w:val="16"/>
    </w:rPr>
  </w:style>
  <w:style w:type="paragraph" w:styleId="Kommentarer">
    <w:name w:val="annotation text"/>
    <w:basedOn w:val="Normal"/>
    <w:link w:val="KommentarerChar"/>
    <w:rsid w:val="00AF2977"/>
    <w:rPr>
      <w:sz w:val="20"/>
    </w:rPr>
  </w:style>
  <w:style w:type="character" w:customStyle="1" w:styleId="KommentarerChar">
    <w:name w:val="Kommentarer Char"/>
    <w:basedOn w:val="Standardstycketeckensnitt"/>
    <w:link w:val="Kommentarer"/>
    <w:rsid w:val="00AF2977"/>
    <w:rPr>
      <w:rFonts w:ascii="OrigGarmnd BT" w:hAnsi="OrigGarmnd BT"/>
      <w:lang w:eastAsia="en-US"/>
    </w:rPr>
  </w:style>
  <w:style w:type="paragraph" w:styleId="Kommentarsmne">
    <w:name w:val="annotation subject"/>
    <w:basedOn w:val="Kommentarer"/>
    <w:next w:val="Kommentarer"/>
    <w:link w:val="KommentarsmneChar"/>
    <w:rsid w:val="00AF2977"/>
    <w:rPr>
      <w:b/>
      <w:bCs/>
    </w:rPr>
  </w:style>
  <w:style w:type="character" w:customStyle="1" w:styleId="KommentarsmneChar">
    <w:name w:val="Kommentarsämne Char"/>
    <w:basedOn w:val="KommentarerChar"/>
    <w:link w:val="Kommentarsmne"/>
    <w:rsid w:val="00AF2977"/>
    <w:rPr>
      <w:rFonts w:ascii="OrigGarmnd BT" w:hAnsi="OrigGarmnd BT"/>
      <w:b/>
      <w:bCs/>
      <w:lang w:eastAsia="en-US"/>
    </w:rPr>
  </w:style>
  <w:style w:type="paragraph" w:styleId="Ballongtext">
    <w:name w:val="Balloon Text"/>
    <w:basedOn w:val="Normal"/>
    <w:link w:val="BallongtextChar"/>
    <w:rsid w:val="00AF29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297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F3795"/>
    <w:rPr>
      <w:rFonts w:ascii="OrigGarmnd BT" w:hAnsi="OrigGarmnd BT"/>
      <w:sz w:val="24"/>
      <w:lang w:eastAsia="en-US"/>
    </w:rPr>
  </w:style>
  <w:style w:type="paragraph" w:styleId="Ingetavstnd">
    <w:name w:val="No Spacing"/>
    <w:uiPriority w:val="1"/>
    <w:qFormat/>
    <w:rsid w:val="001F3795"/>
    <w:pPr>
      <w:overflowPunct w:val="0"/>
      <w:autoSpaceDE w:val="0"/>
      <w:autoSpaceDN w:val="0"/>
      <w:adjustRightInd w:val="0"/>
      <w:textAlignment w:val="baseline"/>
    </w:pPr>
    <w:rPr>
      <w:rFonts w:ascii="OrigGarmnd BT" w:hAnsi="OrigGarmnd BT"/>
      <w:sz w:val="24"/>
      <w:lang w:eastAsia="en-US"/>
    </w:rPr>
  </w:style>
  <w:style w:type="character" w:styleId="Kommentarsreferens">
    <w:name w:val="annotation reference"/>
    <w:basedOn w:val="Standardstycketeckensnitt"/>
    <w:rsid w:val="00AF2977"/>
    <w:rPr>
      <w:sz w:val="16"/>
      <w:szCs w:val="16"/>
    </w:rPr>
  </w:style>
  <w:style w:type="paragraph" w:styleId="Kommentarer">
    <w:name w:val="annotation text"/>
    <w:basedOn w:val="Normal"/>
    <w:link w:val="KommentarerChar"/>
    <w:rsid w:val="00AF2977"/>
    <w:rPr>
      <w:sz w:val="20"/>
    </w:rPr>
  </w:style>
  <w:style w:type="character" w:customStyle="1" w:styleId="KommentarerChar">
    <w:name w:val="Kommentarer Char"/>
    <w:basedOn w:val="Standardstycketeckensnitt"/>
    <w:link w:val="Kommentarer"/>
    <w:rsid w:val="00AF2977"/>
    <w:rPr>
      <w:rFonts w:ascii="OrigGarmnd BT" w:hAnsi="OrigGarmnd BT"/>
      <w:lang w:eastAsia="en-US"/>
    </w:rPr>
  </w:style>
  <w:style w:type="paragraph" w:styleId="Kommentarsmne">
    <w:name w:val="annotation subject"/>
    <w:basedOn w:val="Kommentarer"/>
    <w:next w:val="Kommentarer"/>
    <w:link w:val="KommentarsmneChar"/>
    <w:rsid w:val="00AF2977"/>
    <w:rPr>
      <w:b/>
      <w:bCs/>
    </w:rPr>
  </w:style>
  <w:style w:type="character" w:customStyle="1" w:styleId="KommentarsmneChar">
    <w:name w:val="Kommentarsämne Char"/>
    <w:basedOn w:val="KommentarerChar"/>
    <w:link w:val="Kommentarsmne"/>
    <w:rsid w:val="00AF2977"/>
    <w:rPr>
      <w:rFonts w:ascii="OrigGarmnd BT" w:hAnsi="OrigGarmnd BT"/>
      <w:b/>
      <w:bCs/>
      <w:lang w:eastAsia="en-US"/>
    </w:rPr>
  </w:style>
  <w:style w:type="paragraph" w:styleId="Ballongtext">
    <w:name w:val="Balloon Text"/>
    <w:basedOn w:val="Normal"/>
    <w:link w:val="BallongtextChar"/>
    <w:rsid w:val="00AF29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29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0cb28da4-6a8b-4f54-aa54-10147e160e81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Diarienummer xmlns="a740bd93-4a52-4f4c-a481-4b2f0404c858" xsi:nil="true"/>
    <Sekretess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VV7HMNPAP7JC-4-55</_dlc_DocId>
    <_dlc_DocIdUrl xmlns="a740bd93-4a52-4f4c-a481-4b2f0404c858">
      <Url>http://rkdhs-ju/enhet/jugem/_layouts/DocIdRedir.aspx?ID=VV7HMNPAP7JC-4-55</Url>
      <Description>VV7HMNPAP7JC-4-55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740C4-792C-4B54-8F20-47A6B850E977}"/>
</file>

<file path=customXml/itemProps2.xml><?xml version="1.0" encoding="utf-8"?>
<ds:datastoreItem xmlns:ds="http://schemas.openxmlformats.org/officeDocument/2006/customXml" ds:itemID="{E0F4ABAE-85CB-43AF-AB53-DE30B7814F6E}"/>
</file>

<file path=customXml/itemProps3.xml><?xml version="1.0" encoding="utf-8"?>
<ds:datastoreItem xmlns:ds="http://schemas.openxmlformats.org/officeDocument/2006/customXml" ds:itemID="{B06ABEC4-1BB0-4986-8FA0-F28E648CDB42}"/>
</file>

<file path=customXml/itemProps4.xml><?xml version="1.0" encoding="utf-8"?>
<ds:datastoreItem xmlns:ds="http://schemas.openxmlformats.org/officeDocument/2006/customXml" ds:itemID="{91E5272A-D83D-407B-89DB-854099FE54AA}"/>
</file>

<file path=customXml/itemProps5.xml><?xml version="1.0" encoding="utf-8"?>
<ds:datastoreItem xmlns:ds="http://schemas.openxmlformats.org/officeDocument/2006/customXml" ds:itemID="{E0F4ABAE-85CB-43AF-AB53-DE30B7814F6E}"/>
</file>

<file path=customXml/itemProps6.xml><?xml version="1.0" encoding="utf-8"?>
<ds:datastoreItem xmlns:ds="http://schemas.openxmlformats.org/officeDocument/2006/customXml" ds:itemID="{0B9553E6-3221-47C8-8B8C-8C4C7B7C0C2C}"/>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4305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Gunilla Hansson-Böe</cp:lastModifiedBy>
  <cp:revision>2</cp:revision>
  <cp:lastPrinted>2014-11-14T07:17:00Z</cp:lastPrinted>
  <dcterms:created xsi:type="dcterms:W3CDTF">2014-11-14T07:40:00Z</dcterms:created>
  <dcterms:modified xsi:type="dcterms:W3CDTF">2014-11-14T07:40:00Z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ee8fbd35-a2dc-4902-8d6f-57e31dea207b</vt:lpwstr>
  </property>
</Properties>
</file>