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166BE0001FED4BC4A8D025D892BE58A5"/>
        </w:placeholder>
        <w15:appearance w15:val="hidden"/>
        <w:text/>
      </w:sdtPr>
      <w:sdtEndPr/>
      <w:sdtContent>
        <w:p w:rsidRPr="009B062B" w:rsidR="00AF30DD" w:rsidP="009B062B" w:rsidRDefault="00AF30DD" w14:paraId="1D901CF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4751f8e-4a59-4c65-ac8c-617da731796a"/>
        <w:id w:val="-1934808576"/>
        <w:lock w:val="sdtLocked"/>
      </w:sdtPr>
      <w:sdtEndPr/>
      <w:sdtContent>
        <w:p w:rsidR="00CB730F" w:rsidRDefault="003910C3" w14:paraId="1D901CF3" w14:textId="5B25F34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gällande förutsättningar för svensk lökodling och att regeringen ska se över problematiken med olika regeltolkningar i olika EU-länder, och detta tillkännager riksdagen för regeringen.</w:t>
          </w:r>
        </w:p>
      </w:sdtContent>
    </w:sdt>
    <w:p w:rsidRPr="009B062B" w:rsidR="00AF30DD" w:rsidP="009B062B" w:rsidRDefault="000156D9" w14:paraId="1D901CF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A3345" w:rsidP="006A3345" w:rsidRDefault="006A3345" w14:paraId="1D901CF5" w14:textId="77777777">
      <w:pPr>
        <w:pStyle w:val="Normalutanindragellerluft"/>
      </w:pPr>
      <w:r>
        <w:t xml:space="preserve">Odlingen av svensk lök kan snart vara historia. I takt med att fler bekämpningsmedel förbjuds börjar odlarna få svårt att hävda sig mot inflödet av grönsaker från övriga EU – producerade med betydligt mer kemikalier. Näst intill all svensk lök odlas idag i Skåne och på Öland och är naturligtvis viktiga näringar för arbetstillfällen på landsbygden. </w:t>
      </w:r>
    </w:p>
    <w:p w:rsidRPr="00675B46" w:rsidR="006A3345" w:rsidP="00675B46" w:rsidRDefault="006A3345" w14:paraId="1D901CF7" w14:textId="3638FE35">
      <w:r w:rsidRPr="00675B46">
        <w:t xml:space="preserve">I år meddelade Kemikalieinspektionen att man inte längre ger dispens för medlet Stomp. Beskedet kom efter </w:t>
      </w:r>
      <w:r w:rsidR="00675B46">
        <w:t xml:space="preserve">att </w:t>
      </w:r>
      <w:r w:rsidRPr="00675B46">
        <w:t xml:space="preserve">årets sådd redan var i marken. </w:t>
      </w:r>
    </w:p>
    <w:p w:rsidRPr="00675B46" w:rsidR="006A3345" w:rsidP="00675B46" w:rsidRDefault="006A3345" w14:paraId="1D901CF9" w14:textId="77777777">
      <w:r w:rsidRPr="00675B46">
        <w:t xml:space="preserve">Det finns naturligtvis goda skäl till att förbjuda miljöfarliga ogräsmedel. Men när Kemikalieinspektionen gör andra tolkningar av de gemensamma EU-reglerna än vad som görs i andra länder blir konkurrensvillkoren minst sagt snedvridna. Den svenska </w:t>
      </w:r>
      <w:r w:rsidRPr="00675B46">
        <w:lastRenderedPageBreak/>
        <w:t>löken riskerar nu att helt slås ut.  Det är dåligt för odlarna, det är dåligt för den svenska konsumenten och det är framföra</w:t>
      </w:r>
      <w:r w:rsidRPr="00675B46" w:rsidR="00A73C09">
        <w:t>llt mycket dåligt för miljön.</w:t>
      </w:r>
    </w:p>
    <w:p w:rsidRPr="00675B46" w:rsidR="006A3345" w:rsidP="00675B46" w:rsidRDefault="006A3345" w14:paraId="1D901CFA" w14:textId="77777777">
      <w:r w:rsidRPr="00675B46">
        <w:t>Det finns inget som säger att vi måste odla allt i Sverige. Men att låta lökodlingen gå under och istället importera lök som odlats med precis samma växtskyddsmedel, men i mycket högre doser från andra länder är inte rimligt. Närproducerad lök av lantbrukare som tar ett stort ansvar och besprutar minimalt borde vara att föredra.</w:t>
      </w:r>
    </w:p>
    <w:p w:rsidR="00675B46" w:rsidP="0065336E" w:rsidRDefault="006A3345" w14:paraId="2CBE3D28" w14:textId="77777777">
      <w:r w:rsidRPr="00675B46">
        <w:t>Regeringen måste nu vara beredd att se över problematiken med olika regeltolkningar mellan EU-länder och ge svenska myndigheter instruktioner för att helheten – odlaren, konsumenten och den totala miljöpåverkan – ska bli så bra som möjligt.</w:t>
      </w:r>
    </w:p>
    <w:p w:rsidR="00675B46" w:rsidP="0065336E" w:rsidRDefault="00675B46" w14:paraId="50B5D5DC" w14:textId="77777777"/>
    <w:bookmarkStart w:name="_GoBack" w:id="1"/>
    <w:bookmarkEnd w:id="1"/>
    <w:p w:rsidR="004801AC" w:rsidP="0065336E" w:rsidRDefault="00675B46" w14:paraId="1D901CFD" w14:textId="193CE8A6">
      <w:sdt>
        <w:sdtPr>
          <w:rPr>
            <w:i/>
            <w:noProof/>
          </w:rPr>
          <w:alias w:val="CC_Underskrifter"/>
          <w:tag w:val="CC_Underskrifter"/>
          <w:id w:val="583496634"/>
          <w:lock w:val="sdtContentLocked"/>
          <w:placeholder>
            <w:docPart w:val="45B7B1E982BF46238A722ECC0AC95B77"/>
          </w:placeholder>
          <w15:appearance w15:val="hidden"/>
        </w:sdtPr>
        <w:sdtEndPr>
          <w:rPr>
            <w:i w:val="0"/>
            <w:noProof w:val="0"/>
          </w:rPr>
        </w:sdtEndPr>
        <w:sdtContent/>
      </w:sdt>
      <w:tbl>
        <w:tblPr>
          <w:tblBorders>
            <w:top w:val="none" w:sz="0"/>
            <w:bottom w:val="none" w:sz="0"/>
            <w:left w:val="none" w:sz="0"/>
            <w:right w:val="none" w:sz="0"/>
            <w:insideH w:val="none" w:sz="0"/>
            <w:insideV w:val="none" w:sz="0"/>
          </w:tblBorders>
          <w:tblW w:w="5000" w:type="pct"/>
          <w:tblCaption w:val="underskrifter"/>
        </w:tblPr>
        <w:tblGrid>
          <w:gridCol w:w="4252"/>
          <w:gridCol w:w="4252"/>
        </w:tblGrid>
        <w:tr>
          <w:trPr>
            <w:cantSplit/>
          </w:trPr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Sofia Damm (KD)</w:t>
              </w:r>
            </w:p>
          </w:tc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 </w:t>
              </w:r>
            </w:p>
          </w:tc>
        </w:tr>
      </w:tbl>
      <w:tbl>
        <w:tblPr>
          <w:tblBorders>
            <w:top w:val="none" w:sz="0"/>
            <w:bottom w:val="none" w:sz="0"/>
            <w:left w:val="none" w:sz="0"/>
            <w:right w:val="none" w:sz="0"/>
            <w:insideH w:val="none" w:sz="0"/>
            <w:insideV w:val="none" w:sz="0"/>
          </w:tblBorders>
          <w:tblW w:w="5000" w:type="pct"/>
          <w:tblCaption w:val="underskrifter"/>
        </w:tblPr>
        <w:tblGrid>
          <w:gridCol w:w="4252"/>
          <w:gridCol w:w="4252"/>
        </w:tblGrid>
        <w:tr>
          <w:trPr>
            <w:cantSplit/>
          </w:trPr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Sofia Damm (KD)</w:t>
              </w:r>
            </w:p>
          </w:tc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/>
              </w:r>
            </w:p>
          </w:tc>
        </w:tr>
      </w:tbl>
    </w:p>
    <w:p w:rsidR="00067E36" w:rsidRDefault="00067E36" w14:paraId="1D901D01" w14:textId="77777777"/>
    <w:sectPr w:rsidR="00067E3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01D03" w14:textId="77777777" w:rsidR="00884203" w:rsidRDefault="00884203" w:rsidP="000C1CAD">
      <w:pPr>
        <w:spacing w:line="240" w:lineRule="auto"/>
      </w:pPr>
      <w:r>
        <w:separator/>
      </w:r>
    </w:p>
  </w:endnote>
  <w:endnote w:type="continuationSeparator" w:id="0">
    <w:p w14:paraId="1D901D04" w14:textId="77777777" w:rsidR="00884203" w:rsidRDefault="008842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01D0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01D0A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75B4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01D01" w14:textId="77777777" w:rsidR="00884203" w:rsidRDefault="00884203" w:rsidP="000C1CAD">
      <w:pPr>
        <w:spacing w:line="240" w:lineRule="auto"/>
      </w:pPr>
      <w:r>
        <w:separator/>
      </w:r>
    </w:p>
  </w:footnote>
  <w:footnote w:type="continuationSeparator" w:id="0">
    <w:p w14:paraId="1D901D02" w14:textId="77777777" w:rsidR="00884203" w:rsidRDefault="008842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D901D0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901D15" wp14:anchorId="1D901D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75B46" w14:paraId="1D901D1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F04537A1A684D698BA71DA6650FF273"/>
                              </w:placeholder>
                              <w:text/>
                            </w:sdtPr>
                            <w:sdtEndPr/>
                            <w:sdtContent>
                              <w:r w:rsidR="006A334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5B9B051ABF246BC89C05E6F050581FF"/>
                              </w:placeholder>
                              <w:text/>
                            </w:sdtPr>
                            <w:sdtEndPr/>
                            <w:sdtContent>
                              <w:r w:rsidR="006A3345">
                                <w:t>591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F550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F04537A1A684D698BA71DA6650FF273"/>
                        </w:placeholder>
                        <w:text/>
                      </w:sdtPr>
                      <w:sdtEndPr/>
                      <w:sdtContent>
                        <w:r w:rsidR="006A334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5B9B051ABF246BC89C05E6F050581FF"/>
                        </w:placeholder>
                        <w:text/>
                      </w:sdtPr>
                      <w:sdtEndPr/>
                      <w:sdtContent>
                        <w:r w:rsidR="006A3345">
                          <w:t>591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D901D0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75B46" w14:paraId="1D901D07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A3345">
          <w:t>KD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A3345">
          <w:t>591</w:t>
        </w:r>
      </w:sdtContent>
    </w:sdt>
  </w:p>
  <w:p w:rsidR="007A5507" w:rsidP="00776B74" w:rsidRDefault="007A5507" w14:paraId="1D901D0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75B46" w14:paraId="1D901D0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A3345">
          <w:t>KD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3345">
          <w:t>591</w:t>
        </w:r>
      </w:sdtContent>
    </w:sdt>
  </w:p>
  <w:p w:rsidR="007A5507" w:rsidP="00A314CF" w:rsidRDefault="00675B46" w14:paraId="745A34B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675B46" w14:paraId="1D901D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75B46" w14:paraId="1D901D0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:2463</w:t>
        </w:r>
      </w:sdtContent>
    </w:sdt>
  </w:p>
  <w:p w:rsidR="007A5507" w:rsidP="00E03A3D" w:rsidRDefault="00675B46" w14:paraId="1D901D1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Damm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A3345" w14:paraId="1D901D11" w14:textId="77777777">
        <w:pPr>
          <w:pStyle w:val="FSHRub2"/>
        </w:pPr>
        <w:r>
          <w:t>Rädda den skånska löken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D901D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A3345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67E36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509D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C3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0E4C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36E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B46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3345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3F0B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9E1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203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5503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3C09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10D5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B730F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D7BA0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7AD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C7E71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901CF1"/>
  <w15:chartTrackingRefBased/>
  <w15:docId w15:val="{F46B1162-3DD1-42C0-8C2C-D121D987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6BE0001FED4BC4A8D025D892BE58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C2918-E9A5-4BBA-9FAE-010862EFED21}"/>
      </w:docPartPr>
      <w:docPartBody>
        <w:p w:rsidR="000400EB" w:rsidRDefault="00E5755D">
          <w:pPr>
            <w:pStyle w:val="166BE0001FED4BC4A8D025D892BE58A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5B7B1E982BF46238A722ECC0AC95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467516-605D-464C-9C87-31085EF0D53F}"/>
      </w:docPartPr>
      <w:docPartBody>
        <w:p w:rsidR="000400EB" w:rsidRDefault="00E5755D">
          <w:pPr>
            <w:pStyle w:val="45B7B1E982BF46238A722ECC0AC95B7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F04537A1A684D698BA71DA6650FF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09EE9-E582-4D2B-BD34-B442C73E4638}"/>
      </w:docPartPr>
      <w:docPartBody>
        <w:p w:rsidR="000400EB" w:rsidRDefault="00E5755D">
          <w:pPr>
            <w:pStyle w:val="9F04537A1A684D698BA71DA6650FF2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B9B051ABF246BC89C05E6F050581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FC3B66-4D68-42DA-B584-FF15B8BBFE4A}"/>
      </w:docPartPr>
      <w:docPartBody>
        <w:p w:rsidR="000400EB" w:rsidRDefault="00E5755D">
          <w:pPr>
            <w:pStyle w:val="F5B9B051ABF246BC89C05E6F050581F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5D"/>
    <w:rsid w:val="00003DAC"/>
    <w:rsid w:val="000400EB"/>
    <w:rsid w:val="005421BF"/>
    <w:rsid w:val="00E5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6BE0001FED4BC4A8D025D892BE58A5">
    <w:name w:val="166BE0001FED4BC4A8D025D892BE58A5"/>
  </w:style>
  <w:style w:type="paragraph" w:customStyle="1" w:styleId="DDD2797990B0475E9C9ABCAAF7A52B72">
    <w:name w:val="DDD2797990B0475E9C9ABCAAF7A52B72"/>
  </w:style>
  <w:style w:type="paragraph" w:customStyle="1" w:styleId="668A6E04EEED44AA9C94D947DE24B15F">
    <w:name w:val="668A6E04EEED44AA9C94D947DE24B15F"/>
  </w:style>
  <w:style w:type="paragraph" w:customStyle="1" w:styleId="45B7B1E982BF46238A722ECC0AC95B77">
    <w:name w:val="45B7B1E982BF46238A722ECC0AC95B77"/>
  </w:style>
  <w:style w:type="paragraph" w:customStyle="1" w:styleId="9F04537A1A684D698BA71DA6650FF273">
    <w:name w:val="9F04537A1A684D698BA71DA6650FF273"/>
  </w:style>
  <w:style w:type="paragraph" w:customStyle="1" w:styleId="F5B9B051ABF246BC89C05E6F050581FF">
    <w:name w:val="F5B9B051ABF246BC89C05E6F050581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9050</RubrikLookup>
    <MotionGuid xmlns="00d11361-0b92-4bae-a181-288d6a55b763">fac4f4ed-bcac-4f5e-82d3-f049eb5b3d7a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E8297-AC61-4A83-A77A-D76C856B1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A026F-2E1D-4375-B2A2-FA0EC8F8B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5C15FC-F617-45C3-B5BF-0FDB03689A5F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EADEDFD6-719C-4CB1-8BE8-7BE08E0D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271</Words>
  <Characters>1504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201617KD Rädda den skånska löken</dc:title>
  <dc:subject/>
  <dc:creator>Riksdagsförvaltningen</dc:creator>
  <cp:keywords/>
  <dc:description/>
  <cp:lastModifiedBy>Kerstin Carlqvist</cp:lastModifiedBy>
  <cp:revision>9</cp:revision>
  <cp:lastPrinted>2016-06-13T12:10:00Z</cp:lastPrinted>
  <dcterms:created xsi:type="dcterms:W3CDTF">2016-10-04T10:45:00Z</dcterms:created>
  <dcterms:modified xsi:type="dcterms:W3CDTF">2017-05-11T07:43:00Z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*T53BE1E4C6FD4*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https://filur.riksdagen.se/drop/DropOffLibrary/T53BE1E4C6FD4.docx</vt:lpwstr>
  </property>
  <property fmtid="{D5CDD505-2E9C-101B-9397-08002B2CF9AE}" pid="13" name="RevisionsOn">
    <vt:lpwstr>1</vt:lpwstr>
  </property>
</Properties>
</file>