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22167" w14:paraId="36E189BE" w14:textId="77777777">
      <w:pPr>
        <w:pStyle w:val="RubrikFrslagTIllRiksdagsbeslut"/>
      </w:pPr>
      <w:sdt>
        <w:sdtPr>
          <w:alias w:val="CC_Boilerplate_4"/>
          <w:tag w:val="CC_Boilerplate_4"/>
          <w:id w:val="-1644581176"/>
          <w:lock w:val="sdtContentLocked"/>
          <w:placeholder>
            <w:docPart w:val="078117BCBA9C4667AE50D44F1635C346"/>
          </w:placeholder>
          <w:text/>
        </w:sdtPr>
        <w:sdtContent>
          <w:r w:rsidRPr="009B062B">
            <w:t>Förslag till riksdagsbeslut</w:t>
          </w:r>
        </w:sdtContent>
      </w:sdt>
      <w:bookmarkEnd w:id="0"/>
      <w:bookmarkEnd w:id="1"/>
    </w:p>
    <w:sdt>
      <w:sdtPr>
        <w:alias w:val="Yrkande 1"/>
        <w:tag w:val="0cb80673-da3b-46e1-8226-dec61df5f0ba"/>
        <w:id w:val="1262105846"/>
        <w:lock w:val="sdtLocked"/>
        <w:richText/>
      </w:sdtPr>
      <w:sdtContent>
        <w:p w:rsidR="00A54E52" w14:paraId="66840962" w14:textId="77777777">
          <w:pPr>
            <w:pStyle w:val="Frslagstext"/>
          </w:pPr>
          <w:r>
            <w:t>Riksdagen ställer sig bakom det som anförs i motionen om att riksdagen ska pröva befintliga riksintressen och tillkännager detta för regeringen.</w:t>
          </w:r>
        </w:p>
      </w:sdtContent>
    </w:sdt>
    <w:sdt>
      <w:sdtPr>
        <w:alias w:val="Yrkande 2"/>
        <w:tag w:val="556d8256-59fe-4ce2-b011-c6d47ab7b770"/>
        <w:id w:val="-1532650036"/>
        <w:lock w:val="sdtLocked"/>
        <w:richText/>
      </w:sdtPr>
      <w:sdtContent>
        <w:p w:rsidR="00A54E52" w14:paraId="0880DAB4" w14:textId="77777777">
          <w:pPr>
            <w:pStyle w:val="Frslagstext"/>
          </w:pPr>
          <w:r>
            <w:t>Riksdagen ställer sig bakom det som anförs i motionen om en översyn av ordningen för inrättande och avskaffande av riksintressen och tillkännager detta för regeringen.</w:t>
          </w:r>
        </w:p>
      </w:sdtContent>
    </w:sdt>
    <w:sdt>
      <w:sdtPr>
        <w:alias w:val="Yrkande 3"/>
        <w:tag w:val="0183fe26-a73f-4176-b4fd-65797cfbcc4f"/>
        <w:id w:val="-2133694650"/>
        <w:lock w:val="sdtLocked"/>
        <w:richText/>
      </w:sdtPr>
      <w:sdtContent>
        <w:p w:rsidR="00A54E52" w14:paraId="02563632" w14:textId="77777777">
          <w:pPr>
            <w:pStyle w:val="Frslagstext"/>
          </w:pPr>
          <w:r>
            <w:t>Riksdagen ställer sig bakom det som anförs i motionen om att avskaffa rennäringen som riksintresse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26F401CBD00F43399A611A7433F01460"/>
        </w:placeholder>
        <w:text/>
      </w:sdtPr>
      <w:sdtEndPr>
        <w:rPr>
          <w14:numSpacing w14:val="default"/>
        </w:rPr>
      </w:sdtEndPr>
      <w:sdtContent>
        <w:p w:rsidR="006D79C9" w:rsidRPr="009B062B" w:rsidP="00333E95" w14:paraId="6CAFFE48" w14:textId="77777777">
          <w:pPr>
            <w:pStyle w:val="Heading1"/>
          </w:pPr>
          <w:r>
            <w:t>Motivering</w:t>
          </w:r>
        </w:p>
      </w:sdtContent>
    </w:sdt>
    <w:bookmarkEnd w:id="3" w:displacedByCustomXml="prev"/>
    <w:bookmarkEnd w:id="4" w:displacedByCustomXml="prev"/>
    <w:p w:rsidR="00115DB5" w:rsidP="00115DB5" w14:paraId="70F4F41C" w14:textId="5C4E400F">
      <w:pPr>
        <w:pStyle w:val="Normalutanindragellerluft"/>
      </w:pPr>
      <w:r>
        <w:t xml:space="preserve">Det behövs en översyn av de befintliga riksintressena för att undvika nuvarande problem med återkommande intressekonflikter dem emellan. När två riksintressen ställs mot varandra väntar ofta långa tillståndsprocesser och domstolsförhandlingar. Pengar, tid och energi förbrukas och den svenska konkurrenskraften försämras. </w:t>
      </w:r>
    </w:p>
    <w:p w:rsidR="00115DB5" w:rsidRPr="00FE7829" w:rsidP="00115DB5" w14:paraId="0045C478" w14:textId="6ABE94AE">
      <w:r>
        <w:t>Mot denna bakgrund krävs politiska åtgärder för att ändra processerna kring hur riksintressen inrättas, utvärderas och försvinner. Idag åligger det myndigheter själva att tillföra och ta bort riksintressen – utan beslut av riksdag eller regering. Det är ett mandat och ett inflytande som borde tillhöra politiken. Därför bör samtliga befintliga riksintressen underställas riksdagen för prövning omgående ifall de ska finnas kvar</w:t>
      </w:r>
      <w:r w:rsidR="00AD7898">
        <w:t>,</w:t>
      </w:r>
      <w:r>
        <w:t xml:space="preserve"> och förslag på nya riksintressen från myndigheter behöver i framtiden prövas av riksdagen. </w:t>
      </w:r>
    </w:p>
    <w:p w:rsidR="00115DB5" w:rsidRPr="00FE7829" w:rsidP="00115DB5" w14:paraId="0F8EF176" w14:textId="2C5AB7DF">
      <w:r>
        <w:t>Ett riksintresse som skyndsamt bör upphävas är det för rennäringen. D</w:t>
      </w:r>
      <w:r w:rsidRPr="00115DB5">
        <w:t>etta för att minska konflikterna i norra Sverige mellan å ena sidan rennäringen och å andra sidan gruvorna, skogsbruket, industriutvecklingen, infrastrukturen, jakten, fisket, fjällvandringen med mera.</w:t>
      </w:r>
      <w:r>
        <w:t xml:space="preserve"> Det är svårmotiverat att en kulturellt betingad närings</w:t>
      </w:r>
      <w:r w:rsidR="00AD7898">
        <w:t>-</w:t>
      </w:r>
      <w:r>
        <w:t xml:space="preserve"> eller hobbyverksamhet ska generera långtgående särrättigheter på halva Sveriges geografiska yta för ett fåtal.</w:t>
      </w:r>
      <w:r w:rsidR="00E20E4C">
        <w:t xml:space="preserve"> Stödet till samisk kultur och historia kan ske på andra sätt utan att en våt filt ligger över halva Sverige. </w:t>
      </w:r>
    </w:p>
    <w:p w:rsidR="00422B9E" w:rsidRPr="00422B9E" w:rsidP="008E0FE2" w14:paraId="36BAFBAE" w14:textId="7E77FDBD">
      <w:pPr>
        <w:pStyle w:val="Normalutanindragellerluft"/>
      </w:pPr>
    </w:p>
    <w:p w:rsidR="00BB6339" w:rsidP="008E0FE2" w14:paraId="3E560EDD" w14:textId="77777777">
      <w:pPr>
        <w:pStyle w:val="Normalutanindragellerluft"/>
      </w:pPr>
    </w:p>
    <w:sdt>
      <w:sdtPr>
        <w:rPr>
          <w:i/>
          <w:noProof/>
        </w:rPr>
        <w:alias w:val="CC_Underskrifter"/>
        <w:tag w:val="CC_Underskrifter"/>
        <w:id w:val="583496634"/>
        <w:lock w:val="sdtContentLocked"/>
        <w:placeholder>
          <w:docPart w:val="2E015E04BA2146D4AF607B9EA4614764"/>
        </w:placeholder>
        <w:richText/>
      </w:sdtPr>
      <w:sdtContent>
        <w:p w:rsidR="00A22167" w:rsidP="005911FA" w14:paraId="0A18230F" w14:textId="77777777"/>
        <w:p w:rsidR="00A22167" w:rsidP="005911FA" w14:paraId="0DB5A1E2" w14:textId="5C305D75"/>
      </w:sdtContent>
    </w:sdt>
    <w:tbl>
      <w:tblPr>
        <w:tblCaption w:val="underskrifter"/>
        <w:tblW w:w="5000" w:type="pct"/>
        <w:tblLook w:val="04A0"/>
      </w:tblPr>
      <w:tblGrid>
        <w:gridCol w:w="4252"/>
        <w:gridCol w:w="4252"/>
      </w:tblGrid>
      <w:tr w14:paraId="04AA9234" w14:textId="77777777">
        <w:tblPrEx>
          <w:tblW w:w="5000" w:type="pct"/>
          <w:tblLook w:val="04A0"/>
        </w:tblPrEx>
        <w:trPr>
          <w:cantSplit/>
        </w:trPr>
        <w:tc>
          <w:tcPr>
            <w:tcW w:w="50" w:type="pct"/>
            <w:vAlign w:val="bottom"/>
          </w:tcPr>
          <w:p w:rsidR="00A54E52" w14:paraId="211A4DAB" w14:textId="77777777">
            <w:pPr>
              <w:pStyle w:val="Underskrifter"/>
              <w:spacing w:after="0"/>
            </w:pPr>
            <w:r>
              <w:t>Tobias Andersson (SD)</w:t>
            </w:r>
          </w:p>
        </w:tc>
        <w:tc>
          <w:tcPr>
            <w:tcW w:w="50" w:type="pct"/>
            <w:vAlign w:val="bottom"/>
          </w:tcPr>
          <w:p w:rsidR="00A54E52" w14:paraId="092251D8" w14:textId="77777777">
            <w:pPr>
              <w:pStyle w:val="Underskrifter"/>
              <w:spacing w:after="0"/>
            </w:pPr>
          </w:p>
        </w:tc>
      </w:tr>
    </w:tbl>
    <w:p w:rsidR="004801AC" w:rsidRPr="008E0FE2" w:rsidP="00DF3554" w14:paraId="38705F5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591F52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E52467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5911FA" w:rsidP="005911FA" w14:paraId="6EC86DCF" w14:textId="3F29055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5A2737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8A8BC9F">
                          <w:pPr>
                            <w:jc w:val="right"/>
                          </w:pPr>
                          <w:sdt>
                            <w:sdtPr>
                              <w:alias w:val="CC_Noformat_Partikod"/>
                              <w:tag w:val="CC_Noformat_Partikod"/>
                              <w:id w:val="-53464382"/>
                              <w:placeholder>
                                <w:docPart w:val="35D2E906F20545E283A08959BEA5FF4C"/>
                              </w:placeholder>
                              <w:text/>
                            </w:sdtPr>
                            <w:sdtContent>
                              <w:r w:rsidR="00FE7829">
                                <w:t>SD</w:t>
                              </w:r>
                            </w:sdtContent>
                          </w:sdt>
                          <w:sdt>
                            <w:sdtPr>
                              <w:alias w:val="CC_Noformat_Partinummer"/>
                              <w:tag w:val="CC_Noformat_Partinummer"/>
                              <w:id w:val="-1709555926"/>
                              <w:placeholder>
                                <w:docPart w:val="5B4C5ECCB5CA470EAC83121721355E8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922037" w14:textId="78A8BC9F">
                    <w:pPr>
                      <w:jc w:val="right"/>
                    </w:pPr>
                    <w:sdt>
                      <w:sdtPr>
                        <w:alias w:val="CC_Noformat_Partikod"/>
                        <w:tag w:val="CC_Noformat_Partikod"/>
                        <w:id w:val="734063305"/>
                        <w:placeholder>
                          <w:docPart w:val="35D2E906F20545E283A08959BEA5FF4C"/>
                        </w:placeholder>
                        <w:text/>
                      </w:sdtPr>
                      <w:sdtContent>
                        <w:r w:rsidR="00FE7829">
                          <w:t>SD</w:t>
                        </w:r>
                      </w:sdtContent>
                    </w:sdt>
                    <w:sdt>
                      <w:sdtPr>
                        <w:alias w:val="CC_Noformat_Partinummer"/>
                        <w:tag w:val="CC_Noformat_Partinummer"/>
                        <w:id w:val="1894480698"/>
                        <w:placeholder>
                          <w:docPart w:val="5B4C5ECCB5CA470EAC83121721355E81"/>
                        </w:placeholder>
                        <w:showingPlcHdr/>
                        <w:text/>
                      </w:sdtPr>
                      <w:sdtContent>
                        <w:r>
                          <w:t xml:space="preserve"> </w:t>
                        </w:r>
                      </w:sdtContent>
                    </w:sdt>
                  </w:p>
                </w:txbxContent>
              </v:textbox>
            </v:shape>
          </w:pict>
        </mc:Fallback>
      </mc:AlternateContent>
    </w:r>
  </w:p>
  <w:p w:rsidR="00262EA3" w:rsidRPr="00293C4F" w:rsidP="00776B74" w14:paraId="5434A5F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60DB24" w14:textId="77777777">
    <w:pPr>
      <w:jc w:val="right"/>
    </w:pPr>
  </w:p>
  <w:p w:rsidR="00262EA3" w:rsidP="00776B74" w14:paraId="5BC3CB8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7794C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6945797" w14:textId="0134E39A">
    <w:pPr>
      <w:pStyle w:val="FSHNormal"/>
      <w:spacing w:before="40"/>
    </w:pPr>
    <w:sdt>
      <w:sdtPr>
        <w:alias w:val="CC_Noformat_Motionstyp"/>
        <w:tag w:val="CC_Noformat_Motionstyp"/>
        <w:id w:val="1162973129"/>
        <w:lock w:val="sdtContentLocked"/>
        <w:text/>
        <w15:appearance w15:val="hidden"/>
      </w:sdtPr>
      <w:sdtContent>
        <w:r w:rsidR="00EF212C">
          <w:t>Enskild motion</w:t>
        </w:r>
      </w:sdtContent>
    </w:sdt>
    <w:r w:rsidR="00821B36">
      <w:t xml:space="preserve"> </w:t>
    </w:r>
    <w:sdt>
      <w:sdtPr>
        <w:alias w:val="CC_Noformat_Partikod"/>
        <w:tag w:val="CC_Noformat_Partikod"/>
        <w:id w:val="1471015553"/>
        <w:text/>
      </w:sdtPr>
      <w:sdtContent>
        <w:r w:rsidR="00FE7829">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3F0EA8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C6269D4" w14:textId="22B159C3">
    <w:pPr>
      <w:pStyle w:val="MotionTIllRiksdagen"/>
    </w:pPr>
    <w:sdt>
      <w:sdtPr>
        <w:rPr>
          <w:rStyle w:val="BeteckningChar"/>
        </w:rPr>
        <w:alias w:val="CC_Noformat_Riksmote"/>
        <w:tag w:val="CC_Noformat_Riksmote"/>
        <w:id w:val="1201050710"/>
        <w:lock w:val="sdtContentLocked"/>
        <w:placeholder>
          <w:docPart w:val="114B9E75A56C4374BF649001011246A2"/>
        </w:placeholder>
        <w:text/>
        <w15:appearance w15:val="hidden"/>
      </w:sdtPr>
      <w:sdtEndPr>
        <w:rPr>
          <w:rStyle w:val="Rubrik1Char"/>
          <w:rFonts w:asciiTheme="majorHAnsi" w:hAnsiTheme="majorHAnsi"/>
          <w:sz w:val="38"/>
        </w:rPr>
      </w:sdtEndPr>
      <w:sdtContent>
        <w:r w:rsidR="00EF212C">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EF212C">
          <w:t>:196</w:t>
        </w:r>
      </w:sdtContent>
    </w:sdt>
  </w:p>
  <w:p w:rsidR="00262EA3" w:rsidP="00E03A3D" w14:paraId="4682BE9C" w14:textId="73E2BC96">
    <w:pPr>
      <w:pStyle w:val="Motionr"/>
    </w:pPr>
    <w:sdt>
      <w:sdtPr>
        <w:alias w:val="CC_Noformat_Avtext"/>
        <w:tag w:val="CC_Noformat_Avtext"/>
        <w:id w:val="-2020768203"/>
        <w:lock w:val="sdtContentLocked"/>
        <w:placeholder>
          <w:docPart w:val="35D2E906F20545E283A08959BEA5FF4C"/>
        </w:placeholder>
        <w:text/>
        <w15:appearance w15:val="hidden"/>
      </w:sdtPr>
      <w:sdtContent>
        <w:r w:rsidR="00EF212C">
          <w:t>av Tobias Andersson (SD)</w:t>
        </w:r>
      </w:sdtContent>
    </w:sdt>
  </w:p>
  <w:sdt>
    <w:sdtPr>
      <w:alias w:val="CC_Noformat_Rubtext"/>
      <w:tag w:val="CC_Noformat_Rubtext"/>
      <w:id w:val="-218060500"/>
      <w:lock w:val="sdtLocked"/>
      <w:placeholder>
        <w:docPart w:val="5B4C5ECCB5CA470EAC83121721355E81"/>
      </w:placeholder>
      <w:text/>
    </w:sdtPr>
    <w:sdtContent>
      <w:p w:rsidR="00262EA3" w:rsidP="00283E0F" w14:paraId="20D74349" w14:textId="5BB334C9">
        <w:pPr>
          <w:pStyle w:val="FSHRub2"/>
        </w:pPr>
        <w:r>
          <w:t>Översyn av riksintressen</w:t>
        </w:r>
      </w:p>
    </w:sdtContent>
  </w:sdt>
  <w:sdt>
    <w:sdtPr>
      <w:alias w:val="CC_Boilerplate_3"/>
      <w:tag w:val="CC_Boilerplate_3"/>
      <w:id w:val="1606463544"/>
      <w:lock w:val="sdtContentLocked"/>
      <w:text w:multiLine="1"/>
      <w15:appearance w15:val="hidden"/>
    </w:sdtPr>
    <w:sdtContent>
      <w:p w:rsidR="00262EA3" w:rsidP="00283E0F" w14:paraId="7D3D0E7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2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3B6"/>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589"/>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5DB5"/>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7CC"/>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C3B"/>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D8A"/>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15"/>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1FA"/>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4C"/>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37B6"/>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244"/>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167"/>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5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77AB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98"/>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E4C"/>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12C"/>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A7757"/>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29"/>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4B9435E"/>
  <w15:chartTrackingRefBased/>
  <w15:docId w15:val="{26BA727B-B831-4244-B41E-2C8E5B100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78117BCBA9C4667AE50D44F1635C346"/>
        <w:category>
          <w:name w:val="Allmänt"/>
          <w:gallery w:val="placeholder"/>
        </w:category>
        <w:types>
          <w:type w:val="bbPlcHdr"/>
        </w:types>
        <w:behaviors>
          <w:behavior w:val="content"/>
        </w:behaviors>
        <w:guid w:val="{EA5071C1-631B-4F5E-B130-64656E00A2CB}"/>
      </w:docPartPr>
      <w:docPartBody>
        <w:p w:rsidR="00A77AB5">
          <w:pPr>
            <w:pStyle w:val="078117BCBA9C4667AE50D44F1635C346"/>
          </w:pPr>
          <w:r w:rsidRPr="005A0A93">
            <w:rPr>
              <w:rStyle w:val="PlaceholderText"/>
            </w:rPr>
            <w:t>Förslag till riksdagsbeslut</w:t>
          </w:r>
        </w:p>
      </w:docPartBody>
    </w:docPart>
    <w:docPart>
      <w:docPartPr>
        <w:name w:val="26F401CBD00F43399A611A7433F01460"/>
        <w:category>
          <w:name w:val="Allmänt"/>
          <w:gallery w:val="placeholder"/>
        </w:category>
        <w:types>
          <w:type w:val="bbPlcHdr"/>
        </w:types>
        <w:behaviors>
          <w:behavior w:val="content"/>
        </w:behaviors>
        <w:guid w:val="{00F93593-3505-4EEA-974B-949FB161DD80}"/>
      </w:docPartPr>
      <w:docPartBody>
        <w:p w:rsidR="00A77AB5">
          <w:pPr>
            <w:pStyle w:val="26F401CBD00F43399A611A7433F01460"/>
          </w:pPr>
          <w:r w:rsidRPr="005A0A93">
            <w:rPr>
              <w:rStyle w:val="PlaceholderText"/>
            </w:rPr>
            <w:t>Motivering</w:t>
          </w:r>
        </w:p>
      </w:docPartBody>
    </w:docPart>
    <w:docPart>
      <w:docPartPr>
        <w:name w:val="35D2E906F20545E283A08959BEA5FF4C"/>
        <w:category>
          <w:name w:val="Allmänt"/>
          <w:gallery w:val="placeholder"/>
        </w:category>
        <w:types>
          <w:type w:val="bbPlcHdr"/>
        </w:types>
        <w:behaviors>
          <w:behavior w:val="content"/>
        </w:behaviors>
        <w:guid w:val="{0B752EA4-2C94-471E-90B9-32CA29DCFE3E}"/>
      </w:docPartPr>
      <w:docPartBody>
        <w:p w:rsidR="00A77AB5">
          <w:pPr>
            <w:pStyle w:val="35D2E906F20545E283A08959BEA5FF4C"/>
          </w:pPr>
          <w:r>
            <w:rPr>
              <w:rStyle w:val="PlaceholderText"/>
            </w:rPr>
            <w:t xml:space="preserve"> </w:t>
          </w:r>
        </w:p>
      </w:docPartBody>
    </w:docPart>
    <w:docPart>
      <w:docPartPr>
        <w:name w:val="5B4C5ECCB5CA470EAC83121721355E81"/>
        <w:category>
          <w:name w:val="Allmänt"/>
          <w:gallery w:val="placeholder"/>
        </w:category>
        <w:types>
          <w:type w:val="bbPlcHdr"/>
        </w:types>
        <w:behaviors>
          <w:behavior w:val="content"/>
        </w:behaviors>
        <w:guid w:val="{B5850B37-B3AC-4B45-BBB7-9BA8AE1501BC}"/>
      </w:docPartPr>
      <w:docPartBody>
        <w:p w:rsidR="00A77AB5">
          <w:pPr>
            <w:pStyle w:val="5B4C5ECCB5CA470EAC83121721355E81"/>
          </w:pPr>
          <w:r>
            <w:t xml:space="preserve"> </w:t>
          </w:r>
        </w:p>
      </w:docPartBody>
    </w:docPart>
    <w:docPart>
      <w:docPartPr>
        <w:name w:val="114B9E75A56C4374BF649001011246A2"/>
        <w:category>
          <w:name w:val="Allmänt"/>
          <w:gallery w:val="placeholder"/>
        </w:category>
        <w:types>
          <w:type w:val="bbPlcHdr"/>
        </w:types>
        <w:behaviors>
          <w:behavior w:val="content"/>
        </w:behaviors>
        <w:guid w:val="{FE8843EA-8D95-406A-BBBC-B5423056A26C}"/>
      </w:docPartPr>
      <w:docPartBody>
        <w:p w:rsidR="00A77AB5" w:rsidP="00835244">
          <w:pPr>
            <w:pStyle w:val="114B9E75A56C4374BF649001011246A2"/>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2E015E04BA2146D4AF607B9EA4614764"/>
        <w:category>
          <w:name w:val="Allmänt"/>
          <w:gallery w:val="placeholder"/>
        </w:category>
        <w:types>
          <w:type w:val="bbPlcHdr"/>
        </w:types>
        <w:behaviors>
          <w:behavior w:val="content"/>
        </w:behaviors>
        <w:guid w:val="{1EF961BC-EDE5-450D-BFA9-50920D674A53}"/>
      </w:docPartPr>
      <w:docPartBody>
        <w:p w:rsidR="000433B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244"/>
    <w:rsid w:val="00033F3E"/>
    <w:rsid w:val="000433B6"/>
    <w:rsid w:val="00102589"/>
    <w:rsid w:val="00562C15"/>
    <w:rsid w:val="0061174C"/>
    <w:rsid w:val="008137B6"/>
    <w:rsid w:val="00835244"/>
    <w:rsid w:val="00A77AB5"/>
    <w:rsid w:val="00DB429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35244"/>
    <w:rPr>
      <w:color w:val="F1A983" w:themeColor="accent2" w:themeTint="99"/>
    </w:rPr>
  </w:style>
  <w:style w:type="paragraph" w:customStyle="1" w:styleId="078117BCBA9C4667AE50D44F1635C346">
    <w:name w:val="078117BCBA9C4667AE50D44F1635C346"/>
  </w:style>
  <w:style w:type="paragraph" w:customStyle="1" w:styleId="6E1161BA6C604AA68E9BA0A6B57D5317">
    <w:name w:val="6E1161BA6C604AA68E9BA0A6B57D5317"/>
  </w:style>
  <w:style w:type="paragraph" w:customStyle="1" w:styleId="26F401CBD00F43399A611A7433F01460">
    <w:name w:val="26F401CBD00F43399A611A7433F01460"/>
  </w:style>
  <w:style w:type="paragraph" w:customStyle="1" w:styleId="416444DA243D4AC998E5280F9C95EED6">
    <w:name w:val="416444DA243D4AC998E5280F9C95EED6"/>
  </w:style>
  <w:style w:type="paragraph" w:customStyle="1" w:styleId="35D2E906F20545E283A08959BEA5FF4C">
    <w:name w:val="35D2E906F20545E283A08959BEA5FF4C"/>
  </w:style>
  <w:style w:type="paragraph" w:customStyle="1" w:styleId="5B4C5ECCB5CA470EAC83121721355E81">
    <w:name w:val="5B4C5ECCB5CA470EAC83121721355E81"/>
  </w:style>
  <w:style w:type="paragraph" w:customStyle="1" w:styleId="114B9E75A56C4374BF649001011246A2">
    <w:name w:val="114B9E75A56C4374BF649001011246A2"/>
    <w:rsid w:val="008352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400B25-3D18-43CA-8D02-4CFD8956EBB4}"/>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2</Pages>
  <Words>269</Words>
  <Characters>1656</Characters>
  <Application>Microsoft Office Word</Application>
  <DocSecurity>0</DocSecurity>
  <Lines>32</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Rennäring som riksintresse</vt:lpstr>
      <vt:lpstr>
      </vt:lpstr>
    </vt:vector>
  </TitlesOfParts>
  <Company>Sveriges riksdag</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