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B69B0C714447908B3A1598A0652500"/>
        </w:placeholder>
        <w:text/>
      </w:sdtPr>
      <w:sdtEndPr/>
      <w:sdtContent>
        <w:p w:rsidRPr="009B062B" w:rsidR="00AF30DD" w:rsidP="00DA28CE" w:rsidRDefault="00AF30DD" w14:paraId="2C0D6D75" w14:textId="77777777">
          <w:pPr>
            <w:pStyle w:val="Rubrik1"/>
            <w:spacing w:after="300"/>
          </w:pPr>
          <w:r w:rsidRPr="009B062B">
            <w:t>Förslag till riksdagsbeslut</w:t>
          </w:r>
        </w:p>
      </w:sdtContent>
    </w:sdt>
    <w:sdt>
      <w:sdtPr>
        <w:alias w:val="Yrkande 1"/>
        <w:tag w:val="91134974-2054-4d89-be8e-55bd3e2c11ec"/>
        <w:id w:val="-984089201"/>
        <w:lock w:val="sdtLocked"/>
      </w:sdtPr>
      <w:sdtEndPr/>
      <w:sdtContent>
        <w:p w:rsidR="00FB4247" w:rsidRDefault="00C923DA" w14:paraId="2C0D6D76" w14:textId="77777777">
          <w:pPr>
            <w:pStyle w:val="Frslagstext"/>
            <w:numPr>
              <w:ilvl w:val="0"/>
              <w:numId w:val="0"/>
            </w:numPr>
          </w:pPr>
          <w:r>
            <w:t>Riksdagen ställer sig bakom det som anförs i motionen om att regelverket för sjukpenning under studietiden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BB19C6924445ADB034FDEB537EB3C5"/>
        </w:placeholder>
        <w:text/>
      </w:sdtPr>
      <w:sdtEndPr/>
      <w:sdtContent>
        <w:p w:rsidRPr="009B062B" w:rsidR="006D79C9" w:rsidP="00333E95" w:rsidRDefault="006D79C9" w14:paraId="2C0D6D77" w14:textId="77777777">
          <w:pPr>
            <w:pStyle w:val="Rubrik1"/>
          </w:pPr>
          <w:r>
            <w:t>Motivering</w:t>
          </w:r>
        </w:p>
      </w:sdtContent>
    </w:sdt>
    <w:p w:rsidR="00BF155C" w:rsidP="00BF155C" w:rsidRDefault="00BF155C" w14:paraId="2C0D6D78" w14:textId="2406FC41">
      <w:pPr>
        <w:pStyle w:val="Normalutanindragellerluft"/>
      </w:pPr>
      <w:r>
        <w:t>Arbetstagarna på den svenska arbetsmarknaden måste redan idag och kommer ännu mer i framtiden att behöva byta yrke och skolas om till helt nya branscher. Därför kan man säga att det livslånga lärandet är ett naturligt inslag på dagens och framtidens arbets</w:t>
      </w:r>
      <w:r w:rsidR="00BA6742">
        <w:softHyphen/>
      </w:r>
      <w:r>
        <w:t xml:space="preserve">marknad. </w:t>
      </w:r>
    </w:p>
    <w:p w:rsidRPr="00BF155C" w:rsidR="00BF155C" w:rsidP="00BF155C" w:rsidRDefault="00BF155C" w14:paraId="2C0D6D79" w14:textId="28FCFC5C">
      <w:r w:rsidRPr="00BF155C">
        <w:t xml:space="preserve">En arbetsmarknad med ett större inslag av livslångt lärande kräver förbättringar i systemet kring sjukpenninggrundande inkomst (SGI). Det har gjorts små framsteg, men det finns nödvändiga förbättringar att genomföra för att anpassa SGI till de </w:t>
      </w:r>
      <w:r w:rsidR="00BA6742">
        <w:t>omständlig</w:t>
      </w:r>
      <w:r w:rsidR="00BA6742">
        <w:softHyphen/>
      </w:r>
      <w:r w:rsidRPr="00BF155C">
        <w:t xml:space="preserve">heter som råder på den svenska arbetsmarknaden. </w:t>
      </w:r>
      <w:bookmarkStart w:name="_GoBack" w:id="1"/>
      <w:bookmarkEnd w:id="1"/>
    </w:p>
    <w:p w:rsidRPr="00BF155C" w:rsidR="00BF155C" w:rsidP="00BF155C" w:rsidRDefault="00BF155C" w14:paraId="2C0D6D7A" w14:textId="19AEED6F">
      <w:r w:rsidRPr="00BF155C">
        <w:lastRenderedPageBreak/>
        <w:t xml:space="preserve">De studenter som arbetade </w:t>
      </w:r>
      <w:r w:rsidR="0068499E">
        <w:t>före</w:t>
      </w:r>
      <w:r w:rsidRPr="00BF155C">
        <w:t xml:space="preserve"> studierna i en sådan utsträckning att de hade rätt till SGI, kan ha sin SGI vilande under studietiden. Förutsättningen är att studierna finansieras med studiemedel, eller att studenten är tjänstledig och studerar inom sitt eget yrkesområde. Vilande SGI innebär att SGI och eventuell årsarbetstid hålls vilande under studietiden för att sedan kunna aktiveras när studierna är avslutade. Det krävs alltså att studierna avbryts helt för att studenten ska kunna få sjukpenning beräknad på de inkomster den hade innan studierna påbörjades. Karenstiden, som i en del fall är 30 dagar, är inte anpassad till det samhälle vi lever i.</w:t>
      </w:r>
    </w:p>
    <w:p w:rsidRPr="00BF155C" w:rsidR="00BF155C" w:rsidP="00BF155C" w:rsidRDefault="00BF155C" w14:paraId="2C0D6D7B" w14:textId="7D5FB7A6">
      <w:r w:rsidRPr="00BF155C">
        <w:t>Dagens system är omodernt. Framför allt slår det hårt mot alla vuxenstuderande med familjer</w:t>
      </w:r>
      <w:r w:rsidR="0068499E">
        <w:t>.</w:t>
      </w:r>
      <w:r w:rsidRPr="00BF155C">
        <w:t xml:space="preserve"> Det är viktigt att fler arbetstagare ges möjlighet till att satsa på utbildning och kompetensutveckling i ett livslångt lärande. Därför måste vi ha ett system som ger ekonomisk trygghet vid sjukdom eller i andra liknande situationer. Om vi vill att fler vuxna människor ska våga satsa på utbildning, måste regelverket för sjukpenning under studietiden ses över en gång till. </w:t>
      </w:r>
    </w:p>
    <w:sdt>
      <w:sdtPr>
        <w:alias w:val="CC_Underskrifter"/>
        <w:tag w:val="CC_Underskrifter"/>
        <w:id w:val="583496634"/>
        <w:lock w:val="sdtContentLocked"/>
        <w:placeholder>
          <w:docPart w:val="714FE1F77D984ABFBB19303C092DDA2B"/>
        </w:placeholder>
      </w:sdtPr>
      <w:sdtEndPr/>
      <w:sdtContent>
        <w:p w:rsidR="00DE1E2E" w:rsidP="00DE1E2E" w:rsidRDefault="00DE1E2E" w14:paraId="2C0D6D7C" w14:textId="77777777"/>
        <w:p w:rsidRPr="008E0FE2" w:rsidR="004801AC" w:rsidP="00DE1E2E" w:rsidRDefault="00BA6742" w14:paraId="2C0D6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Malin Larsson (S)</w:t>
            </w:r>
          </w:p>
        </w:tc>
      </w:tr>
    </w:tbl>
    <w:p w:rsidR="007F2FFC" w:rsidRDefault="007F2FFC" w14:paraId="2C0D6D81" w14:textId="77777777"/>
    <w:sectPr w:rsidR="007F2F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6D83" w14:textId="77777777" w:rsidR="00BF155C" w:rsidRDefault="00BF155C" w:rsidP="000C1CAD">
      <w:pPr>
        <w:spacing w:line="240" w:lineRule="auto"/>
      </w:pPr>
      <w:r>
        <w:separator/>
      </w:r>
    </w:p>
  </w:endnote>
  <w:endnote w:type="continuationSeparator" w:id="0">
    <w:p w14:paraId="2C0D6D84" w14:textId="77777777" w:rsidR="00BF155C" w:rsidRDefault="00BF1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D6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D6D8A" w14:textId="2CAA80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7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6D81" w14:textId="77777777" w:rsidR="00BF155C" w:rsidRDefault="00BF155C" w:rsidP="000C1CAD">
      <w:pPr>
        <w:spacing w:line="240" w:lineRule="auto"/>
      </w:pPr>
      <w:r>
        <w:separator/>
      </w:r>
    </w:p>
  </w:footnote>
  <w:footnote w:type="continuationSeparator" w:id="0">
    <w:p w14:paraId="2C0D6D82" w14:textId="77777777" w:rsidR="00BF155C" w:rsidRDefault="00BF1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0D6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D6D94" wp14:anchorId="2C0D6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742" w14:paraId="2C0D6D97" w14:textId="77777777">
                          <w:pPr>
                            <w:jc w:val="right"/>
                          </w:pPr>
                          <w:sdt>
                            <w:sdtPr>
                              <w:alias w:val="CC_Noformat_Partikod"/>
                              <w:tag w:val="CC_Noformat_Partikod"/>
                              <w:id w:val="-53464382"/>
                              <w:placeholder>
                                <w:docPart w:val="92BDCA142FF94DFFAE96F5E06D23EB7D"/>
                              </w:placeholder>
                              <w:text/>
                            </w:sdtPr>
                            <w:sdtEndPr/>
                            <w:sdtContent>
                              <w:r w:rsidR="00BF155C">
                                <w:t>S</w:t>
                              </w:r>
                            </w:sdtContent>
                          </w:sdt>
                          <w:sdt>
                            <w:sdtPr>
                              <w:alias w:val="CC_Noformat_Partinummer"/>
                              <w:tag w:val="CC_Noformat_Partinummer"/>
                              <w:id w:val="-1709555926"/>
                              <w:placeholder>
                                <w:docPart w:val="16117BA7CA9C4E0AAC7A7A9B49CDD0CC"/>
                              </w:placeholder>
                              <w:text/>
                            </w:sdtPr>
                            <w:sdtEndPr/>
                            <w:sdtContent>
                              <w:r w:rsidR="00BF155C">
                                <w:t>1958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D6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742" w14:paraId="2C0D6D97" w14:textId="77777777">
                    <w:pPr>
                      <w:jc w:val="right"/>
                    </w:pPr>
                    <w:sdt>
                      <w:sdtPr>
                        <w:alias w:val="CC_Noformat_Partikod"/>
                        <w:tag w:val="CC_Noformat_Partikod"/>
                        <w:id w:val="-53464382"/>
                        <w:placeholder>
                          <w:docPart w:val="92BDCA142FF94DFFAE96F5E06D23EB7D"/>
                        </w:placeholder>
                        <w:text/>
                      </w:sdtPr>
                      <w:sdtEndPr/>
                      <w:sdtContent>
                        <w:r w:rsidR="00BF155C">
                          <w:t>S</w:t>
                        </w:r>
                      </w:sdtContent>
                    </w:sdt>
                    <w:sdt>
                      <w:sdtPr>
                        <w:alias w:val="CC_Noformat_Partinummer"/>
                        <w:tag w:val="CC_Noformat_Partinummer"/>
                        <w:id w:val="-1709555926"/>
                        <w:placeholder>
                          <w:docPart w:val="16117BA7CA9C4E0AAC7A7A9B49CDD0CC"/>
                        </w:placeholder>
                        <w:text/>
                      </w:sdtPr>
                      <w:sdtEndPr/>
                      <w:sdtContent>
                        <w:r w:rsidR="00BF155C">
                          <w:t>1958</w:t>
                        </w:r>
                      </w:sdtContent>
                    </w:sdt>
                  </w:p>
                </w:txbxContent>
              </v:textbox>
              <w10:wrap anchorx="page"/>
            </v:shape>
          </w:pict>
        </mc:Fallback>
      </mc:AlternateContent>
    </w:r>
  </w:p>
  <w:p w:rsidRPr="00293C4F" w:rsidR="00262EA3" w:rsidP="00776B74" w:rsidRDefault="00262EA3" w14:paraId="2C0D6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0D6D87" w14:textId="77777777">
    <w:pPr>
      <w:jc w:val="right"/>
    </w:pPr>
  </w:p>
  <w:p w:rsidR="00262EA3" w:rsidP="00776B74" w:rsidRDefault="00262EA3" w14:paraId="2C0D6D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6742" w14:paraId="2C0D6D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D6D96" wp14:anchorId="2C0D6D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742" w14:paraId="2C0D6D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155C">
          <w:t>S</w:t>
        </w:r>
      </w:sdtContent>
    </w:sdt>
    <w:sdt>
      <w:sdtPr>
        <w:alias w:val="CC_Noformat_Partinummer"/>
        <w:tag w:val="CC_Noformat_Partinummer"/>
        <w:id w:val="-2014525982"/>
        <w:text/>
      </w:sdtPr>
      <w:sdtEndPr/>
      <w:sdtContent>
        <w:r w:rsidR="00BF155C">
          <w:t>1958</w:t>
        </w:r>
      </w:sdtContent>
    </w:sdt>
  </w:p>
  <w:p w:rsidRPr="008227B3" w:rsidR="00262EA3" w:rsidP="008227B3" w:rsidRDefault="00BA6742" w14:paraId="2C0D6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742" w14:paraId="2C0D6D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262EA3" w:rsidP="00E03A3D" w:rsidRDefault="00BA6742" w14:paraId="2C0D6D8F" w14:textId="77777777">
    <w:pPr>
      <w:pStyle w:val="Motionr"/>
    </w:pPr>
    <w:sdt>
      <w:sdtPr>
        <w:alias w:val="CC_Noformat_Avtext"/>
        <w:tag w:val="CC_Noformat_Avtext"/>
        <w:id w:val="-2020768203"/>
        <w:lock w:val="sdtContentLocked"/>
        <w15:appearance w15:val="hidden"/>
        <w:text/>
      </w:sdtPr>
      <w:sdtEndPr/>
      <w:sdtContent>
        <w:r>
          <w:t>av Jasenko Omanovic och Malin Larsson (båda S)</w:t>
        </w:r>
      </w:sdtContent>
    </w:sdt>
  </w:p>
  <w:sdt>
    <w:sdtPr>
      <w:alias w:val="CC_Noformat_Rubtext"/>
      <w:tag w:val="CC_Noformat_Rubtext"/>
      <w:id w:val="-218060500"/>
      <w:lock w:val="sdtLocked"/>
      <w:text/>
    </w:sdtPr>
    <w:sdtEndPr/>
    <w:sdtContent>
      <w:p w:rsidR="00262EA3" w:rsidP="00283E0F" w:rsidRDefault="00BF155C" w14:paraId="2C0D6D90" w14:textId="77777777">
        <w:pPr>
          <w:pStyle w:val="FSHRub2"/>
        </w:pPr>
        <w:r>
          <w:t>Förbättringar kring SGI i ett 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C0D6D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15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5C"/>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499"/>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D3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9E"/>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FFC"/>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742"/>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5C"/>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DA"/>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E2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A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50"/>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24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0D6D74"/>
  <w15:chartTrackingRefBased/>
  <w15:docId w15:val="{AF4E215F-6EF0-424E-BDB3-DE05AF4D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B69B0C714447908B3A1598A0652500"/>
        <w:category>
          <w:name w:val="Allmänt"/>
          <w:gallery w:val="placeholder"/>
        </w:category>
        <w:types>
          <w:type w:val="bbPlcHdr"/>
        </w:types>
        <w:behaviors>
          <w:behavior w:val="content"/>
        </w:behaviors>
        <w:guid w:val="{FFE34826-3982-49C7-80AA-CCDC42B40F78}"/>
      </w:docPartPr>
      <w:docPartBody>
        <w:p w:rsidR="00242B8E" w:rsidRDefault="00242B8E">
          <w:pPr>
            <w:pStyle w:val="32B69B0C714447908B3A1598A0652500"/>
          </w:pPr>
          <w:r w:rsidRPr="005A0A93">
            <w:rPr>
              <w:rStyle w:val="Platshllartext"/>
            </w:rPr>
            <w:t>Förslag till riksdagsbeslut</w:t>
          </w:r>
        </w:p>
      </w:docPartBody>
    </w:docPart>
    <w:docPart>
      <w:docPartPr>
        <w:name w:val="D4BB19C6924445ADB034FDEB537EB3C5"/>
        <w:category>
          <w:name w:val="Allmänt"/>
          <w:gallery w:val="placeholder"/>
        </w:category>
        <w:types>
          <w:type w:val="bbPlcHdr"/>
        </w:types>
        <w:behaviors>
          <w:behavior w:val="content"/>
        </w:behaviors>
        <w:guid w:val="{4D03BB4F-B52E-4BE5-8182-8CE404CEDAA3}"/>
      </w:docPartPr>
      <w:docPartBody>
        <w:p w:rsidR="00242B8E" w:rsidRDefault="00242B8E">
          <w:pPr>
            <w:pStyle w:val="D4BB19C6924445ADB034FDEB537EB3C5"/>
          </w:pPr>
          <w:r w:rsidRPr="005A0A93">
            <w:rPr>
              <w:rStyle w:val="Platshllartext"/>
            </w:rPr>
            <w:t>Motivering</w:t>
          </w:r>
        </w:p>
      </w:docPartBody>
    </w:docPart>
    <w:docPart>
      <w:docPartPr>
        <w:name w:val="92BDCA142FF94DFFAE96F5E06D23EB7D"/>
        <w:category>
          <w:name w:val="Allmänt"/>
          <w:gallery w:val="placeholder"/>
        </w:category>
        <w:types>
          <w:type w:val="bbPlcHdr"/>
        </w:types>
        <w:behaviors>
          <w:behavior w:val="content"/>
        </w:behaviors>
        <w:guid w:val="{A029F710-4520-451B-8D37-C606E720DBFA}"/>
      </w:docPartPr>
      <w:docPartBody>
        <w:p w:rsidR="00242B8E" w:rsidRDefault="00242B8E">
          <w:pPr>
            <w:pStyle w:val="92BDCA142FF94DFFAE96F5E06D23EB7D"/>
          </w:pPr>
          <w:r>
            <w:rPr>
              <w:rStyle w:val="Platshllartext"/>
            </w:rPr>
            <w:t xml:space="preserve"> </w:t>
          </w:r>
        </w:p>
      </w:docPartBody>
    </w:docPart>
    <w:docPart>
      <w:docPartPr>
        <w:name w:val="16117BA7CA9C4E0AAC7A7A9B49CDD0CC"/>
        <w:category>
          <w:name w:val="Allmänt"/>
          <w:gallery w:val="placeholder"/>
        </w:category>
        <w:types>
          <w:type w:val="bbPlcHdr"/>
        </w:types>
        <w:behaviors>
          <w:behavior w:val="content"/>
        </w:behaviors>
        <w:guid w:val="{4BEDCBD9-71DF-418D-B196-33DE2FB40F7C}"/>
      </w:docPartPr>
      <w:docPartBody>
        <w:p w:rsidR="00242B8E" w:rsidRDefault="00242B8E">
          <w:pPr>
            <w:pStyle w:val="16117BA7CA9C4E0AAC7A7A9B49CDD0CC"/>
          </w:pPr>
          <w:r>
            <w:t xml:space="preserve"> </w:t>
          </w:r>
        </w:p>
      </w:docPartBody>
    </w:docPart>
    <w:docPart>
      <w:docPartPr>
        <w:name w:val="714FE1F77D984ABFBB19303C092DDA2B"/>
        <w:category>
          <w:name w:val="Allmänt"/>
          <w:gallery w:val="placeholder"/>
        </w:category>
        <w:types>
          <w:type w:val="bbPlcHdr"/>
        </w:types>
        <w:behaviors>
          <w:behavior w:val="content"/>
        </w:behaviors>
        <w:guid w:val="{9877A9C2-BCF0-4983-94C1-7E4AA4995D51}"/>
      </w:docPartPr>
      <w:docPartBody>
        <w:p w:rsidR="000918C5" w:rsidRDefault="00091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8E"/>
    <w:rsid w:val="000918C5"/>
    <w:rsid w:val="00242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69B0C714447908B3A1598A0652500">
    <w:name w:val="32B69B0C714447908B3A1598A0652500"/>
  </w:style>
  <w:style w:type="paragraph" w:customStyle="1" w:styleId="4506B73B201D46E690C694D97D683236">
    <w:name w:val="4506B73B201D46E690C694D97D683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DA7B017BF5488885A0D3080FBA1064">
    <w:name w:val="AFDA7B017BF5488885A0D3080FBA1064"/>
  </w:style>
  <w:style w:type="paragraph" w:customStyle="1" w:styleId="D4BB19C6924445ADB034FDEB537EB3C5">
    <w:name w:val="D4BB19C6924445ADB034FDEB537EB3C5"/>
  </w:style>
  <w:style w:type="paragraph" w:customStyle="1" w:styleId="17843697FEEC4AA9BDCEBE3CA7090BF5">
    <w:name w:val="17843697FEEC4AA9BDCEBE3CA7090BF5"/>
  </w:style>
  <w:style w:type="paragraph" w:customStyle="1" w:styleId="63BB2FA54DA14AC29BFB086073041B22">
    <w:name w:val="63BB2FA54DA14AC29BFB086073041B22"/>
  </w:style>
  <w:style w:type="paragraph" w:customStyle="1" w:styleId="92BDCA142FF94DFFAE96F5E06D23EB7D">
    <w:name w:val="92BDCA142FF94DFFAE96F5E06D23EB7D"/>
  </w:style>
  <w:style w:type="paragraph" w:customStyle="1" w:styleId="16117BA7CA9C4E0AAC7A7A9B49CDD0CC">
    <w:name w:val="16117BA7CA9C4E0AAC7A7A9B49CDD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8FE65-CAC0-43A6-816F-B46EFCE4DA1D}"/>
</file>

<file path=customXml/itemProps2.xml><?xml version="1.0" encoding="utf-8"?>
<ds:datastoreItem xmlns:ds="http://schemas.openxmlformats.org/officeDocument/2006/customXml" ds:itemID="{B6F198E7-87E5-4311-AB82-E248E3526A03}"/>
</file>

<file path=customXml/itemProps3.xml><?xml version="1.0" encoding="utf-8"?>
<ds:datastoreItem xmlns:ds="http://schemas.openxmlformats.org/officeDocument/2006/customXml" ds:itemID="{7DEE0655-9EE4-47CF-95D0-99FD9E0CB686}"/>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1653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S1958 Förbättringar kring SGI i ett livslångt lärande</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