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38958710DF44AEA86147EEDE2E841A"/>
        </w:placeholder>
        <w:text/>
      </w:sdtPr>
      <w:sdtEndPr/>
      <w:sdtContent>
        <w:p w:rsidRPr="009B062B" w:rsidR="00AF30DD" w:rsidP="00DA28CE" w:rsidRDefault="00AF30DD" w14:paraId="6BAA7185" w14:textId="77777777">
          <w:pPr>
            <w:pStyle w:val="Rubrik1"/>
            <w:spacing w:after="300"/>
          </w:pPr>
          <w:r w:rsidRPr="009B062B">
            <w:t>Förslag till riksdagsbeslut</w:t>
          </w:r>
        </w:p>
      </w:sdtContent>
    </w:sdt>
    <w:bookmarkStart w:name="_Hlk20905954" w:displacedByCustomXml="next" w:id="0"/>
    <w:sdt>
      <w:sdtPr>
        <w:alias w:val="Yrkande 1"/>
        <w:tag w:val="956e7294-93a1-41cd-bfcf-32613ba5ba9f"/>
        <w:id w:val="-1108267206"/>
        <w:lock w:val="sdtLocked"/>
      </w:sdtPr>
      <w:sdtEndPr/>
      <w:sdtContent>
        <w:p w:rsidR="00574FAF" w:rsidRDefault="00700B83" w14:paraId="2440A4A6" w14:textId="6FD6CBBB">
          <w:pPr>
            <w:pStyle w:val="Frslagstext"/>
          </w:pPr>
          <w:r>
            <w:t>Riksdagen ställer sig bakom det som anförs i motionen om att utreda att införa ett generellt undantag för lokaliseringsprincipen då det gäller bredbandsutbyggnad och tillkännager detta för regeringen.</w:t>
          </w:r>
        </w:p>
      </w:sdtContent>
    </w:sdt>
    <w:bookmarkEnd w:displacedByCustomXml="next" w:id="0"/>
    <w:bookmarkStart w:name="_Hlk20905955" w:displacedByCustomXml="next" w:id="1"/>
    <w:sdt>
      <w:sdtPr>
        <w:alias w:val="Yrkande 2"/>
        <w:tag w:val="ee4f3ca2-ea57-4d2a-8935-18071542adf2"/>
        <w:id w:val="1504622547"/>
        <w:lock w:val="sdtLocked"/>
      </w:sdtPr>
      <w:sdtEndPr/>
      <w:sdtContent>
        <w:p w:rsidR="00574FAF" w:rsidRDefault="00700B83" w14:paraId="099ED17D" w14:textId="405D329D">
          <w:pPr>
            <w:pStyle w:val="Frslagstext"/>
          </w:pPr>
          <w:r>
            <w:t>Riksdagen ställer sig bakom det som anförs i motionen om att följa upp effekten och samhällsnyttan av att införa ett generellt undantag för lokaliseringsprincipen då det gäller bredbandsutbyggnad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DEBA2D29D604886B6745D5CD62E15DB"/>
        </w:placeholder>
        <w:text/>
      </w:sdtPr>
      <w:sdtEndPr/>
      <w:sdtContent>
        <w:p w:rsidRPr="009B062B" w:rsidR="006D79C9" w:rsidP="00333E95" w:rsidRDefault="006D79C9" w14:paraId="713F7352" w14:textId="77777777">
          <w:pPr>
            <w:pStyle w:val="Rubrik1"/>
          </w:pPr>
          <w:r>
            <w:t>Motivering</w:t>
          </w:r>
        </w:p>
      </w:sdtContent>
    </w:sdt>
    <w:p w:rsidR="00DD0F59" w:rsidP="00DD0F59" w:rsidRDefault="00DD0F59" w14:paraId="2A37FEDD" w14:textId="0C6A6555">
      <w:pPr>
        <w:pStyle w:val="Normalutanindragellerluft"/>
      </w:pPr>
      <w:r>
        <w:t>Enligt Post- och telestyrelsens (PTS) mätning i oktober 2018 är det 81</w:t>
      </w:r>
      <w:r w:rsidR="007C1097">
        <w:t> </w:t>
      </w:r>
      <w:r>
        <w:t>procent av alla hushåll och företag som har tillgång till bredband om 100</w:t>
      </w:r>
      <w:r w:rsidR="007C1097">
        <w:t> </w:t>
      </w:r>
      <w:r>
        <w:t>Mbit/s. Motsvarande andel på landsbygd är dock bara runt 40</w:t>
      </w:r>
      <w:r w:rsidR="007C1097">
        <w:t> </w:t>
      </w:r>
      <w:r>
        <w:t xml:space="preserve">procent. Uppgifter visar samtidigt att utbyggnadstakten det senaste året har bromsat in. Det oroar. </w:t>
      </w:r>
    </w:p>
    <w:p w:rsidRPr="00DD0F59" w:rsidR="00DD0F59" w:rsidP="00DD0F59" w:rsidRDefault="00DD0F59" w14:paraId="4139283F" w14:textId="5F7E285D">
      <w:r w:rsidRPr="00DD0F59">
        <w:t xml:space="preserve">Att bredbandsutbyggnaden fortgår är av stor betydelse för såväl företag som hushåll i hela landet. Det är därför viktigt att utbyggnaden inte stannar av utan att de mål som </w:t>
      </w:r>
      <w:r w:rsidR="007C1097">
        <w:t>r</w:t>
      </w:r>
      <w:r w:rsidRPr="00DD0F59">
        <w:t>iksdagen har lagt fast också kan infrias. För att underlätta processen framåt bör därför fler aktörer få möjlighet att bidra i arbetet. Idag finns dock den så kallade ”lokaliseringsprincipen” som i princip omöjliggör för kommuner att bedriva bred</w:t>
      </w:r>
      <w:r w:rsidR="000B13BB">
        <w:softHyphen/>
      </w:r>
      <w:r w:rsidRPr="00DD0F59">
        <w:t>bandsverksamhet utanför den egna kommunen. PTS har förvisso föreslagit för regeringen att ett visst undantag bör införas, där stadsnäten ges möjlighet att stötta närliggande kommuner i gränsområden om denna kommun saknar tillgång till fiber. Men det är otillräckligt. Enligt PTS skulle deras förslag endast medge att ytterligare 5</w:t>
      </w:r>
      <w:r w:rsidR="007C1097">
        <w:t> </w:t>
      </w:r>
      <w:r w:rsidRPr="00DD0F59">
        <w:t>000 hushåll skulle kunna ”</w:t>
      </w:r>
      <w:proofErr w:type="spellStart"/>
      <w:r w:rsidRPr="00DD0F59">
        <w:t>fibreras</w:t>
      </w:r>
      <w:proofErr w:type="spellEnd"/>
      <w:r w:rsidRPr="00DD0F59">
        <w:t>”. Det är långt ifrån de 1,3</w:t>
      </w:r>
      <w:r w:rsidR="007C1097">
        <w:t> </w:t>
      </w:r>
      <w:r w:rsidRPr="00DD0F59">
        <w:t xml:space="preserve">miljoner hushåll som idag saknar fiber. </w:t>
      </w:r>
    </w:p>
    <w:p w:rsidRPr="00DD0F59" w:rsidR="00DD0F59" w:rsidP="00DD0F59" w:rsidRDefault="00DD0F59" w14:paraId="48C9C90F" w14:textId="05DF4EA2">
      <w:r w:rsidRPr="00DD0F59">
        <w:t xml:space="preserve">I sin rapport till regeringen skriver PTS dessutom att: ”Fibertillgången skiljer sig dock i hög grad mellan olika län och olika kommuner och inte minst mellan tätort och glesbygd samt mellan flerfamiljshus och enfamiljshus. Områden som det återstår att bygga ut i består främst av glesbygd och enfamiljshus. Den återstående utbyggnaden </w:t>
      </w:r>
      <w:r w:rsidRPr="00DD0F59">
        <w:lastRenderedPageBreak/>
        <w:t>kan därmed förväntas vara dyrare än den utbyggnad som hittills genomförts och i regel vara svår att bygga ut på marknadsmässig grund</w:t>
      </w:r>
      <w:r w:rsidR="007C1097">
        <w:t>.</w:t>
      </w:r>
      <w:r w:rsidRPr="00DD0F59">
        <w:t>” Och ”Som PTS tidigare redovisat är det, trots den goda tillgången till fiber, myndighetens prognos att regeringens över</w:t>
      </w:r>
      <w:r w:rsidR="000B13BB">
        <w:softHyphen/>
      </w:r>
      <w:r w:rsidRPr="00DD0F59">
        <w:t>gripande bredbandsmål om att hela Sverige ska ha tillgång till snabbt bredband år 2025 inte kommer att uppfyllas.” Dessa utsagor visar på vikten av att undanröja de hinder som idag finns för fiberutbyggnad. Bedömningen är att ett mer generellt undantag gällande lokaliseringsprincipen för bredband bör öka både samhällsnyttan och effektiviteten.</w:t>
      </w:r>
    </w:p>
    <w:p w:rsidRPr="00DD0F59" w:rsidR="00DD0F59" w:rsidP="00DD0F59" w:rsidRDefault="00DD0F59" w14:paraId="00332BEE" w14:textId="77777777">
      <w:r w:rsidRPr="00DD0F59">
        <w:t>Ett särskilt uppdrag bör dock ges att följa upp och utvärdera nyttan av att införa ett generellt undantag.</w:t>
      </w:r>
    </w:p>
    <w:p w:rsidR="00DD0F59" w:rsidP="00DD0F59" w:rsidRDefault="00DD0F59" w14:paraId="4628F704" w14:textId="2E424B9E">
      <w:r w:rsidRPr="00DD0F59">
        <w:t xml:space="preserve">Med hänvisning till ovan anser undertecknad att </w:t>
      </w:r>
      <w:r w:rsidR="007C1097">
        <w:t xml:space="preserve">ett </w:t>
      </w:r>
      <w:r w:rsidRPr="00DD0F59">
        <w:t>generellt undantag för lokalise</w:t>
      </w:r>
      <w:r w:rsidR="000B13BB">
        <w:softHyphen/>
      </w:r>
      <w:bookmarkStart w:name="_GoBack" w:id="3"/>
      <w:bookmarkEnd w:id="3"/>
      <w:r w:rsidRPr="00DD0F59">
        <w:t xml:space="preserve">ringsprincipen för bredband bör införas och att detsamma ska följas upp. Detta måtte </w:t>
      </w:r>
      <w:r w:rsidR="007C1097">
        <w:t>r</w:t>
      </w:r>
      <w:r w:rsidRPr="00DD0F59">
        <w:t>iksdagen ge regeringen till</w:t>
      </w:r>
      <w:r w:rsidR="007C1097">
        <w:t xml:space="preserve"> </w:t>
      </w:r>
      <w:r w:rsidRPr="00DD0F59">
        <w:t>känna.</w:t>
      </w:r>
    </w:p>
    <w:sdt>
      <w:sdtPr>
        <w:alias w:val="CC_Underskrifter"/>
        <w:tag w:val="CC_Underskrifter"/>
        <w:id w:val="583496634"/>
        <w:lock w:val="sdtContentLocked"/>
        <w:placeholder>
          <w:docPart w:val="4A1FFF2757554609ADF5FB8F9AAC4899"/>
        </w:placeholder>
      </w:sdtPr>
      <w:sdtEndPr/>
      <w:sdtContent>
        <w:p w:rsidR="000B7F94" w:rsidP="006F6413" w:rsidRDefault="000B7F94" w14:paraId="4EDAD3A8" w14:textId="77777777"/>
        <w:p w:rsidRPr="008E0FE2" w:rsidR="004801AC" w:rsidP="006F6413" w:rsidRDefault="000B13BB" w14:paraId="67DBE083" w14:textId="138CD1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Lars-Arne Staxäng (M)</w:t>
            </w:r>
          </w:p>
        </w:tc>
      </w:tr>
    </w:tbl>
    <w:p w:rsidR="00794D7A" w:rsidRDefault="00794D7A" w14:paraId="2D762918" w14:textId="77777777"/>
    <w:sectPr w:rsidR="00794D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BFD9" w14:textId="77777777" w:rsidR="00681A12" w:rsidRDefault="00681A12" w:rsidP="000C1CAD">
      <w:pPr>
        <w:spacing w:line="240" w:lineRule="auto"/>
      </w:pPr>
      <w:r>
        <w:separator/>
      </w:r>
    </w:p>
  </w:endnote>
  <w:endnote w:type="continuationSeparator" w:id="0">
    <w:p w14:paraId="513BAFED" w14:textId="77777777" w:rsidR="00681A12" w:rsidRDefault="00681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6F2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0175" w14:textId="42C8E6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64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F679" w14:textId="34232461" w:rsidR="00262EA3" w:rsidRPr="006F6413" w:rsidRDefault="00262EA3" w:rsidP="006F64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589C8" w14:textId="77777777" w:rsidR="00681A12" w:rsidRDefault="00681A12" w:rsidP="000C1CAD">
      <w:pPr>
        <w:spacing w:line="240" w:lineRule="auto"/>
      </w:pPr>
      <w:r>
        <w:separator/>
      </w:r>
    </w:p>
  </w:footnote>
  <w:footnote w:type="continuationSeparator" w:id="0">
    <w:p w14:paraId="1652E7AD" w14:textId="77777777" w:rsidR="00681A12" w:rsidRDefault="00681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EA89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82C20" wp14:anchorId="04615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3BB" w14:paraId="23301E07" w14:textId="77777777">
                          <w:pPr>
                            <w:jc w:val="right"/>
                          </w:pPr>
                          <w:sdt>
                            <w:sdtPr>
                              <w:alias w:val="CC_Noformat_Partikod"/>
                              <w:tag w:val="CC_Noformat_Partikod"/>
                              <w:id w:val="-53464382"/>
                              <w:placeholder>
                                <w:docPart w:val="FC0C86DEE7EC44A8BBF0AFD8FB8167EF"/>
                              </w:placeholder>
                              <w:text/>
                            </w:sdtPr>
                            <w:sdtEndPr/>
                            <w:sdtContent>
                              <w:r w:rsidR="00DD0F59">
                                <w:t>M</w:t>
                              </w:r>
                            </w:sdtContent>
                          </w:sdt>
                          <w:sdt>
                            <w:sdtPr>
                              <w:alias w:val="CC_Noformat_Partinummer"/>
                              <w:tag w:val="CC_Noformat_Partinummer"/>
                              <w:id w:val="-1709555926"/>
                              <w:placeholder>
                                <w:docPart w:val="73D1F47EA8F148F08B621C8ABA5A5C1E"/>
                              </w:placeholder>
                              <w:text/>
                            </w:sdtPr>
                            <w:sdtEndPr/>
                            <w:sdtContent>
                              <w:r w:rsidR="00DD0F59">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15A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3BB" w14:paraId="23301E07" w14:textId="77777777">
                    <w:pPr>
                      <w:jc w:val="right"/>
                    </w:pPr>
                    <w:sdt>
                      <w:sdtPr>
                        <w:alias w:val="CC_Noformat_Partikod"/>
                        <w:tag w:val="CC_Noformat_Partikod"/>
                        <w:id w:val="-53464382"/>
                        <w:placeholder>
                          <w:docPart w:val="FC0C86DEE7EC44A8BBF0AFD8FB8167EF"/>
                        </w:placeholder>
                        <w:text/>
                      </w:sdtPr>
                      <w:sdtEndPr/>
                      <w:sdtContent>
                        <w:r w:rsidR="00DD0F59">
                          <w:t>M</w:t>
                        </w:r>
                      </w:sdtContent>
                    </w:sdt>
                    <w:sdt>
                      <w:sdtPr>
                        <w:alias w:val="CC_Noformat_Partinummer"/>
                        <w:tag w:val="CC_Noformat_Partinummer"/>
                        <w:id w:val="-1709555926"/>
                        <w:placeholder>
                          <w:docPart w:val="73D1F47EA8F148F08B621C8ABA5A5C1E"/>
                        </w:placeholder>
                        <w:text/>
                      </w:sdtPr>
                      <w:sdtEndPr/>
                      <w:sdtContent>
                        <w:r w:rsidR="00DD0F59">
                          <w:t>1666</w:t>
                        </w:r>
                      </w:sdtContent>
                    </w:sdt>
                  </w:p>
                </w:txbxContent>
              </v:textbox>
              <w10:wrap anchorx="page"/>
            </v:shape>
          </w:pict>
        </mc:Fallback>
      </mc:AlternateContent>
    </w:r>
  </w:p>
  <w:p w:rsidRPr="00293C4F" w:rsidR="00262EA3" w:rsidP="00776B74" w:rsidRDefault="00262EA3" w14:paraId="27BC7A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E8BBF5" w14:textId="77777777">
    <w:pPr>
      <w:jc w:val="right"/>
    </w:pPr>
  </w:p>
  <w:p w:rsidR="00262EA3" w:rsidP="00776B74" w:rsidRDefault="00262EA3" w14:paraId="387FA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13BB" w14:paraId="28EC8A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A684E" wp14:anchorId="56F19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3BB" w14:paraId="1576F6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D0F59">
          <w:t>M</w:t>
        </w:r>
      </w:sdtContent>
    </w:sdt>
    <w:sdt>
      <w:sdtPr>
        <w:alias w:val="CC_Noformat_Partinummer"/>
        <w:tag w:val="CC_Noformat_Partinummer"/>
        <w:id w:val="-2014525982"/>
        <w:lock w:val="contentLocked"/>
        <w:text/>
      </w:sdtPr>
      <w:sdtEndPr/>
      <w:sdtContent>
        <w:r w:rsidR="00DD0F59">
          <w:t>1666</w:t>
        </w:r>
      </w:sdtContent>
    </w:sdt>
  </w:p>
  <w:p w:rsidRPr="008227B3" w:rsidR="00262EA3" w:rsidP="008227B3" w:rsidRDefault="000B13BB" w14:paraId="0FD942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3BB" w14:paraId="1CC93B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:1313</w:t>
        </w:r>
      </w:sdtContent>
    </w:sdt>
  </w:p>
  <w:p w:rsidR="00262EA3" w:rsidP="00E03A3D" w:rsidRDefault="000B13BB" w14:paraId="6EFE903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Lars-Arne Staxäng (båda M)</w:t>
        </w:r>
      </w:sdtContent>
    </w:sdt>
  </w:p>
  <w:sdt>
    <w:sdtPr>
      <w:alias w:val="CC_Noformat_Rubtext"/>
      <w:tag w:val="CC_Noformat_Rubtext"/>
      <w:id w:val="-218060500"/>
      <w:lock w:val="sdtLocked"/>
      <w:placeholder>
        <w:docPart w:val="16244E0991354896BD2E1D9BE138C00C"/>
      </w:placeholder>
      <w:text/>
    </w:sdtPr>
    <w:sdtEndPr/>
    <w:sdtContent>
      <w:p w:rsidR="00262EA3" w:rsidP="00283E0F" w:rsidRDefault="00F367CA" w14:paraId="36EED7A9" w14:textId="25FA93BE">
        <w:pPr>
          <w:pStyle w:val="FSHRub2"/>
        </w:pPr>
        <w:r>
          <w:t>Fortsatt bredbandsutbyggnad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3D42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D0F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3B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9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FA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12"/>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413"/>
    <w:rsid w:val="006F668A"/>
    <w:rsid w:val="006F6BBA"/>
    <w:rsid w:val="00700778"/>
    <w:rsid w:val="00700A93"/>
    <w:rsid w:val="00700B8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7A"/>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97"/>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7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A8"/>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90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F59"/>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7C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53C"/>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ADF79D"/>
  <w15:chartTrackingRefBased/>
  <w15:docId w15:val="{8E8C7FF2-36F9-4A08-857E-F97CBF8F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38958710DF44AEA86147EEDE2E841A"/>
        <w:category>
          <w:name w:val="Allmänt"/>
          <w:gallery w:val="placeholder"/>
        </w:category>
        <w:types>
          <w:type w:val="bbPlcHdr"/>
        </w:types>
        <w:behaviors>
          <w:behavior w:val="content"/>
        </w:behaviors>
        <w:guid w:val="{EF6CD8CA-24E5-4DBA-A6DC-6613E84DD5B0}"/>
      </w:docPartPr>
      <w:docPartBody>
        <w:p w:rsidR="006D685F" w:rsidRDefault="000628DE">
          <w:pPr>
            <w:pStyle w:val="0A38958710DF44AEA86147EEDE2E841A"/>
          </w:pPr>
          <w:r w:rsidRPr="005A0A93">
            <w:rPr>
              <w:rStyle w:val="Platshllartext"/>
            </w:rPr>
            <w:t>Förslag till riksdagsbeslut</w:t>
          </w:r>
        </w:p>
      </w:docPartBody>
    </w:docPart>
    <w:docPart>
      <w:docPartPr>
        <w:name w:val="6DEBA2D29D604886B6745D5CD62E15DB"/>
        <w:category>
          <w:name w:val="Allmänt"/>
          <w:gallery w:val="placeholder"/>
        </w:category>
        <w:types>
          <w:type w:val="bbPlcHdr"/>
        </w:types>
        <w:behaviors>
          <w:behavior w:val="content"/>
        </w:behaviors>
        <w:guid w:val="{627BD44C-674E-4A9E-B2D8-CF6B27210BD0}"/>
      </w:docPartPr>
      <w:docPartBody>
        <w:p w:rsidR="006D685F" w:rsidRDefault="000628DE">
          <w:pPr>
            <w:pStyle w:val="6DEBA2D29D604886B6745D5CD62E15DB"/>
          </w:pPr>
          <w:r w:rsidRPr="005A0A93">
            <w:rPr>
              <w:rStyle w:val="Platshllartext"/>
            </w:rPr>
            <w:t>Motivering</w:t>
          </w:r>
        </w:p>
      </w:docPartBody>
    </w:docPart>
    <w:docPart>
      <w:docPartPr>
        <w:name w:val="FC0C86DEE7EC44A8BBF0AFD8FB8167EF"/>
        <w:category>
          <w:name w:val="Allmänt"/>
          <w:gallery w:val="placeholder"/>
        </w:category>
        <w:types>
          <w:type w:val="bbPlcHdr"/>
        </w:types>
        <w:behaviors>
          <w:behavior w:val="content"/>
        </w:behaviors>
        <w:guid w:val="{D22F8886-CB0E-44BA-AD7D-FD43C3952E87}"/>
      </w:docPartPr>
      <w:docPartBody>
        <w:p w:rsidR="006D685F" w:rsidRDefault="000628DE">
          <w:pPr>
            <w:pStyle w:val="FC0C86DEE7EC44A8BBF0AFD8FB8167EF"/>
          </w:pPr>
          <w:r>
            <w:rPr>
              <w:rStyle w:val="Platshllartext"/>
            </w:rPr>
            <w:t xml:space="preserve"> </w:t>
          </w:r>
        </w:p>
      </w:docPartBody>
    </w:docPart>
    <w:docPart>
      <w:docPartPr>
        <w:name w:val="73D1F47EA8F148F08B621C8ABA5A5C1E"/>
        <w:category>
          <w:name w:val="Allmänt"/>
          <w:gallery w:val="placeholder"/>
        </w:category>
        <w:types>
          <w:type w:val="bbPlcHdr"/>
        </w:types>
        <w:behaviors>
          <w:behavior w:val="content"/>
        </w:behaviors>
        <w:guid w:val="{806C270A-54CB-413E-AEB5-CF8F6362CD17}"/>
      </w:docPartPr>
      <w:docPartBody>
        <w:p w:rsidR="006D685F" w:rsidRDefault="000628DE">
          <w:pPr>
            <w:pStyle w:val="73D1F47EA8F148F08B621C8ABA5A5C1E"/>
          </w:pPr>
          <w:r>
            <w:t xml:space="preserve"> </w:t>
          </w:r>
        </w:p>
      </w:docPartBody>
    </w:docPart>
    <w:docPart>
      <w:docPartPr>
        <w:name w:val="DefaultPlaceholder_-1854013440"/>
        <w:category>
          <w:name w:val="Allmänt"/>
          <w:gallery w:val="placeholder"/>
        </w:category>
        <w:types>
          <w:type w:val="bbPlcHdr"/>
        </w:types>
        <w:behaviors>
          <w:behavior w:val="content"/>
        </w:behaviors>
        <w:guid w:val="{A03F9D66-C158-48D3-BEF6-AC5840ADD344}"/>
      </w:docPartPr>
      <w:docPartBody>
        <w:p w:rsidR="006D685F" w:rsidRDefault="002D5554">
          <w:r w:rsidRPr="005B76AD">
            <w:rPr>
              <w:rStyle w:val="Platshllartext"/>
            </w:rPr>
            <w:t>Klicka eller tryck här för att ange text.</w:t>
          </w:r>
        </w:p>
      </w:docPartBody>
    </w:docPart>
    <w:docPart>
      <w:docPartPr>
        <w:name w:val="16244E0991354896BD2E1D9BE138C00C"/>
        <w:category>
          <w:name w:val="Allmänt"/>
          <w:gallery w:val="placeholder"/>
        </w:category>
        <w:types>
          <w:type w:val="bbPlcHdr"/>
        </w:types>
        <w:behaviors>
          <w:behavior w:val="content"/>
        </w:behaviors>
        <w:guid w:val="{7DA4C40A-B723-42FB-962A-1FB4C9F27C6B}"/>
      </w:docPartPr>
      <w:docPartBody>
        <w:p w:rsidR="006D685F" w:rsidRDefault="002D5554">
          <w:r w:rsidRPr="005B76AD">
            <w:rPr>
              <w:rStyle w:val="Platshllartext"/>
            </w:rPr>
            <w:t>[ange din text här]</w:t>
          </w:r>
        </w:p>
      </w:docPartBody>
    </w:docPart>
    <w:docPart>
      <w:docPartPr>
        <w:name w:val="4A1FFF2757554609ADF5FB8F9AAC4899"/>
        <w:category>
          <w:name w:val="Allmänt"/>
          <w:gallery w:val="placeholder"/>
        </w:category>
        <w:types>
          <w:type w:val="bbPlcHdr"/>
        </w:types>
        <w:behaviors>
          <w:behavior w:val="content"/>
        </w:behaviors>
        <w:guid w:val="{1992D074-AEDC-42C6-ACBF-54D92A533E17}"/>
      </w:docPartPr>
      <w:docPartBody>
        <w:p w:rsidR="00F96A76" w:rsidRDefault="00F96A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54"/>
    <w:rsid w:val="000628DE"/>
    <w:rsid w:val="002D5554"/>
    <w:rsid w:val="006D685F"/>
    <w:rsid w:val="00F96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5554"/>
    <w:rPr>
      <w:color w:val="F4B083" w:themeColor="accent2" w:themeTint="99"/>
    </w:rPr>
  </w:style>
  <w:style w:type="paragraph" w:customStyle="1" w:styleId="0A38958710DF44AEA86147EEDE2E841A">
    <w:name w:val="0A38958710DF44AEA86147EEDE2E841A"/>
  </w:style>
  <w:style w:type="paragraph" w:customStyle="1" w:styleId="0A7B780B4F1643E7957DE53949116B01">
    <w:name w:val="0A7B780B4F1643E7957DE53949116B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4F645643F34B2EB9CBD30E89C1B251">
    <w:name w:val="1E4F645643F34B2EB9CBD30E89C1B251"/>
  </w:style>
  <w:style w:type="paragraph" w:customStyle="1" w:styleId="6DEBA2D29D604886B6745D5CD62E15DB">
    <w:name w:val="6DEBA2D29D604886B6745D5CD62E15DB"/>
  </w:style>
  <w:style w:type="paragraph" w:customStyle="1" w:styleId="C07BCCAADDBE4884A5290EB5DEAF2D16">
    <w:name w:val="C07BCCAADDBE4884A5290EB5DEAF2D16"/>
  </w:style>
  <w:style w:type="paragraph" w:customStyle="1" w:styleId="58C4777FC8B549678A88FEC05CA6CB13">
    <w:name w:val="58C4777FC8B549678A88FEC05CA6CB13"/>
  </w:style>
  <w:style w:type="paragraph" w:customStyle="1" w:styleId="FC0C86DEE7EC44A8BBF0AFD8FB8167EF">
    <w:name w:val="FC0C86DEE7EC44A8BBF0AFD8FB8167EF"/>
  </w:style>
  <w:style w:type="paragraph" w:customStyle="1" w:styleId="73D1F47EA8F148F08B621C8ABA5A5C1E">
    <w:name w:val="73D1F47EA8F148F08B621C8ABA5A5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BBC3F-FA9D-4682-B6F6-FC658477BBFA}"/>
</file>

<file path=customXml/itemProps2.xml><?xml version="1.0" encoding="utf-8"?>
<ds:datastoreItem xmlns:ds="http://schemas.openxmlformats.org/officeDocument/2006/customXml" ds:itemID="{C7B6A790-43E6-4578-A6E2-6D28195D10AD}"/>
</file>

<file path=customXml/itemProps3.xml><?xml version="1.0" encoding="utf-8"?>
<ds:datastoreItem xmlns:ds="http://schemas.openxmlformats.org/officeDocument/2006/customXml" ds:itemID="{375D49D6-510F-4D6C-8958-0D0FE0E6C36F}"/>
</file>

<file path=docProps/app.xml><?xml version="1.0" encoding="utf-8"?>
<Properties xmlns="http://schemas.openxmlformats.org/officeDocument/2006/extended-properties" xmlns:vt="http://schemas.openxmlformats.org/officeDocument/2006/docPropsVTypes">
  <Template>Normal</Template>
  <TotalTime>18</TotalTime>
  <Pages>2</Pages>
  <Words>442</Words>
  <Characters>2499</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M1666 Bredbandsutbyggnaden måste fortsätta</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