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67CB077DAA948B49C44F77D9E653C37"/>
        </w:placeholder>
        <w15:appearance w15:val="hidden"/>
        <w:text/>
      </w:sdtPr>
      <w:sdtEndPr/>
      <w:sdtContent>
        <w:p w:rsidRPr="009B062B" w:rsidR="00AF30DD" w:rsidP="009B062B" w:rsidRDefault="00AF30DD" w14:paraId="79D4C2E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44b4ff0-6f74-402b-b081-7978c05083c2"/>
        <w:id w:val="-1996567675"/>
        <w:lock w:val="sdtLocked"/>
      </w:sdtPr>
      <w:sdtEndPr/>
      <w:sdtContent>
        <w:p w:rsidR="003F6B1B" w:rsidRDefault="001370C8" w14:paraId="79D4C2EC" w14:textId="398DB8A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sprida kunskap både globalt och nationellt om riskerna med antibiotikaanvändning och om att Sverige fortsatt bör stötta forskningen i ämnet samt leda kampen mot antibiotikaresistens i världen,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E4741CBDFFF456184E5D6BB928055A8"/>
        </w:placeholder>
        <w15:appearance w15:val="hidden"/>
        <w:text/>
      </w:sdtPr>
      <w:sdtEndPr/>
      <w:sdtContent>
        <w:p w:rsidRPr="009B062B" w:rsidR="006D79C9" w:rsidP="00333E95" w:rsidRDefault="006D79C9" w14:paraId="79D4C2ED" w14:textId="77777777">
          <w:pPr>
            <w:pStyle w:val="Rubrik1"/>
          </w:pPr>
          <w:r>
            <w:t>Motivering</w:t>
          </w:r>
        </w:p>
      </w:sdtContent>
    </w:sdt>
    <w:p w:rsidRPr="00F303B5" w:rsidR="007F0741" w:rsidP="00F303B5" w:rsidRDefault="007F0741" w14:paraId="79D4C2EE" w14:textId="133325BA">
      <w:pPr>
        <w:pStyle w:val="Normalutanindragellerluft"/>
      </w:pPr>
      <w:r w:rsidRPr="00F303B5">
        <w:t>Ett av de största hoten mot den globala folkhälsan är den tilltagande antibiotikaresistensen som orsakar miljontals dödsfall varje år. Den riskerar att inte minst drabba de mest utsatta grupperna i samhället som barn och svårt sjuka. En avhandling vid Uppsala universitet som publicerades i februari 2017 visade att förekomsten av antibiotikaresistenta bakterier hos friska förskolebarn har ökat dramatiskt (från ca 3</w:t>
      </w:r>
      <w:r w:rsidR="00F303B5">
        <w:t xml:space="preserve"> </w:t>
      </w:r>
      <w:r w:rsidRPr="00F303B5">
        <w:t>% till ca 20</w:t>
      </w:r>
      <w:r w:rsidR="00F303B5">
        <w:t xml:space="preserve"> </w:t>
      </w:r>
      <w:r w:rsidRPr="00F303B5">
        <w:t xml:space="preserve">%). Det är bara ett exempel på hur skrämmande utvecklingen är, bara här i Sverige. Men antibiotikaresistensen är inget nationellt problem, det är ett globalt </w:t>
      </w:r>
      <w:r w:rsidRPr="00F303B5">
        <w:lastRenderedPageBreak/>
        <w:t xml:space="preserve">problem som kräver samverkan över nationsgränser. Här spelar forskningen, centrumbildningar, nätverk och forskningsinstitut en stor roll. </w:t>
      </w:r>
    </w:p>
    <w:p w:rsidR="00652B73" w:rsidP="007F0741" w:rsidRDefault="00F51D80" w14:paraId="79D4C2EF" w14:textId="57EB485A">
      <w:r w:rsidRPr="00F51D80">
        <w:t>Forskningen som bedriv</w:t>
      </w:r>
      <w:r>
        <w:t>s</w:t>
      </w:r>
      <w:r w:rsidR="00F303B5">
        <w:t xml:space="preserve"> vid bland andra Uppsala u</w:t>
      </w:r>
      <w:r w:rsidRPr="00F51D80">
        <w:t>niversitet är världsledande, exempelvis kring bakteriesystem samt nya metoder för att snabbt avgöra om bakterier är resistenta eller känsliga mot antibiotika</w:t>
      </w:r>
      <w:r w:rsidRPr="007F0741" w:rsidR="007F0741">
        <w:t>. Sverige är ett föregångsland vad gäller begrä</w:t>
      </w:r>
      <w:r w:rsidR="00F303B5">
        <w:t>nsning av antibiotikaanvändning</w:t>
      </w:r>
      <w:r w:rsidRPr="007F0741" w:rsidR="007F0741">
        <w:t xml:space="preserve"> och är aktiv</w:t>
      </w:r>
      <w:r w:rsidR="00F303B5">
        <w:t>t</w:t>
      </w:r>
      <w:r w:rsidRPr="007F0741" w:rsidR="007F0741">
        <w:t xml:space="preserve"> i det globala påverkansarbetet.</w:t>
      </w:r>
      <w:r w:rsidR="007F0741">
        <w:t xml:space="preserve"> Därför är det</w:t>
      </w:r>
      <w:r w:rsidRPr="007F0741" w:rsidR="007F0741">
        <w:t xml:space="preserve"> viktigt att Sverige stöttar det arbete som bedrivs vid </w:t>
      </w:r>
      <w:r w:rsidR="007F0741">
        <w:t>de svenska</w:t>
      </w:r>
      <w:r w:rsidRPr="007F0741" w:rsidR="007F0741">
        <w:t xml:space="preserve"> institutioner</w:t>
      </w:r>
      <w:r w:rsidR="007F0741">
        <w:t xml:space="preserve"> som har stor betydelse för att bekämpa antibiotikaresistens i världen</w:t>
      </w:r>
      <w:r w:rsidRPr="007F0741" w:rsidR="007F0741">
        <w:t>.</w:t>
      </w:r>
      <w:r w:rsidR="007F0741">
        <w:t xml:space="preserve"> </w:t>
      </w:r>
    </w:p>
    <w:bookmarkStart w:name="_GoBack" w:id="1"/>
    <w:bookmarkEnd w:id="1"/>
    <w:p w:rsidRPr="007F0741" w:rsidR="00F303B5" w:rsidP="007F0741" w:rsidRDefault="00F303B5" w14:paraId="78437A0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7375C3115444A7867A0D8730BDBA0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50A57" w:rsidRDefault="00F303B5" w14:paraId="79D4C2F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58C6" w:rsidRDefault="00C258C6" w14:paraId="79D4C2F4" w14:textId="77777777"/>
    <w:sectPr w:rsidR="00C258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4C2F6" w14:textId="77777777" w:rsidR="007F0741" w:rsidRDefault="007F0741" w:rsidP="000C1CAD">
      <w:pPr>
        <w:spacing w:line="240" w:lineRule="auto"/>
      </w:pPr>
      <w:r>
        <w:separator/>
      </w:r>
    </w:p>
  </w:endnote>
  <w:endnote w:type="continuationSeparator" w:id="0">
    <w:p w14:paraId="79D4C2F7" w14:textId="77777777" w:rsidR="007F0741" w:rsidRDefault="007F07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C2F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C2FD" w14:textId="0092FE1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03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C2F4" w14:textId="77777777" w:rsidR="007F0741" w:rsidRDefault="007F0741" w:rsidP="000C1CAD">
      <w:pPr>
        <w:spacing w:line="240" w:lineRule="auto"/>
      </w:pPr>
      <w:r>
        <w:separator/>
      </w:r>
    </w:p>
  </w:footnote>
  <w:footnote w:type="continuationSeparator" w:id="0">
    <w:p w14:paraId="79D4C2F5" w14:textId="77777777" w:rsidR="007F0741" w:rsidRDefault="007F07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9D4C2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D4C307" wp14:anchorId="79D4C3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303B5" w14:paraId="79D4C3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50605D645C4B788D1794CFDE76D8B3"/>
                              </w:placeholder>
                              <w:text/>
                            </w:sdtPr>
                            <w:sdtEndPr/>
                            <w:sdtContent>
                              <w:r w:rsidR="007F074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8D7601C1B840DFAD25521E1652BF36"/>
                              </w:placeholder>
                              <w:text/>
                            </w:sdtPr>
                            <w:sdtEndPr/>
                            <w:sdtContent>
                              <w:r w:rsidR="007F0741">
                                <w:t>1678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D4C3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303B5" w14:paraId="79D4C3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50605D645C4B788D1794CFDE76D8B3"/>
                        </w:placeholder>
                        <w:text/>
                      </w:sdtPr>
                      <w:sdtEndPr/>
                      <w:sdtContent>
                        <w:r w:rsidR="007F074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8D7601C1B840DFAD25521E1652BF36"/>
                        </w:placeholder>
                        <w:text/>
                      </w:sdtPr>
                      <w:sdtEndPr/>
                      <w:sdtContent>
                        <w:r w:rsidR="007F0741">
                          <w:t>1678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9D4C2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303B5" w14:paraId="79D4C2F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58D7601C1B840DFAD25521E1652BF36"/>
        </w:placeholder>
        <w:text/>
      </w:sdtPr>
      <w:sdtEndPr/>
      <w:sdtContent>
        <w:r w:rsidR="007F074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F0741">
          <w:t>1678</w:t>
        </w:r>
      </w:sdtContent>
    </w:sdt>
  </w:p>
  <w:p w:rsidR="004F35FE" w:rsidP="00776B74" w:rsidRDefault="004F35FE" w14:paraId="79D4C2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303B5" w14:paraId="79D4C2F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F074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0741">
          <w:t>1678</w:t>
        </w:r>
      </w:sdtContent>
    </w:sdt>
  </w:p>
  <w:p w:rsidR="004F35FE" w:rsidP="00A314CF" w:rsidRDefault="00F303B5" w14:paraId="79D4C2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303B5" w14:paraId="79D4C3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303B5" w14:paraId="79D4C3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:679</w:t>
        </w:r>
      </w:sdtContent>
    </w:sdt>
  </w:p>
  <w:p w:rsidR="004F35FE" w:rsidP="00E03A3D" w:rsidRDefault="00F303B5" w14:paraId="79D4C3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F0741" w14:paraId="79D4C303" w14:textId="77777777">
        <w:pPr>
          <w:pStyle w:val="FSHRub2"/>
        </w:pPr>
        <w:r>
          <w:t>Antibiotikaresistens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9D4C3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4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43E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0C8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6B1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0741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A7FC3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8C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4B8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3B5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0A57"/>
    <w:rsid w:val="00F51D80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6EA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D4C2EA"/>
  <w15:chartTrackingRefBased/>
  <w15:docId w15:val="{FB6E96CF-D763-4702-8C0B-56E1CD3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7CB077DAA948B49C44F77D9E653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CADC0-CBD5-4112-BF9E-E0CDD52247B3}"/>
      </w:docPartPr>
      <w:docPartBody>
        <w:p w:rsidR="00ED0981" w:rsidRDefault="00ED0981">
          <w:pPr>
            <w:pStyle w:val="A67CB077DAA948B49C44F77D9E653C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4741CBDFFF456184E5D6BB92805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7A2C8-1FD4-49BD-9402-923B81F35620}"/>
      </w:docPartPr>
      <w:docPartBody>
        <w:p w:rsidR="00ED0981" w:rsidRDefault="00ED0981">
          <w:pPr>
            <w:pStyle w:val="DE4741CBDFFF456184E5D6BB928055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7375C3115444A7867A0D8730BDB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CE929-31DE-4525-BF60-F2DD337A9BB8}"/>
      </w:docPartPr>
      <w:docPartBody>
        <w:p w:rsidR="00ED0981" w:rsidRDefault="00ED0981">
          <w:pPr>
            <w:pStyle w:val="547375C3115444A7867A0D8730BDBA0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750605D645C4B788D1794CFDE76D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E9248-339F-45DE-9096-70B938CDB57F}"/>
      </w:docPartPr>
      <w:docPartBody>
        <w:p w:rsidR="00ED0981" w:rsidRDefault="00ED0981">
          <w:pPr>
            <w:pStyle w:val="1750605D645C4B788D1794CFDE76D8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8D7601C1B840DFAD25521E1652B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2F14B-1449-48FB-B116-A12B534C2192}"/>
      </w:docPartPr>
      <w:docPartBody>
        <w:p w:rsidR="00ED0981" w:rsidRDefault="00ED0981">
          <w:pPr>
            <w:pStyle w:val="558D7601C1B840DFAD25521E1652BF3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81"/>
    <w:rsid w:val="00E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7CB077DAA948B49C44F77D9E653C37">
    <w:name w:val="A67CB077DAA948B49C44F77D9E653C37"/>
  </w:style>
  <w:style w:type="paragraph" w:customStyle="1" w:styleId="62DD35B53151448997AC94607EDCCAAF">
    <w:name w:val="62DD35B53151448997AC94607EDCCAAF"/>
  </w:style>
  <w:style w:type="paragraph" w:customStyle="1" w:styleId="F8BE0F440CBF40D7BF0D1B0EEB637A18">
    <w:name w:val="F8BE0F440CBF40D7BF0D1B0EEB637A18"/>
  </w:style>
  <w:style w:type="paragraph" w:customStyle="1" w:styleId="DE4741CBDFFF456184E5D6BB928055A8">
    <w:name w:val="DE4741CBDFFF456184E5D6BB928055A8"/>
  </w:style>
  <w:style w:type="paragraph" w:customStyle="1" w:styleId="547375C3115444A7867A0D8730BDBA07">
    <w:name w:val="547375C3115444A7867A0D8730BDBA07"/>
  </w:style>
  <w:style w:type="paragraph" w:customStyle="1" w:styleId="1750605D645C4B788D1794CFDE76D8B3">
    <w:name w:val="1750605D645C4B788D1794CFDE76D8B3"/>
  </w:style>
  <w:style w:type="paragraph" w:customStyle="1" w:styleId="558D7601C1B840DFAD25521E1652BF36">
    <w:name w:val="558D7601C1B840DFAD25521E1652B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64EF7-8D6E-452E-A733-0F2958024CF3}"/>
</file>

<file path=customXml/itemProps2.xml><?xml version="1.0" encoding="utf-8"?>
<ds:datastoreItem xmlns:ds="http://schemas.openxmlformats.org/officeDocument/2006/customXml" ds:itemID="{79F19CCE-87CF-400C-9B69-9BCE9B33B980}"/>
</file>

<file path=customXml/itemProps3.xml><?xml version="1.0" encoding="utf-8"?>
<ds:datastoreItem xmlns:ds="http://schemas.openxmlformats.org/officeDocument/2006/customXml" ds:itemID="{1341B9D2-8A73-4150-882A-3DDE06D50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1376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S1678 Antibiotikaresistens</vt:lpstr>
      <vt:lpstr>
      </vt:lpstr>
    </vt:vector>
  </TitlesOfParts>
  <Company>Sveriges riksdag</Company>
  <LinksUpToDate>false</LinksUpToDate>
  <CharactersWithSpaces>1596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