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799A" w:rsidRPr="00C94E25" w:rsidRDefault="0000799A" w:rsidP="0000799A">
      <w:pPr>
        <w:pStyle w:val="Hemstlrubrik"/>
      </w:pPr>
      <w:r w:rsidRPr="00C94E25">
        <w:t>Förslag till riksdagsbeslut</w:t>
      </w:r>
    </w:p>
    <w:p w:rsidR="004F3033" w:rsidRPr="00C94E25" w:rsidRDefault="004F3033">
      <w:pPr>
        <w:pStyle w:val="Hemstlatt"/>
        <w:ind w:left="0"/>
      </w:pPr>
      <w:r w:rsidRPr="00C94E25">
        <w:t>Riksdagen tillkännager för regeringen som sin mening vad i motionen anförs om Domstolsverket.</w:t>
      </w:r>
    </w:p>
    <w:p w:rsidR="0000799A" w:rsidRPr="00C94E25" w:rsidRDefault="0000799A" w:rsidP="0000799A">
      <w:pPr>
        <w:pStyle w:val="Rubrik1"/>
      </w:pPr>
      <w:r w:rsidRPr="00C94E25">
        <w:t>Motivering</w:t>
      </w:r>
    </w:p>
    <w:p w:rsidR="00BA0D7F" w:rsidRPr="00C94E25" w:rsidRDefault="0000799A" w:rsidP="0000799A">
      <w:r w:rsidRPr="00C94E25">
        <w:t>Ett rättssamhälle kräver fungerande domstolar. Deras uppgifter är att han</w:t>
      </w:r>
      <w:r w:rsidRPr="00C94E25">
        <w:t>d</w:t>
      </w:r>
      <w:r w:rsidRPr="00C94E25">
        <w:t>lägga mål och ärenden på ett rättssäkert och effektivt sätt och att avkunna dom inom rimlig tid.</w:t>
      </w:r>
    </w:p>
    <w:p w:rsidR="00E96C45" w:rsidRPr="00C94E25" w:rsidRDefault="00BA0D7F" w:rsidP="00D86BAD">
      <w:pPr>
        <w:pStyle w:val="Normaltindrag"/>
      </w:pPr>
      <w:r w:rsidRPr="00C94E25">
        <w:t>Den förra r</w:t>
      </w:r>
      <w:r w:rsidR="0000799A" w:rsidRPr="00C94E25">
        <w:t xml:space="preserve">egeringen startade för några år sedan ett förändringsarbete när det gäller domstolsväsendet. Målsättningen med detta förändringsarbete </w:t>
      </w:r>
      <w:r w:rsidR="00E96C45" w:rsidRPr="00C94E25">
        <w:t>var at</w:t>
      </w:r>
      <w:r w:rsidR="0000799A" w:rsidRPr="00C94E25">
        <w:t>t skapa större domkretsar med resultatet att må</w:t>
      </w:r>
      <w:r w:rsidR="00D86BAD" w:rsidRPr="00C94E25">
        <w:t>nga mindre tingsrätter läggs ned</w:t>
      </w:r>
      <w:r w:rsidR="0000799A" w:rsidRPr="00C94E25">
        <w:t xml:space="preserve">. </w:t>
      </w:r>
      <w:r w:rsidR="00536334" w:rsidRPr="00C94E25">
        <w:t>Nedläg</w:t>
      </w:r>
      <w:r w:rsidR="00D86BAD" w:rsidRPr="00C94E25">
        <w:t>gningen av små tingsrätter runt</w:t>
      </w:r>
      <w:r w:rsidR="00536334" w:rsidRPr="00C94E25">
        <w:t>om i landet har varit mycket neg</w:t>
      </w:r>
      <w:r w:rsidR="00536334" w:rsidRPr="00C94E25">
        <w:t>a</w:t>
      </w:r>
      <w:r w:rsidR="00536334" w:rsidRPr="00C94E25">
        <w:t>tiv. I denna motion kommer jag att beskriva några av de negativa konsekve</w:t>
      </w:r>
      <w:r w:rsidR="00536334" w:rsidRPr="00C94E25">
        <w:t>n</w:t>
      </w:r>
      <w:r w:rsidR="00536334" w:rsidRPr="00C94E25">
        <w:t>ser som den förra socialdemokratiska regeringens politik ledde till.</w:t>
      </w:r>
    </w:p>
    <w:p w:rsidR="0000799A" w:rsidRPr="00C94E25" w:rsidRDefault="0000799A" w:rsidP="00E677DB">
      <w:pPr>
        <w:pStyle w:val="Rubrik2"/>
      </w:pPr>
      <w:r w:rsidRPr="00C94E25">
        <w:t>Mindre tingsrätter</w:t>
      </w:r>
    </w:p>
    <w:p w:rsidR="0000799A" w:rsidRPr="00C94E25" w:rsidRDefault="001E0306" w:rsidP="00E677DB">
      <w:r w:rsidRPr="00C94E25">
        <w:t xml:space="preserve">Under flera år har det framkommit kritik mot att Domstolsverket </w:t>
      </w:r>
      <w:r w:rsidR="0000799A" w:rsidRPr="00C94E25">
        <w:t>alltmer strävar efter att utöka sin maktsfär genom att begränsa domstolarnas möjli</w:t>
      </w:r>
      <w:r w:rsidR="0000799A" w:rsidRPr="00C94E25">
        <w:t>g</w:t>
      </w:r>
      <w:r w:rsidR="0000799A" w:rsidRPr="00C94E25">
        <w:t>heter att själva bestämma över tilldelade medel. Domstolsverkets uppfattning att domstolarnas beredningsorganisation bör utvecklas och effektiviseras</w:t>
      </w:r>
      <w:r w:rsidRPr="00C94E25">
        <w:t xml:space="preserve"> har intecknats som ett argument för nedlägg</w:t>
      </w:r>
      <w:r w:rsidR="00D86BAD" w:rsidRPr="00C94E25">
        <w:t>ning av mindre tingsrätter runt</w:t>
      </w:r>
      <w:r w:rsidRPr="00C94E25">
        <w:t>om i landet</w:t>
      </w:r>
      <w:r w:rsidR="0000799A" w:rsidRPr="00C94E25">
        <w:t xml:space="preserve">. </w:t>
      </w:r>
      <w:r w:rsidR="00C16952" w:rsidRPr="00C94E25">
        <w:t xml:space="preserve">Men detta arbete kan </w:t>
      </w:r>
      <w:r w:rsidR="0000799A" w:rsidRPr="00C94E25">
        <w:t xml:space="preserve">ske i såväl små som stora </w:t>
      </w:r>
      <w:r w:rsidR="00D86BAD" w:rsidRPr="00C94E25">
        <w:t xml:space="preserve">tingsrätter. Önskemålet att </w:t>
      </w:r>
      <w:r w:rsidR="0000799A" w:rsidRPr="00C94E25">
        <w:t>skapa en effektiv beredningsorganisation kan därför inte användas som argument för att lägga ned mindre tingsrätter.</w:t>
      </w:r>
    </w:p>
    <w:p w:rsidR="0000799A" w:rsidRPr="00C94E25" w:rsidRDefault="0000799A" w:rsidP="0000799A">
      <w:pPr>
        <w:pStyle w:val="Normaltindrag"/>
      </w:pPr>
      <w:r w:rsidRPr="00C94E25">
        <w:t>Önskemål om långt driven specialisering framstår för de allmänna domst</w:t>
      </w:r>
      <w:r w:rsidRPr="00C94E25">
        <w:t>o</w:t>
      </w:r>
      <w:r w:rsidRPr="00C94E25">
        <w:t>larnas vidkommande som mindre relevanta och mer som argument konstru</w:t>
      </w:r>
      <w:r w:rsidRPr="00C94E25">
        <w:t>e</w:t>
      </w:r>
      <w:r w:rsidRPr="00C94E25">
        <w:lastRenderedPageBreak/>
        <w:t>rade särskilt till stöd för att lägga ned de små tingsrätterna. Just den breda erfarenhet som handläggning av olika slags mål och ärenden medför är en nödvändig förutsättning för att behandling av de synnerligen varierande jur</w:t>
      </w:r>
      <w:r w:rsidRPr="00C94E25">
        <w:t>i</w:t>
      </w:r>
      <w:r w:rsidRPr="00C94E25">
        <w:t>diska problem som dyker upp i verksamheten skall kunna ske på ett säkert sätt. En annan sak är att en domare kan få ta ställning till juridiska frågor som för sin lösning kräver specialkunskaper och kännedom om praxis inom ett visst område. Ett bra sätt att förbättra den enskilde domarens förutsättningar för att ta sig igenom sådana situationer snabbt och säkert är att utveckla d</w:t>
      </w:r>
      <w:r w:rsidRPr="00C94E25">
        <w:t>o</w:t>
      </w:r>
      <w:r w:rsidRPr="00C94E25">
        <w:t>marnas möjligheter att ta del av varandras avgöranden. Inte bara prejudikat utan även precedensfall borde vara lätt åtkomliga i datorn.</w:t>
      </w:r>
    </w:p>
    <w:p w:rsidR="0000799A" w:rsidRPr="00C94E25" w:rsidRDefault="0000799A" w:rsidP="00E677DB">
      <w:pPr>
        <w:pStyle w:val="Rubrik2"/>
      </w:pPr>
      <w:r w:rsidRPr="00C94E25">
        <w:t>Domaryrket</w:t>
      </w:r>
    </w:p>
    <w:p w:rsidR="0000799A" w:rsidRPr="00C94E25" w:rsidRDefault="00D86BAD" w:rsidP="0000799A">
      <w:r w:rsidRPr="00C94E25">
        <w:t>Bl</w:t>
      </w:r>
      <w:r w:rsidR="0000799A" w:rsidRPr="00C94E25">
        <w:t>a</w:t>
      </w:r>
      <w:r w:rsidRPr="00C94E25">
        <w:t>nd annat</w:t>
      </w:r>
      <w:r w:rsidR="0000799A" w:rsidRPr="00C94E25">
        <w:t xml:space="preserve"> genom alla omorganisationer av tingsrätterna har de unga juri</w:t>
      </w:r>
      <w:r w:rsidR="0000799A" w:rsidRPr="00C94E25">
        <w:t>s</w:t>
      </w:r>
      <w:r w:rsidR="0000799A" w:rsidRPr="00C94E25">
        <w:t>ternas intresse för att bli domare minskat betydligt. Numera är det sällsynt att en notarie ser domarbanan som förstahandsval när den framtida yrkesinrik</w:t>
      </w:r>
      <w:r w:rsidR="0000799A" w:rsidRPr="00C94E25">
        <w:t>t</w:t>
      </w:r>
      <w:r w:rsidR="0000799A" w:rsidRPr="00C94E25">
        <w:t xml:space="preserve">ningen stakas ut. Man bör inte bortse från att många som har valt domarbanan har gjort det </w:t>
      </w:r>
      <w:r w:rsidRPr="00C94E25">
        <w:t>för</w:t>
      </w:r>
      <w:r w:rsidR="0000799A" w:rsidRPr="00C94E25">
        <w:t xml:space="preserve"> möjligheterna att komma till en mindre ort med de fördelar det har. Från rekryteringssynpunkt finns det skäl som talar för att projektet att lägga sam</w:t>
      </w:r>
      <w:r w:rsidR="00260C5B" w:rsidRPr="00C94E25">
        <w:t>m</w:t>
      </w:r>
      <w:r w:rsidR="0000799A" w:rsidRPr="00C94E25">
        <w:t>an tingsrätter är kontraproduktivt.</w:t>
      </w:r>
    </w:p>
    <w:p w:rsidR="0000799A" w:rsidRPr="00C94E25" w:rsidRDefault="0000799A" w:rsidP="00E677DB">
      <w:pPr>
        <w:pStyle w:val="Rubrik2"/>
      </w:pPr>
      <w:r w:rsidRPr="00C94E25">
        <w:t>Kompetensutveckling</w:t>
      </w:r>
    </w:p>
    <w:p w:rsidR="0000799A" w:rsidRPr="00C94E25" w:rsidRDefault="009760E7" w:rsidP="0000799A">
      <w:r w:rsidRPr="00C94E25">
        <w:t xml:space="preserve">Bland de små tingsrätterna finns det </w:t>
      </w:r>
      <w:r w:rsidR="0000799A" w:rsidRPr="00C94E25">
        <w:t>ett utbrett missnöje med den utbildning som Domstolsverket erbjuder eftersom den som regel inte upplevs hålla må</w:t>
      </w:r>
      <w:r w:rsidR="0000799A" w:rsidRPr="00C94E25">
        <w:t>t</w:t>
      </w:r>
      <w:r w:rsidR="0000799A" w:rsidRPr="00C94E25">
        <w:t>tet</w:t>
      </w:r>
      <w:r w:rsidR="00D86BAD" w:rsidRPr="00C94E25">
        <w:t>,</w:t>
      </w:r>
      <w:r w:rsidR="0000799A" w:rsidRPr="00C94E25">
        <w:t xml:space="preserve"> och av budgettekniska skäl är det sällan möjligt för personalen att få til</w:t>
      </w:r>
      <w:r w:rsidR="0000799A" w:rsidRPr="00C94E25">
        <w:t>l</w:t>
      </w:r>
      <w:r w:rsidR="0000799A" w:rsidRPr="00C94E25">
        <w:t>gång till utbildning i extern regi. Därför kan inte heller frågan om kompeten</w:t>
      </w:r>
      <w:r w:rsidR="0000799A" w:rsidRPr="00C94E25">
        <w:t>s</w:t>
      </w:r>
      <w:r w:rsidR="0000799A" w:rsidRPr="00C94E25">
        <w:t>utveckling användas som ett argument för att lägga ned mindre tingsrätter. Det bör även framhållas att Domstolsverket i sina utredningar har underlåtit att beakta vikten av att det finns en fungerande advokatverksamhet i det sa</w:t>
      </w:r>
      <w:r w:rsidR="0000799A" w:rsidRPr="00C94E25">
        <w:t>m</w:t>
      </w:r>
      <w:r w:rsidR="0000799A" w:rsidRPr="00C94E25">
        <w:t>hälle där den nedläggningshotade tingsrätten finns. En konsekvens blir att såväl domstolen som all advokatverksamhet kommer att försvinna från orten.</w:t>
      </w:r>
    </w:p>
    <w:p w:rsidR="0000799A" w:rsidRPr="00C94E25" w:rsidRDefault="0000799A" w:rsidP="00E677DB">
      <w:pPr>
        <w:pStyle w:val="Rubrik2"/>
      </w:pPr>
      <w:r w:rsidRPr="00C94E25">
        <w:t>Domstolens lokala förankring</w:t>
      </w:r>
    </w:p>
    <w:p w:rsidR="0000799A" w:rsidRPr="00C94E25" w:rsidRDefault="0000799A" w:rsidP="0000799A">
      <w:r w:rsidRPr="00C94E25">
        <w:t>Värdet av att domstolen har en lokal förankring får inte underskattas. Hos den domare som tjänstgör i en liten domstol ökar med åren kunskapen om lokala särdrag i fråga om t.ex. målstruktur, ortsförhållanden och kommunikationer, vilket i sin tur främjar möjligheterna till en säker bedömning i sådana brot</w:t>
      </w:r>
      <w:r w:rsidRPr="00C94E25">
        <w:t>t</w:t>
      </w:r>
      <w:r w:rsidRPr="00C94E25">
        <w:t>mål och tvistemål där dessa särdrag haft en betydelse i skeendet.</w:t>
      </w:r>
    </w:p>
    <w:p w:rsidR="0000799A" w:rsidRPr="00C94E25" w:rsidRDefault="0000799A" w:rsidP="0000799A">
      <w:pPr>
        <w:pStyle w:val="Normaltindrag"/>
      </w:pPr>
      <w:r w:rsidRPr="00C94E25">
        <w:t>Alla misstänkta skall betraktas som oskyldiga tills dom har fallit. Brott tilldrar sig ett betydande intresse hos allmänheten. De</w:t>
      </w:r>
      <w:r w:rsidR="009760E7" w:rsidRPr="00C94E25">
        <w:t>tta visar sig inte minst i medie</w:t>
      </w:r>
      <w:r w:rsidRPr="00C94E25">
        <w:t>bevakningen av brott och rättegångar, såväl på riksplanet som lokalt. Givetvis bidrar sådana påminnelser om rättsskipningens existens och närvaro till att upprätthålla den allmänna laglydnaden. Man bör noga överväga vad det får för konsekvenser att överge den tradition som finns i Sverige med lokalt förankrade brottmålsdomstolar.</w:t>
      </w:r>
    </w:p>
    <w:p w:rsidR="0000799A" w:rsidRPr="00C94E25" w:rsidRDefault="0000799A" w:rsidP="00E677DB">
      <w:pPr>
        <w:pStyle w:val="Rubrik2"/>
      </w:pPr>
      <w:r w:rsidRPr="00C94E25">
        <w:t>Kvalitet</w:t>
      </w:r>
    </w:p>
    <w:p w:rsidR="0000799A" w:rsidRPr="00C94E25" w:rsidRDefault="0000799A" w:rsidP="0000799A">
      <w:pPr>
        <w:rPr>
          <w:szCs w:val="24"/>
        </w:rPr>
      </w:pPr>
      <w:r w:rsidRPr="00C94E25">
        <w:rPr>
          <w:szCs w:val="24"/>
        </w:rPr>
        <w:t>Det har inte påvisats och har inte heller påståtts i Domstolsverkets utredningar att de små domstolarna är sämre än de stora på den punkt som är helt avg</w:t>
      </w:r>
      <w:r w:rsidRPr="00C94E25">
        <w:rPr>
          <w:szCs w:val="24"/>
        </w:rPr>
        <w:t>ö</w:t>
      </w:r>
      <w:r w:rsidRPr="00C94E25">
        <w:rPr>
          <w:szCs w:val="24"/>
        </w:rPr>
        <w:t>rande i sammanhanget, nämligen kvaliteten i dömandet. Medborgarna får alltså vad de kan kräva i de små</w:t>
      </w:r>
      <w:r w:rsidR="00D86BAD" w:rsidRPr="00C94E25">
        <w:rPr>
          <w:szCs w:val="24"/>
        </w:rPr>
        <w:t xml:space="preserve"> domstolarna lika</w:t>
      </w:r>
      <w:r w:rsidRPr="00C94E25">
        <w:rPr>
          <w:szCs w:val="24"/>
        </w:rPr>
        <w:t>väl som i de stora. Med en lokal domstol får medborgarna dessutom i flera avseenden en bättre service. Det blir kortare restid. Därmed blir inkomstförlusterna mindre för dem som kallas till domstolarna. Ju fler domstolar det finns desto fler orter finns det med advokatbyråer, något som är viktigt inte bara i tingsrättsangelägenheter.</w:t>
      </w:r>
    </w:p>
    <w:p w:rsidR="00E12704" w:rsidRPr="00C94E25" w:rsidRDefault="009760E7" w:rsidP="00E677DB">
      <w:pPr>
        <w:pStyle w:val="Rubrik2"/>
      </w:pPr>
      <w:r w:rsidRPr="00C94E25">
        <w:t>Domstolarnas organisation</w:t>
      </w:r>
    </w:p>
    <w:p w:rsidR="00E20907" w:rsidRPr="00C94E25" w:rsidRDefault="00E12704" w:rsidP="00E20907">
      <w:pPr>
        <w:autoSpaceDE w:val="0"/>
        <w:autoSpaceDN w:val="0"/>
        <w:adjustRightInd w:val="0"/>
      </w:pPr>
      <w:r w:rsidRPr="00C94E25">
        <w:t xml:space="preserve">Den nya </w:t>
      </w:r>
      <w:r w:rsidR="00D86BAD" w:rsidRPr="00C94E25">
        <w:t xml:space="preserve">alliansregeringen </w:t>
      </w:r>
      <w:r w:rsidRPr="00C94E25">
        <w:t>har gett uttryck för att domstolsorganisationen bör utvecklas vidare i takt med att kraven från samhället ökar och förändras. R</w:t>
      </w:r>
      <w:r w:rsidRPr="00C94E25">
        <w:t>e</w:t>
      </w:r>
      <w:r w:rsidRPr="00C94E25">
        <w:t>geringen kommer därför att initiera en utvärdering av de senaste årens organ</w:t>
      </w:r>
      <w:r w:rsidRPr="00C94E25">
        <w:t>i</w:t>
      </w:r>
      <w:r w:rsidRPr="00C94E25">
        <w:t xml:space="preserve">sationsförändringar av det svenska rättsväsendet. Efter denna utredning kommer regeringen att ta ställning till den framtida domstolsorganisationen samt Domstolsverkets </w:t>
      </w:r>
      <w:r w:rsidR="00161AED" w:rsidRPr="00C94E25">
        <w:t xml:space="preserve">framtida </w:t>
      </w:r>
      <w:r w:rsidRPr="00C94E25">
        <w:t>roll. Jag ser mycket positivt på den nya rege</w:t>
      </w:r>
      <w:r w:rsidRPr="00C94E25">
        <w:t>r</w:t>
      </w:r>
      <w:r w:rsidRPr="00C94E25">
        <w:t xml:space="preserve">ingens initiativ till en översyn </w:t>
      </w:r>
      <w:r w:rsidR="008072E1" w:rsidRPr="00C94E25">
        <w:t>av rättsväsendets organisation.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4E25">
        <w:trPr>
          <w:cantSplit/>
        </w:trPr>
        <w:tc>
          <w:tcPr>
            <w:tcW w:w="3046" w:type="dxa"/>
          </w:tcPr>
          <w:p w:rsidR="004F3033" w:rsidRPr="00C94E25" w:rsidRDefault="004F3033">
            <w:pPr>
              <w:pStyle w:val="UnderskriftDatum"/>
              <w:spacing w:before="240"/>
            </w:pPr>
            <w:r w:rsidRPr="00C94E25">
              <w:t>Stockholm den 27 oktober 2006</w:t>
            </w:r>
          </w:p>
        </w:tc>
        <w:tc>
          <w:tcPr>
            <w:tcW w:w="3047" w:type="dxa"/>
          </w:tcPr>
          <w:p w:rsidR="004F3033" w:rsidRPr="00C94E25" w:rsidRDefault="004F3033">
            <w:pPr>
              <w:pStyle w:val="Underskrifter"/>
              <w:spacing w:before="240"/>
            </w:pPr>
          </w:p>
        </w:tc>
      </w:tr>
      <w:tr w:rsidR="00000000" w:rsidRPr="00C94E25">
        <w:trPr>
          <w:cantSplit/>
        </w:trPr>
        <w:tc>
          <w:tcPr>
            <w:tcW w:w="3046" w:type="dxa"/>
          </w:tcPr>
          <w:p w:rsidR="004F3033" w:rsidRPr="00C94E25" w:rsidRDefault="004F3033">
            <w:pPr>
              <w:pStyle w:val="Underskrifter"/>
            </w:pPr>
            <w:r w:rsidRPr="00C94E25">
              <w:t>Ingemar Vänerlöv (kd)</w:t>
            </w:r>
          </w:p>
        </w:tc>
        <w:tc>
          <w:tcPr>
            <w:tcW w:w="3046" w:type="dxa"/>
          </w:tcPr>
          <w:p w:rsidR="004F3033" w:rsidRPr="00C94E25" w:rsidRDefault="004F3033">
            <w:pPr>
              <w:pStyle w:val="Underskrifter"/>
            </w:pPr>
          </w:p>
        </w:tc>
      </w:tr>
    </w:tbl>
    <w:p w:rsidR="0000799A" w:rsidRPr="00C94E25" w:rsidRDefault="0000799A" w:rsidP="00D86BAD">
      <w:pPr>
        <w:pStyle w:val="Normaltindrag"/>
      </w:pPr>
    </w:p>
    <w:p w:rsidR="005F0CDD" w:rsidRPr="00C94E25" w:rsidRDefault="005F0CDD"/>
    <w:sectPr w:rsidR="005F0CDD" w:rsidRPr="00C94E25" w:rsidSect="00D86B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3033" w:rsidRPr="00C94E25" w:rsidRDefault="004F3033">
      <w:r w:rsidRPr="00C94E25">
        <w:separator/>
      </w:r>
    </w:p>
  </w:endnote>
  <w:endnote w:type="continuationSeparator" w:id="0">
    <w:p w:rsidR="004F3033" w:rsidRPr="00C94E25" w:rsidRDefault="004F3033">
      <w:r w:rsidRPr="00C94E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889" w:rsidRPr="00C94E25" w:rsidRDefault="00C94E25" w:rsidP="00D86BAD">
    <w:pPr>
      <w:pStyle w:val="Sidfot"/>
    </w:pPr>
    <w:r w:rsidRPr="00C94E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7748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BAD" w:rsidRDefault="004F3033">
                          <w:pPr>
                            <w:pStyle w:val="NormalS5sidnrV"/>
                          </w:pPr>
                          <w:r>
                            <w:fldChar w:fldCharType="begin"/>
                          </w:r>
                          <w:r w:rsidR="00D86BA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6BAD" w:rsidRDefault="004F3033">
                    <w:pPr>
                      <w:pStyle w:val="NormalS5sidnrV"/>
                    </w:pPr>
                    <w:r>
                      <w:fldChar w:fldCharType="begin"/>
                    </w:r>
                    <w:r w:rsidR="00D86BA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889" w:rsidRPr="00C94E25" w:rsidRDefault="00C94E25" w:rsidP="00D86BAD">
    <w:pPr>
      <w:pStyle w:val="Sidfot"/>
    </w:pPr>
    <w:r w:rsidRPr="00C94E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23057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BAD" w:rsidRDefault="004F3033">
                          <w:pPr>
                            <w:pStyle w:val="NormalS5sidnrH"/>
                            <w:ind w:right="0"/>
                          </w:pPr>
                          <w:r>
                            <w:fldChar w:fldCharType="begin"/>
                          </w:r>
                          <w:r w:rsidR="00D86BAD">
                            <w:instrText xml:space="preserve"> PAGE *\charformat</w:instrText>
                          </w:r>
                          <w:r>
                            <w:fldChar w:fldCharType="separate"/>
                          </w:r>
                          <w:r w:rsidR="00E677D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6BAD" w:rsidRDefault="004F3033">
                    <w:pPr>
                      <w:pStyle w:val="NormalS5sidnrH"/>
                      <w:ind w:right="0"/>
                    </w:pPr>
                    <w:r>
                      <w:fldChar w:fldCharType="begin"/>
                    </w:r>
                    <w:r w:rsidR="00D86BAD">
                      <w:instrText xml:space="preserve"> PAGE *\charformat</w:instrText>
                    </w:r>
                    <w:r>
                      <w:fldChar w:fldCharType="separate"/>
                    </w:r>
                    <w:r w:rsidR="00E677D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889" w:rsidRPr="00C94E25" w:rsidRDefault="00C94E25" w:rsidP="00D86BAD">
    <w:pPr>
      <w:pStyle w:val="Sidfot"/>
    </w:pPr>
    <w:r w:rsidRPr="00C94E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34982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BAD" w:rsidRDefault="004F3033">
                          <w:pPr>
                            <w:pStyle w:val="NormalS5sidnrH"/>
                            <w:ind w:right="0"/>
                          </w:pPr>
                          <w:r>
                            <w:fldChar w:fldCharType="begin"/>
                          </w:r>
                          <w:r w:rsidR="00D86BA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6BAD" w:rsidRDefault="004F3033">
                    <w:pPr>
                      <w:pStyle w:val="NormalS5sidnrH"/>
                      <w:ind w:right="0"/>
                    </w:pPr>
                    <w:r>
                      <w:fldChar w:fldCharType="begin"/>
                    </w:r>
                    <w:r w:rsidR="00D86BA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3033" w:rsidRPr="00C94E25" w:rsidRDefault="004F3033">
      <w:r w:rsidRPr="00C94E25">
        <w:separator/>
      </w:r>
    </w:p>
  </w:footnote>
  <w:footnote w:type="continuationSeparator" w:id="0">
    <w:p w:rsidR="004F3033" w:rsidRPr="00C94E25" w:rsidRDefault="004F3033">
      <w:r w:rsidRPr="00C94E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889" w:rsidRPr="00C94E25" w:rsidRDefault="00C94E25" w:rsidP="00D86BAD">
    <w:pPr>
      <w:pStyle w:val="Sidhuvud"/>
    </w:pPr>
    <w:r w:rsidRPr="00C94E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2926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BAD" w:rsidRDefault="004F3033">
                          <w:pPr>
                            <w:pStyle w:val="KantRubrikS5V"/>
                          </w:pPr>
                          <w:r>
                            <w:fldChar w:fldCharType="begin"/>
                          </w:r>
                          <w:r w:rsidR="00D86BAD">
                            <w:instrText xml:space="preserve"> DOCPROPERTY "YearUser" *\charformat </w:instrText>
                          </w:r>
                          <w:r>
                            <w:fldChar w:fldCharType="separate"/>
                          </w:r>
                          <w:r w:rsidR="00E677DB">
                            <w:t>2006/07</w:t>
                          </w:r>
                          <w:r>
                            <w:fldChar w:fldCharType="end"/>
                          </w:r>
                          <w:r w:rsidR="00D86BAD">
                            <w:t>:</w:t>
                          </w:r>
                          <w:r>
                            <w:fldChar w:fldCharType="begin"/>
                          </w:r>
                          <w:r w:rsidR="00D86BAD">
                            <w:instrText xml:space="preserve"> DOCPROPERTY "Motionsnummer" *\charformat </w:instrText>
                          </w:r>
                          <w:r>
                            <w:fldChar w:fldCharType="separate"/>
                          </w:r>
                          <w:r w:rsidR="00E677DB">
                            <w:t>Ju243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6BAD" w:rsidRDefault="004F3033">
                    <w:pPr>
                      <w:pStyle w:val="KantRubrikS5V"/>
                    </w:pPr>
                    <w:r>
                      <w:fldChar w:fldCharType="begin"/>
                    </w:r>
                    <w:r w:rsidR="00D86BAD">
                      <w:instrText xml:space="preserve"> DOCPROPERTY "YearUser" *\charformat </w:instrText>
                    </w:r>
                    <w:r>
                      <w:fldChar w:fldCharType="separate"/>
                    </w:r>
                    <w:r w:rsidR="00E677DB">
                      <w:t>2006/07</w:t>
                    </w:r>
                    <w:r>
                      <w:fldChar w:fldCharType="end"/>
                    </w:r>
                    <w:r w:rsidR="00D86BAD">
                      <w:t>:</w:t>
                    </w:r>
                    <w:r>
                      <w:fldChar w:fldCharType="begin"/>
                    </w:r>
                    <w:r w:rsidR="00D86BAD">
                      <w:instrText xml:space="preserve"> DOCPROPERTY "Motionsnummer" *\charformat </w:instrText>
                    </w:r>
                    <w:r>
                      <w:fldChar w:fldCharType="separate"/>
                    </w:r>
                    <w:r w:rsidR="00E677DB">
                      <w:t>Ju243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889" w:rsidRPr="00C94E25" w:rsidRDefault="00C94E25" w:rsidP="00D86BAD">
    <w:pPr>
      <w:pStyle w:val="Sidhuvud"/>
    </w:pPr>
    <w:r w:rsidRPr="00C94E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77901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BAD" w:rsidRDefault="004F3033">
                          <w:pPr>
                            <w:pStyle w:val="KantRubrikS5H"/>
                            <w:ind w:right="0"/>
                          </w:pPr>
                          <w:r>
                            <w:fldChar w:fldCharType="begin"/>
                          </w:r>
                          <w:r w:rsidR="00D86BAD">
                            <w:instrText xml:space="preserve"> DOCPROPERTY "YearUser" *\charformat </w:instrText>
                          </w:r>
                          <w:r>
                            <w:fldChar w:fldCharType="separate"/>
                          </w:r>
                          <w:r w:rsidR="00E677DB">
                            <w:t>2006/07</w:t>
                          </w:r>
                          <w:r>
                            <w:fldChar w:fldCharType="end"/>
                          </w:r>
                          <w:r w:rsidR="00D86BAD">
                            <w:t>:</w:t>
                          </w:r>
                          <w:r>
                            <w:fldChar w:fldCharType="begin"/>
                          </w:r>
                          <w:r w:rsidR="00D86BAD">
                            <w:instrText xml:space="preserve"> DOCPROPERTY "Motionsnummer" *\charformat </w:instrText>
                          </w:r>
                          <w:r>
                            <w:fldChar w:fldCharType="separate"/>
                          </w:r>
                          <w:r w:rsidR="00E677DB">
                            <w:t>Ju243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6BAD" w:rsidRDefault="004F3033">
                    <w:pPr>
                      <w:pStyle w:val="KantRubrikS5H"/>
                      <w:ind w:right="0"/>
                    </w:pPr>
                    <w:r>
                      <w:fldChar w:fldCharType="begin"/>
                    </w:r>
                    <w:r w:rsidR="00D86BAD">
                      <w:instrText xml:space="preserve"> DOCPROPERTY "YearUser" *\charformat </w:instrText>
                    </w:r>
                    <w:r>
                      <w:fldChar w:fldCharType="separate"/>
                    </w:r>
                    <w:r w:rsidR="00E677DB">
                      <w:t>2006/07</w:t>
                    </w:r>
                    <w:r>
                      <w:fldChar w:fldCharType="end"/>
                    </w:r>
                    <w:r w:rsidR="00D86BAD">
                      <w:t>:</w:t>
                    </w:r>
                    <w:r>
                      <w:fldChar w:fldCharType="begin"/>
                    </w:r>
                    <w:r w:rsidR="00D86BAD">
                      <w:instrText xml:space="preserve"> DOCPROPERTY "Motionsnummer" *\charformat </w:instrText>
                    </w:r>
                    <w:r>
                      <w:fldChar w:fldCharType="separate"/>
                    </w:r>
                    <w:r w:rsidR="00E677DB">
                      <w:t>Ju243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033" w:rsidRPr="00C94E25" w:rsidRDefault="004F3033">
    <w:pPr>
      <w:pStyle w:val="FSHNormal"/>
      <w:tabs>
        <w:tab w:val="right" w:pos="5840"/>
      </w:tabs>
    </w:pPr>
    <w:r w:rsidRPr="00C94E25">
      <w:br/>
    </w:r>
    <w:r w:rsidRPr="00C94E25">
      <w:fldChar w:fldCharType="begin" w:fldLock="1"/>
    </w:r>
    <w:r w:rsidRPr="00C94E25">
      <w:instrText xml:space="preserve"> DOCPROPERTY</w:instrText>
    </w:r>
    <w:r w:rsidRPr="00C94E25">
      <w:rPr>
        <w:sz w:val="18"/>
      </w:rPr>
      <w:instrText xml:space="preserve"> "YearUser" *\charformat </w:instrText>
    </w:r>
    <w:r w:rsidRPr="00C94E25">
      <w:fldChar w:fldCharType="separate"/>
    </w:r>
    <w:r w:rsidRPr="00C94E25">
      <w:t>2006/07</w:t>
    </w:r>
    <w:r w:rsidRPr="00C94E25">
      <w:fldChar w:fldCharType="end"/>
    </w:r>
    <w:r w:rsidRPr="00C94E25">
      <w:t xml:space="preserve"> </w:t>
    </w:r>
    <w:r w:rsidRPr="00C94E25">
      <w:tab/>
      <w:t xml:space="preserve">mnr: </w:t>
    </w:r>
    <w:r w:rsidRPr="00C94E25">
      <w:fldChar w:fldCharType="begin" w:fldLock="1"/>
    </w:r>
    <w:r w:rsidRPr="00C94E25">
      <w:instrText xml:space="preserve"> DOCPROPERTY</w:instrText>
    </w:r>
    <w:r w:rsidRPr="00C94E25">
      <w:rPr>
        <w:sz w:val="18"/>
      </w:rPr>
      <w:instrText xml:space="preserve"> "Motionsnummer" *\charformat </w:instrText>
    </w:r>
    <w:r w:rsidRPr="00C94E25">
      <w:fldChar w:fldCharType="separate"/>
    </w:r>
    <w:r w:rsidRPr="00C94E25">
      <w:t>Ju243</w:t>
    </w:r>
    <w:r w:rsidRPr="00C94E25">
      <w:fldChar w:fldCharType="end"/>
    </w:r>
    <w:r w:rsidRPr="00C94E25">
      <w:br/>
    </w:r>
    <w:r w:rsidRPr="00C94E25">
      <w:fldChar w:fldCharType="begin" w:fldLock="1"/>
    </w:r>
    <w:r w:rsidRPr="00C94E25">
      <w:instrText xml:space="preserve"> DOCPROPERTY</w:instrText>
    </w:r>
    <w:r w:rsidRPr="00C94E25">
      <w:rPr>
        <w:sz w:val="18"/>
      </w:rPr>
      <w:instrText xml:space="preserve"> "Samling" *\charformat </w:instrText>
    </w:r>
    <w:r w:rsidRPr="00C94E25">
      <w:fldChar w:fldCharType="end"/>
    </w:r>
    <w:r w:rsidRPr="00C94E25">
      <w:tab/>
      <w:t xml:space="preserve">pnr: </w:t>
    </w:r>
    <w:r w:rsidRPr="00C94E25">
      <w:fldChar w:fldCharType="begin" w:fldLock="1"/>
    </w:r>
    <w:r w:rsidRPr="00C94E25">
      <w:instrText xml:space="preserve"> DOCPROPERTY</w:instrText>
    </w:r>
    <w:r w:rsidRPr="00C94E25">
      <w:rPr>
        <w:sz w:val="18"/>
      </w:rPr>
      <w:instrText xml:space="preserve"> "Partinummer" *\charformat </w:instrText>
    </w:r>
    <w:r w:rsidRPr="00C94E25">
      <w:fldChar w:fldCharType="separate"/>
    </w:r>
    <w:r w:rsidRPr="00C94E25">
      <w:t>kd521</w:t>
    </w:r>
    <w:r w:rsidRPr="00C94E25">
      <w:fldChar w:fldCharType="end"/>
    </w:r>
  </w:p>
  <w:p w:rsidR="004F3033" w:rsidRPr="00C94E25" w:rsidRDefault="004F3033">
    <w:pPr>
      <w:pStyle w:val="FSHRub1"/>
    </w:pPr>
    <w:r w:rsidRPr="00C94E25">
      <w:t>Motion till riksdagen</w:t>
    </w:r>
    <w:r w:rsidRPr="00C94E25">
      <w:br/>
    </w:r>
    <w:r w:rsidRPr="00C94E25">
      <w:fldChar w:fldCharType="begin" w:fldLock="1"/>
    </w:r>
    <w:r w:rsidRPr="00C94E25">
      <w:instrText xml:space="preserve"> DOCPROPERTY "YearUser" *\charformat </w:instrText>
    </w:r>
    <w:r w:rsidRPr="00C94E25">
      <w:fldChar w:fldCharType="separate"/>
    </w:r>
    <w:r w:rsidRPr="00C94E25">
      <w:t>2006/07</w:t>
    </w:r>
    <w:r w:rsidRPr="00C94E25">
      <w:fldChar w:fldCharType="end"/>
    </w:r>
    <w:r w:rsidRPr="00C94E25">
      <w:t>:</w:t>
    </w:r>
    <w:r w:rsidRPr="00C94E25">
      <w:fldChar w:fldCharType="begin" w:fldLock="1"/>
    </w:r>
    <w:r w:rsidRPr="00C94E25">
      <w:instrText xml:space="preserve"> DOCPROPERTY "Motionsnummer" *\charformat </w:instrText>
    </w:r>
    <w:r w:rsidRPr="00C94E25">
      <w:fldChar w:fldCharType="separate"/>
    </w:r>
    <w:r w:rsidRPr="00C94E25">
      <w:t>Ju243</w:t>
    </w:r>
    <w:r w:rsidRPr="00C94E25">
      <w:fldChar w:fldCharType="end"/>
    </w:r>
  </w:p>
  <w:p w:rsidR="004F3033" w:rsidRPr="00C94E25" w:rsidRDefault="004F3033">
    <w:pPr>
      <w:pStyle w:val="FSHNormalS5"/>
    </w:pPr>
    <w:r w:rsidRPr="00C94E25">
      <w:fldChar w:fldCharType="begin" w:fldLock="1"/>
    </w:r>
    <w:r w:rsidRPr="00C94E25">
      <w:instrText xml:space="preserve"> DOCPROPERTY "MotionarText" *\charformat </w:instrText>
    </w:r>
    <w:r w:rsidRPr="00C94E25">
      <w:fldChar w:fldCharType="separate"/>
    </w:r>
    <w:r w:rsidRPr="00C94E25">
      <w:t>av Ingemar Vänerlöv (kd)</w:t>
    </w:r>
    <w:r w:rsidRPr="00C94E25">
      <w:fldChar w:fldCharType="end"/>
    </w:r>
    <w:r w:rsidRPr="00C94E25">
      <w:br/>
    </w:r>
    <w:r w:rsidRPr="00C94E25">
      <w:fldChar w:fldCharType="begin" w:fldLock="1"/>
    </w:r>
    <w:r w:rsidRPr="00C94E25">
      <w:instrText xml:space="preserve"> DOCPROPERTY "SvarFrasKort" *\charformat </w:instrText>
    </w:r>
    <w:r w:rsidRPr="00C94E25">
      <w:fldChar w:fldCharType="end"/>
    </w:r>
  </w:p>
  <w:p w:rsidR="004F3033" w:rsidRPr="00C94E25" w:rsidRDefault="004F3033">
    <w:pPr>
      <w:pStyle w:val="FSHTitel"/>
    </w:pPr>
    <w:r w:rsidRPr="00C94E25">
      <w:fldChar w:fldCharType="begin" w:fldLock="1"/>
    </w:r>
    <w:r w:rsidRPr="00C94E25">
      <w:instrText xml:space="preserve"> DOCPROPERTY</w:instrText>
    </w:r>
    <w:r w:rsidRPr="00C94E25">
      <w:rPr>
        <w:sz w:val="18"/>
      </w:rPr>
      <w:instrText xml:space="preserve"> "RubrikSvar" *\charformat </w:instrText>
    </w:r>
    <w:r w:rsidRPr="00C94E25">
      <w:fldChar w:fldCharType="separate"/>
    </w:r>
    <w:r w:rsidRPr="00C94E25">
      <w:t>Domstolsverket</w:t>
    </w:r>
    <w:r w:rsidRPr="00C94E25">
      <w:fldChar w:fldCharType="end"/>
    </w:r>
  </w:p>
  <w:p w:rsidR="004F3033" w:rsidRPr="00C94E25" w:rsidRDefault="004F3033">
    <w:pPr>
      <w:pStyle w:val="Normal00"/>
    </w:pPr>
  </w:p>
  <w:p w:rsidR="00D86BAD" w:rsidRPr="00C94E25" w:rsidRDefault="00D86B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5760941">
    <w:abstractNumId w:val="13"/>
  </w:num>
  <w:num w:numId="2" w16cid:durableId="1305505815">
    <w:abstractNumId w:val="10"/>
  </w:num>
  <w:num w:numId="3" w16cid:durableId="1695417810">
    <w:abstractNumId w:val="11"/>
  </w:num>
  <w:num w:numId="4" w16cid:durableId="205337783">
    <w:abstractNumId w:val="12"/>
  </w:num>
  <w:num w:numId="5" w16cid:durableId="315692673">
    <w:abstractNumId w:val="8"/>
  </w:num>
  <w:num w:numId="6" w16cid:durableId="8407618">
    <w:abstractNumId w:val="3"/>
  </w:num>
  <w:num w:numId="7" w16cid:durableId="2059162839">
    <w:abstractNumId w:val="2"/>
  </w:num>
  <w:num w:numId="8" w16cid:durableId="171187300">
    <w:abstractNumId w:val="1"/>
  </w:num>
  <w:num w:numId="9" w16cid:durableId="1378817524">
    <w:abstractNumId w:val="0"/>
  </w:num>
  <w:num w:numId="10" w16cid:durableId="2019384261">
    <w:abstractNumId w:val="9"/>
  </w:num>
  <w:num w:numId="11" w16cid:durableId="1393306538">
    <w:abstractNumId w:val="7"/>
  </w:num>
  <w:num w:numId="12" w16cid:durableId="1203252526">
    <w:abstractNumId w:val="6"/>
  </w:num>
  <w:num w:numId="13" w16cid:durableId="1883206874">
    <w:abstractNumId w:val="5"/>
  </w:num>
  <w:num w:numId="14" w16cid:durableId="837382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756DC07-42D4-4B65-9CAB-9AAFC539BBBF}"/>
  </w:docVars>
  <w:rsids>
    <w:rsidRoot w:val="00C94E25"/>
    <w:rsid w:val="00002742"/>
    <w:rsid w:val="00002C91"/>
    <w:rsid w:val="0000799A"/>
    <w:rsid w:val="000220F8"/>
    <w:rsid w:val="00034058"/>
    <w:rsid w:val="00040D14"/>
    <w:rsid w:val="0004381F"/>
    <w:rsid w:val="00064BC3"/>
    <w:rsid w:val="00066474"/>
    <w:rsid w:val="000665E6"/>
    <w:rsid w:val="00066775"/>
    <w:rsid w:val="00072FB9"/>
    <w:rsid w:val="0007598F"/>
    <w:rsid w:val="000B2040"/>
    <w:rsid w:val="000D2889"/>
    <w:rsid w:val="000E431D"/>
    <w:rsid w:val="000E48DA"/>
    <w:rsid w:val="000E5207"/>
    <w:rsid w:val="000F5ADD"/>
    <w:rsid w:val="00100531"/>
    <w:rsid w:val="0010382E"/>
    <w:rsid w:val="00161AED"/>
    <w:rsid w:val="00166D90"/>
    <w:rsid w:val="00170803"/>
    <w:rsid w:val="00177CC2"/>
    <w:rsid w:val="0019171D"/>
    <w:rsid w:val="001921C4"/>
    <w:rsid w:val="001923A4"/>
    <w:rsid w:val="001A25D5"/>
    <w:rsid w:val="001A2624"/>
    <w:rsid w:val="001A2A2B"/>
    <w:rsid w:val="001E0043"/>
    <w:rsid w:val="001E0306"/>
    <w:rsid w:val="00201DFB"/>
    <w:rsid w:val="00204A63"/>
    <w:rsid w:val="00212FF1"/>
    <w:rsid w:val="00230193"/>
    <w:rsid w:val="00244D0B"/>
    <w:rsid w:val="0025068A"/>
    <w:rsid w:val="00260C5B"/>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62EF"/>
    <w:rsid w:val="00487F7A"/>
    <w:rsid w:val="004971B2"/>
    <w:rsid w:val="004A0504"/>
    <w:rsid w:val="004B5278"/>
    <w:rsid w:val="004E38D9"/>
    <w:rsid w:val="004F3033"/>
    <w:rsid w:val="005000F2"/>
    <w:rsid w:val="00531020"/>
    <w:rsid w:val="00536334"/>
    <w:rsid w:val="00545150"/>
    <w:rsid w:val="0054540A"/>
    <w:rsid w:val="00545421"/>
    <w:rsid w:val="0055072A"/>
    <w:rsid w:val="005525A5"/>
    <w:rsid w:val="005544CE"/>
    <w:rsid w:val="005B145B"/>
    <w:rsid w:val="005D3F50"/>
    <w:rsid w:val="005F0CDD"/>
    <w:rsid w:val="00601C6D"/>
    <w:rsid w:val="00603CD4"/>
    <w:rsid w:val="006346C1"/>
    <w:rsid w:val="0064472C"/>
    <w:rsid w:val="00653DD0"/>
    <w:rsid w:val="006B6262"/>
    <w:rsid w:val="00727C6F"/>
    <w:rsid w:val="00740D6D"/>
    <w:rsid w:val="00743F76"/>
    <w:rsid w:val="00770030"/>
    <w:rsid w:val="00774959"/>
    <w:rsid w:val="007852B2"/>
    <w:rsid w:val="00791C6C"/>
    <w:rsid w:val="00794149"/>
    <w:rsid w:val="007B67A7"/>
    <w:rsid w:val="007C6092"/>
    <w:rsid w:val="007E119E"/>
    <w:rsid w:val="008072E1"/>
    <w:rsid w:val="00846903"/>
    <w:rsid w:val="008C1C3E"/>
    <w:rsid w:val="008E49D0"/>
    <w:rsid w:val="008F0A96"/>
    <w:rsid w:val="009062A0"/>
    <w:rsid w:val="00941C7F"/>
    <w:rsid w:val="009451E7"/>
    <w:rsid w:val="00956E7F"/>
    <w:rsid w:val="00970D4F"/>
    <w:rsid w:val="00971D70"/>
    <w:rsid w:val="009760E7"/>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3E72"/>
    <w:rsid w:val="00B67E5B"/>
    <w:rsid w:val="00BA0D7F"/>
    <w:rsid w:val="00BA4894"/>
    <w:rsid w:val="00BA6BE0"/>
    <w:rsid w:val="00BB6D75"/>
    <w:rsid w:val="00BD43A8"/>
    <w:rsid w:val="00C04D1A"/>
    <w:rsid w:val="00C1285C"/>
    <w:rsid w:val="00C16952"/>
    <w:rsid w:val="00C27B7D"/>
    <w:rsid w:val="00C32A06"/>
    <w:rsid w:val="00C44394"/>
    <w:rsid w:val="00C533BA"/>
    <w:rsid w:val="00C902E9"/>
    <w:rsid w:val="00C92208"/>
    <w:rsid w:val="00C94E25"/>
    <w:rsid w:val="00CB5B24"/>
    <w:rsid w:val="00CD4B2B"/>
    <w:rsid w:val="00CE3037"/>
    <w:rsid w:val="00CF7A43"/>
    <w:rsid w:val="00D01775"/>
    <w:rsid w:val="00D1174F"/>
    <w:rsid w:val="00D1289C"/>
    <w:rsid w:val="00D44527"/>
    <w:rsid w:val="00D52681"/>
    <w:rsid w:val="00D53D04"/>
    <w:rsid w:val="00D55EF7"/>
    <w:rsid w:val="00D86BAD"/>
    <w:rsid w:val="00DC0DF0"/>
    <w:rsid w:val="00DC6C70"/>
    <w:rsid w:val="00DF5ACD"/>
    <w:rsid w:val="00E12704"/>
    <w:rsid w:val="00E20907"/>
    <w:rsid w:val="00E22893"/>
    <w:rsid w:val="00E349C2"/>
    <w:rsid w:val="00E360DE"/>
    <w:rsid w:val="00E5074A"/>
    <w:rsid w:val="00E521CB"/>
    <w:rsid w:val="00E677DB"/>
    <w:rsid w:val="00E728F6"/>
    <w:rsid w:val="00E75D28"/>
    <w:rsid w:val="00E84F25"/>
    <w:rsid w:val="00E96C4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1363C7-70ED-4A29-A4D2-B47F2930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4761</Characters>
  <Application>Microsoft Office Word</Application>
  <DocSecurity>4</DocSecurity>
  <Lines>88</Lines>
  <Paragraphs>24</Paragraphs>
  <ScaleCrop>false</ScaleCrop>
  <HeadingPairs>
    <vt:vector size="2" baseType="variant">
      <vt:variant>
        <vt:lpstr>Rubrik</vt:lpstr>
      </vt:variant>
      <vt:variant>
        <vt:i4>1</vt:i4>
      </vt:variant>
    </vt:vector>
  </HeadingPairs>
  <TitlesOfParts>
    <vt:vector size="1" baseType="lpstr">
      <vt:lpstr>kd521</vt:lpstr>
    </vt:vector>
  </TitlesOfParts>
  <Company>Riksdagen</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kd521</dc:title>
  <dc:subject>kd521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2007-01-15T09:59:00Z</cp:lastPrinted>
  <dcterms:created xsi:type="dcterms:W3CDTF">2025-12-17T00:00:00Z</dcterms:created>
  <dcterms:modified xsi:type="dcterms:W3CDTF">2025-12-17T00:00:00Z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Domstolsverket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Domstolsverket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20062007000001070100000005210069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20062007000001070100000005210069</vt:lpwstr>
  </property>
  <property fmtid="{D5CDD505-2E9C-101B-9397-08002B2CF9AE}" pid="50" name="nummer">
    <vt:lpwstr>243</vt:lpwstr>
  </property>
  <property fmtid="{D5CDD505-2E9C-101B-9397-08002B2CF9AE}" pid="51" name="utskottsbeteckning">
    <vt:lpwstr>Ju</vt:lpwstr>
  </property>
  <property fmtid="{D5CDD505-2E9C-101B-9397-08002B2CF9AE}" pid="52" name="GlobalUID">
    <vt:lpwstr>{D7943B3B-8BC1-4309-B93A-5A105E326851}</vt:lpwstr>
  </property>
  <property fmtid="{D5CDD505-2E9C-101B-9397-08002B2CF9AE}" pid="53" name="Överföringar">
    <vt:i4>0</vt:i4>
  </property>
  <property fmtid="{D5CDD505-2E9C-101B-9397-08002B2CF9AE}" pid="54" name="Checksum">
    <vt:lpwstr>*1005322452246*</vt:lpwstr>
  </property>
  <property fmtid="{D5CDD505-2E9C-101B-9397-08002B2CF9AE}" pid="55" name="urixOrigin">
    <vt:lpwstr>070215 16:28:15.920</vt:lpwstr>
  </property>
  <property fmtid="{D5CDD505-2E9C-101B-9397-08002B2CF9AE}" pid="56" name="skuggnummer">
    <vt:lpwstr>582</vt:lpwstr>
  </property>
  <property fmtid="{D5CDD505-2E9C-101B-9397-08002B2CF9AE}" pid="57" name="urixVersion">
    <vt:lpwstr>3.1.4.4</vt:lpwstr>
  </property>
  <property fmtid="{D5CDD505-2E9C-101B-9397-08002B2CF9AE}" pid="58" name="urixGuid">
    <vt:lpwstr>{EDF0AD09-5055-4921-A6EE-BBC739C2E096}</vt:lpwstr>
  </property>
</Properties>
</file>