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B546A" w:rsidRDefault="005E074D" w14:paraId="53CA1020" w14:textId="77777777">
      <w:pPr>
        <w:pStyle w:val="Rubrik1"/>
        <w:spacing w:after="300"/>
      </w:pPr>
      <w:sdt>
        <w:sdtPr>
          <w:alias w:val="CC_Boilerplate_4"/>
          <w:tag w:val="CC_Boilerplate_4"/>
          <w:id w:val="-1644581176"/>
          <w:lock w:val="sdtLocked"/>
          <w:placeholder>
            <w:docPart w:val="47D65F0C44CD46C1A6B290107C9F1FA1"/>
          </w:placeholder>
          <w:text/>
        </w:sdtPr>
        <w:sdtEndPr/>
        <w:sdtContent>
          <w:r w:rsidRPr="009B062B" w:rsidR="00AF30DD">
            <w:t>Förslag till riksdagsbeslut</w:t>
          </w:r>
        </w:sdtContent>
      </w:sdt>
      <w:bookmarkEnd w:id="0"/>
      <w:bookmarkEnd w:id="1"/>
    </w:p>
    <w:sdt>
      <w:sdtPr>
        <w:alias w:val="Yrkande 1"/>
        <w:tag w:val="17af1d0e-d217-4bf7-9c57-eff492242bdd"/>
        <w:id w:val="-1906899778"/>
        <w:lock w:val="sdtLocked"/>
      </w:sdtPr>
      <w:sdtEndPr/>
      <w:sdtContent>
        <w:p w:rsidR="00641362" w:rsidRDefault="002E60D4" w14:paraId="51428BFD" w14:textId="77777777">
          <w:pPr>
            <w:pStyle w:val="Frslagstext"/>
            <w:numPr>
              <w:ilvl w:val="0"/>
              <w:numId w:val="0"/>
            </w:numPr>
          </w:pPr>
          <w:r>
            <w:t>Riksdagen ställer sig bakom det som anförs i motionen om att se över möjligheten att utvärdera promillegränsen på sjön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5C179B2AA74C26BADCEFA9915277E8"/>
        </w:placeholder>
        <w:text/>
      </w:sdtPr>
      <w:sdtEndPr/>
      <w:sdtContent>
        <w:p w:rsidRPr="009B062B" w:rsidR="006D79C9" w:rsidP="00333E95" w:rsidRDefault="006D79C9" w14:paraId="74F5397D" w14:textId="77777777">
          <w:pPr>
            <w:pStyle w:val="Rubrik1"/>
          </w:pPr>
          <w:r>
            <w:t>Motivering</w:t>
          </w:r>
        </w:p>
      </w:sdtContent>
    </w:sdt>
    <w:bookmarkEnd w:displacedByCustomXml="prev" w:id="3"/>
    <w:bookmarkEnd w:displacedByCustomXml="prev" w:id="4"/>
    <w:p w:rsidR="0025087F" w:rsidP="0025087F" w:rsidRDefault="0025087F" w14:paraId="700E1ADC" w14:textId="233D75B2">
      <w:pPr>
        <w:pStyle w:val="Normalutanindragellerluft"/>
      </w:pPr>
      <w:r>
        <w:t xml:space="preserve">Sedan 2010 har Sverige haft en alkoholpromillegräns på 0,2 för sjöfylleri. Det har nu gått över tio år sedan denna gräns infördes, och det är därför hög tid att man gör en ordentlig uppföljning och ser över effekterna av lagen. Det är alltid viktigt att se över konsekvenserna av ny lagstiftning och se om den nya lagen verkligen bidragit till färre olyckor på sjön som var målet. Det är också viktigt att man redovisar hur arbetet med övervakningen av sjöfylleri har fungerat, vilka kostnader och resurser man haft och hur man planerar den framtida övervakningen. Lagar som införs måste ständigt följas upp och utvärderas – så också denna lag. </w:t>
      </w:r>
    </w:p>
    <w:p w:rsidR="00FB05D9" w:rsidP="00714ED1" w:rsidRDefault="0025087F" w14:paraId="6DA9A636" w14:textId="23047632">
      <w:r>
        <w:t xml:space="preserve">Sverige bör </w:t>
      </w:r>
      <w:r w:rsidR="00897904">
        <w:t xml:space="preserve">se över möjligheten att </w:t>
      </w:r>
      <w:r>
        <w:t xml:space="preserve">utvärdera och om möjligt anpassa lagstiftningen till vad våra grannländer har när det gäller promillegränser på sjön. </w:t>
      </w:r>
    </w:p>
    <w:sdt>
      <w:sdtPr>
        <w:rPr>
          <w:i/>
          <w:noProof/>
        </w:rPr>
        <w:alias w:val="CC_Underskrifter"/>
        <w:tag w:val="CC_Underskrifter"/>
        <w:id w:val="583496634"/>
        <w:lock w:val="sdtContentLocked"/>
        <w:placeholder>
          <w:docPart w:val="2F0B9DFB5B904849951AC1E799593ABA"/>
        </w:placeholder>
      </w:sdtPr>
      <w:sdtEndPr>
        <w:rPr>
          <w:i w:val="0"/>
          <w:noProof w:val="0"/>
        </w:rPr>
      </w:sdtEndPr>
      <w:sdtContent>
        <w:p w:rsidR="00AB546A" w:rsidP="00AB546A" w:rsidRDefault="00AB546A" w14:paraId="4919F95D" w14:textId="77777777"/>
        <w:p w:rsidRPr="008E0FE2" w:rsidR="004801AC" w:rsidP="00AB546A" w:rsidRDefault="005E074D" w14:paraId="33C8D6A9" w14:textId="1693CA97"/>
      </w:sdtContent>
    </w:sdt>
    <w:tbl>
      <w:tblPr>
        <w:tblW w:w="5000" w:type="pct"/>
        <w:tblLook w:val="04A0" w:firstRow="1" w:lastRow="0" w:firstColumn="1" w:lastColumn="0" w:noHBand="0" w:noVBand="1"/>
        <w:tblCaption w:val="underskrifter"/>
      </w:tblPr>
      <w:tblGrid>
        <w:gridCol w:w="4252"/>
        <w:gridCol w:w="4252"/>
      </w:tblGrid>
      <w:tr w:rsidR="00641362" w14:paraId="37AB9203" w14:textId="77777777">
        <w:trPr>
          <w:cantSplit/>
        </w:trPr>
        <w:tc>
          <w:tcPr>
            <w:tcW w:w="50" w:type="pct"/>
            <w:vAlign w:val="bottom"/>
          </w:tcPr>
          <w:p w:rsidR="00641362" w:rsidRDefault="002E60D4" w14:paraId="2411ECEA" w14:textId="77777777">
            <w:pPr>
              <w:pStyle w:val="Underskrifter"/>
              <w:spacing w:after="0"/>
            </w:pPr>
            <w:r>
              <w:t>Sten Bergheden (M)</w:t>
            </w:r>
          </w:p>
        </w:tc>
        <w:tc>
          <w:tcPr>
            <w:tcW w:w="50" w:type="pct"/>
            <w:vAlign w:val="bottom"/>
          </w:tcPr>
          <w:p w:rsidR="00641362" w:rsidRDefault="00641362" w14:paraId="5EBA99CF" w14:textId="77777777">
            <w:pPr>
              <w:pStyle w:val="Underskrifter"/>
              <w:spacing w:after="0"/>
            </w:pPr>
          </w:p>
        </w:tc>
      </w:tr>
    </w:tbl>
    <w:p w:rsidR="00872930" w:rsidRDefault="00872930" w14:paraId="04A634F3" w14:textId="77777777"/>
    <w:sectPr w:rsidR="0087293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E682A" w14:textId="77777777" w:rsidR="00A43F4F" w:rsidRDefault="00A43F4F" w:rsidP="000C1CAD">
      <w:pPr>
        <w:spacing w:line="240" w:lineRule="auto"/>
      </w:pPr>
      <w:r>
        <w:separator/>
      </w:r>
    </w:p>
  </w:endnote>
  <w:endnote w:type="continuationSeparator" w:id="0">
    <w:p w14:paraId="2BE618AF" w14:textId="77777777" w:rsidR="00A43F4F" w:rsidRDefault="00A43F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B7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1D7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3C4B" w14:textId="51887366" w:rsidR="00262EA3" w:rsidRPr="00AB546A" w:rsidRDefault="00262EA3" w:rsidP="00AB54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3148D" w14:textId="77777777" w:rsidR="00A43F4F" w:rsidRDefault="00A43F4F" w:rsidP="000C1CAD">
      <w:pPr>
        <w:spacing w:line="240" w:lineRule="auto"/>
      </w:pPr>
      <w:r>
        <w:separator/>
      </w:r>
    </w:p>
  </w:footnote>
  <w:footnote w:type="continuationSeparator" w:id="0">
    <w:p w14:paraId="11707588" w14:textId="77777777" w:rsidR="00A43F4F" w:rsidRDefault="00A43F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D1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562761" wp14:editId="04316E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4819ED" w14:textId="4706452F" w:rsidR="00262EA3" w:rsidRDefault="005E074D" w:rsidP="008103B5">
                          <w:pPr>
                            <w:jc w:val="right"/>
                          </w:pPr>
                          <w:sdt>
                            <w:sdtPr>
                              <w:alias w:val="CC_Noformat_Partikod"/>
                              <w:tag w:val="CC_Noformat_Partikod"/>
                              <w:id w:val="-53464382"/>
                              <w:text/>
                            </w:sdtPr>
                            <w:sdtEndPr/>
                            <w:sdtContent>
                              <w:r w:rsidR="0025087F">
                                <w:t>M</w:t>
                              </w:r>
                            </w:sdtContent>
                          </w:sdt>
                          <w:sdt>
                            <w:sdtPr>
                              <w:alias w:val="CC_Noformat_Partinummer"/>
                              <w:tag w:val="CC_Noformat_Partinummer"/>
                              <w:id w:val="-1709555926"/>
                              <w:text/>
                            </w:sdtPr>
                            <w:sdtEndPr/>
                            <w:sdtContent>
                              <w:r w:rsidR="006C5A12">
                                <w:t>1821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5627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4819ED" w14:textId="4706452F" w:rsidR="00262EA3" w:rsidRDefault="005E074D" w:rsidP="008103B5">
                    <w:pPr>
                      <w:jc w:val="right"/>
                    </w:pPr>
                    <w:sdt>
                      <w:sdtPr>
                        <w:alias w:val="CC_Noformat_Partikod"/>
                        <w:tag w:val="CC_Noformat_Partikod"/>
                        <w:id w:val="-53464382"/>
                        <w:text/>
                      </w:sdtPr>
                      <w:sdtEndPr/>
                      <w:sdtContent>
                        <w:r w:rsidR="0025087F">
                          <w:t>M</w:t>
                        </w:r>
                      </w:sdtContent>
                    </w:sdt>
                    <w:sdt>
                      <w:sdtPr>
                        <w:alias w:val="CC_Noformat_Partinummer"/>
                        <w:tag w:val="CC_Noformat_Partinummer"/>
                        <w:id w:val="-1709555926"/>
                        <w:text/>
                      </w:sdtPr>
                      <w:sdtEndPr/>
                      <w:sdtContent>
                        <w:r w:rsidR="006C5A12">
                          <w:t>1821</w:t>
                        </w:r>
                      </w:sdtContent>
                    </w:sdt>
                  </w:p>
                </w:txbxContent>
              </v:textbox>
              <w10:wrap anchorx="page"/>
            </v:shape>
          </w:pict>
        </mc:Fallback>
      </mc:AlternateContent>
    </w:r>
  </w:p>
  <w:p w14:paraId="69D43F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3BA0" w14:textId="77777777" w:rsidR="00262EA3" w:rsidRDefault="00262EA3" w:rsidP="008563AC">
    <w:pPr>
      <w:jc w:val="right"/>
    </w:pPr>
  </w:p>
  <w:p w14:paraId="6C3716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7D37" w14:textId="77777777" w:rsidR="00262EA3" w:rsidRDefault="005E07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6A3D62" wp14:editId="41C1C8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5B8AB5" w14:textId="466694F0" w:rsidR="00262EA3" w:rsidRDefault="005E074D" w:rsidP="00A314CF">
    <w:pPr>
      <w:pStyle w:val="FSHNormal"/>
      <w:spacing w:before="40"/>
    </w:pPr>
    <w:sdt>
      <w:sdtPr>
        <w:alias w:val="CC_Noformat_Motionstyp"/>
        <w:tag w:val="CC_Noformat_Motionstyp"/>
        <w:id w:val="1162973129"/>
        <w:lock w:val="sdtContentLocked"/>
        <w15:appearance w15:val="hidden"/>
        <w:text/>
      </w:sdtPr>
      <w:sdtEndPr/>
      <w:sdtContent>
        <w:r w:rsidR="00AB546A">
          <w:t>Enskild motion</w:t>
        </w:r>
      </w:sdtContent>
    </w:sdt>
    <w:r w:rsidR="00821B36">
      <w:t xml:space="preserve"> </w:t>
    </w:r>
    <w:sdt>
      <w:sdtPr>
        <w:alias w:val="CC_Noformat_Partikod"/>
        <w:tag w:val="CC_Noformat_Partikod"/>
        <w:id w:val="1471015553"/>
        <w:lock w:val="contentLocked"/>
        <w:text/>
      </w:sdtPr>
      <w:sdtEndPr/>
      <w:sdtContent>
        <w:r w:rsidR="0025087F">
          <w:t>M</w:t>
        </w:r>
      </w:sdtContent>
    </w:sdt>
    <w:sdt>
      <w:sdtPr>
        <w:alias w:val="CC_Noformat_Partinummer"/>
        <w:tag w:val="CC_Noformat_Partinummer"/>
        <w:id w:val="-2014525982"/>
        <w:lock w:val="contentLocked"/>
        <w:text/>
      </w:sdtPr>
      <w:sdtEndPr/>
      <w:sdtContent>
        <w:r w:rsidR="006C5A12">
          <w:t>1821</w:t>
        </w:r>
      </w:sdtContent>
    </w:sdt>
  </w:p>
  <w:p w14:paraId="47E538E4" w14:textId="77777777" w:rsidR="00262EA3" w:rsidRPr="008227B3" w:rsidRDefault="005E07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C45579" w14:textId="3F95BE28" w:rsidR="00262EA3" w:rsidRPr="008227B3" w:rsidRDefault="005E07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546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546A">
          <w:t>:2850</w:t>
        </w:r>
      </w:sdtContent>
    </w:sdt>
  </w:p>
  <w:p w14:paraId="6A0FEA35" w14:textId="391923A7" w:rsidR="00262EA3" w:rsidRDefault="005E074D" w:rsidP="00E03A3D">
    <w:pPr>
      <w:pStyle w:val="Motionr"/>
    </w:pPr>
    <w:sdt>
      <w:sdtPr>
        <w:alias w:val="CC_Noformat_Avtext"/>
        <w:tag w:val="CC_Noformat_Avtext"/>
        <w:id w:val="-2020768203"/>
        <w:lock w:val="sdtContentLocked"/>
        <w15:appearance w15:val="hidden"/>
        <w:text/>
      </w:sdtPr>
      <w:sdtEndPr/>
      <w:sdtContent>
        <w:r w:rsidR="00AB546A">
          <w:t>av Sten Bergheden (M)</w:t>
        </w:r>
      </w:sdtContent>
    </w:sdt>
  </w:p>
  <w:sdt>
    <w:sdtPr>
      <w:alias w:val="CC_Noformat_Rubtext"/>
      <w:tag w:val="CC_Noformat_Rubtext"/>
      <w:id w:val="-218060500"/>
      <w:lock w:val="sdtLocked"/>
      <w:text/>
    </w:sdtPr>
    <w:sdtEndPr/>
    <w:sdtContent>
      <w:p w14:paraId="7F98D8A1" w14:textId="02EB5FC7" w:rsidR="00262EA3" w:rsidRDefault="00FB05D9" w:rsidP="00283E0F">
        <w:pPr>
          <w:pStyle w:val="FSHRub2"/>
        </w:pPr>
        <w:r>
          <w:t>Utvärdering av promillegränsen på sjön</w:t>
        </w:r>
      </w:p>
    </w:sdtContent>
  </w:sdt>
  <w:sdt>
    <w:sdtPr>
      <w:alias w:val="CC_Boilerplate_3"/>
      <w:tag w:val="CC_Boilerplate_3"/>
      <w:id w:val="1606463544"/>
      <w:lock w:val="sdtContentLocked"/>
      <w15:appearance w15:val="hidden"/>
      <w:text w:multiLine="1"/>
    </w:sdtPr>
    <w:sdtEndPr/>
    <w:sdtContent>
      <w:p w14:paraId="25BB8F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6A78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FABE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78D3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CE28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3A15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0419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2AA5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A848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08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87F"/>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2FC"/>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0D4"/>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74D"/>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362"/>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A12"/>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4ED1"/>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E13"/>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3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904"/>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4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066"/>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46A"/>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93E"/>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5D9"/>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B7D780"/>
  <w15:chartTrackingRefBased/>
  <w15:docId w15:val="{FA666033-0A20-4A0B-B2C9-AE822223F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92E1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D65F0C44CD46C1A6B290107C9F1FA1"/>
        <w:category>
          <w:name w:val="Allmänt"/>
          <w:gallery w:val="placeholder"/>
        </w:category>
        <w:types>
          <w:type w:val="bbPlcHdr"/>
        </w:types>
        <w:behaviors>
          <w:behavior w:val="content"/>
        </w:behaviors>
        <w:guid w:val="{68A6C92F-686B-4738-94F1-130ED2139C0B}"/>
      </w:docPartPr>
      <w:docPartBody>
        <w:p w:rsidR="00B95A69" w:rsidRDefault="00B95A69">
          <w:pPr>
            <w:pStyle w:val="47D65F0C44CD46C1A6B290107C9F1FA1"/>
          </w:pPr>
          <w:r w:rsidRPr="005A0A93">
            <w:rPr>
              <w:rStyle w:val="Platshllartext"/>
            </w:rPr>
            <w:t>Förslag till riksdagsbeslut</w:t>
          </w:r>
        </w:p>
      </w:docPartBody>
    </w:docPart>
    <w:docPart>
      <w:docPartPr>
        <w:name w:val="915C179B2AA74C26BADCEFA9915277E8"/>
        <w:category>
          <w:name w:val="Allmänt"/>
          <w:gallery w:val="placeholder"/>
        </w:category>
        <w:types>
          <w:type w:val="bbPlcHdr"/>
        </w:types>
        <w:behaviors>
          <w:behavior w:val="content"/>
        </w:behaviors>
        <w:guid w:val="{BD37398D-EC1C-4577-AEE5-39F39B932A11}"/>
      </w:docPartPr>
      <w:docPartBody>
        <w:p w:rsidR="00B95A69" w:rsidRDefault="00B95A69">
          <w:pPr>
            <w:pStyle w:val="915C179B2AA74C26BADCEFA9915277E8"/>
          </w:pPr>
          <w:r w:rsidRPr="005A0A93">
            <w:rPr>
              <w:rStyle w:val="Platshllartext"/>
            </w:rPr>
            <w:t>Motivering</w:t>
          </w:r>
        </w:p>
      </w:docPartBody>
    </w:docPart>
    <w:docPart>
      <w:docPartPr>
        <w:name w:val="2F0B9DFB5B904849951AC1E799593ABA"/>
        <w:category>
          <w:name w:val="Allmänt"/>
          <w:gallery w:val="placeholder"/>
        </w:category>
        <w:types>
          <w:type w:val="bbPlcHdr"/>
        </w:types>
        <w:behaviors>
          <w:behavior w:val="content"/>
        </w:behaviors>
        <w:guid w:val="{7E57B8AD-1A95-471C-95D9-5D95AB4FA4AB}"/>
      </w:docPartPr>
      <w:docPartBody>
        <w:p w:rsidR="007152E5" w:rsidRDefault="007152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A69"/>
    <w:rsid w:val="006D1AC4"/>
    <w:rsid w:val="007152E5"/>
    <w:rsid w:val="00816525"/>
    <w:rsid w:val="00B95A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D65F0C44CD46C1A6B290107C9F1FA1">
    <w:name w:val="47D65F0C44CD46C1A6B290107C9F1FA1"/>
  </w:style>
  <w:style w:type="paragraph" w:customStyle="1" w:styleId="915C179B2AA74C26BADCEFA9915277E8">
    <w:name w:val="915C179B2AA74C26BADCEFA9915277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A0551A-2D80-4A49-BC4A-C0F87A1C137E}"/>
</file>

<file path=customXml/itemProps2.xml><?xml version="1.0" encoding="utf-8"?>
<ds:datastoreItem xmlns:ds="http://schemas.openxmlformats.org/officeDocument/2006/customXml" ds:itemID="{3FB0F166-B6C0-43BA-989C-316D294E4806}"/>
</file>

<file path=customXml/itemProps3.xml><?xml version="1.0" encoding="utf-8"?>
<ds:datastoreItem xmlns:ds="http://schemas.openxmlformats.org/officeDocument/2006/customXml" ds:itemID="{B6D38880-9751-4A4A-8426-E81DD9EC727E}"/>
</file>

<file path=docProps/app.xml><?xml version="1.0" encoding="utf-8"?>
<Properties xmlns="http://schemas.openxmlformats.org/officeDocument/2006/extended-properties" xmlns:vt="http://schemas.openxmlformats.org/officeDocument/2006/docPropsVTypes">
  <Template>Normal</Template>
  <TotalTime>16</TotalTime>
  <Pages>1</Pages>
  <Words>164</Words>
  <Characters>866</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