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5CF53" w14:textId="77777777" w:rsidR="00FB32B9" w:rsidRDefault="00402E5B" w:rsidP="00FB32B9">
      <w:pPr>
        <w:pStyle w:val="UDrubrik"/>
        <w:tabs>
          <w:tab w:val="left" w:pos="1701"/>
          <w:tab w:val="left" w:pos="1985"/>
        </w:tabs>
        <w:rPr>
          <w:rFonts w:cs="Arial"/>
          <w:sz w:val="28"/>
        </w:rPr>
      </w:pPr>
      <w:bookmarkStart w:id="0" w:name="_GoBack"/>
      <w:bookmarkEnd w:id="0"/>
    </w:p>
    <w:p w14:paraId="6F75CF54" w14:textId="77777777" w:rsidR="00FB32B9" w:rsidRDefault="00402E5B" w:rsidP="00FB32B9">
      <w:pPr>
        <w:pStyle w:val="UDrubrik"/>
        <w:tabs>
          <w:tab w:val="left" w:pos="1701"/>
          <w:tab w:val="left" w:pos="1985"/>
        </w:tabs>
        <w:rPr>
          <w:rFonts w:cs="Arial"/>
          <w:sz w:val="28"/>
        </w:rPr>
      </w:pPr>
    </w:p>
    <w:p w14:paraId="6F75CF55" w14:textId="77777777" w:rsidR="00FB32B9" w:rsidRDefault="00402E5B" w:rsidP="00FB32B9">
      <w:pPr>
        <w:pStyle w:val="UDrubrik"/>
        <w:tabs>
          <w:tab w:val="left" w:pos="1701"/>
          <w:tab w:val="left" w:pos="1985"/>
        </w:tabs>
        <w:rPr>
          <w:rFonts w:cs="Arial"/>
          <w:sz w:val="28"/>
        </w:rPr>
      </w:pPr>
    </w:p>
    <w:p w14:paraId="6F75CF56" w14:textId="77777777" w:rsidR="00FB32B9" w:rsidRDefault="00402E5B" w:rsidP="00FB32B9">
      <w:pPr>
        <w:pStyle w:val="UDrubrik"/>
        <w:tabs>
          <w:tab w:val="left" w:pos="1701"/>
          <w:tab w:val="left" w:pos="1985"/>
        </w:tabs>
        <w:rPr>
          <w:rFonts w:cs="Arial"/>
          <w:sz w:val="28"/>
        </w:rPr>
      </w:pPr>
    </w:p>
    <w:p w14:paraId="6F75CF57" w14:textId="4E36CBDF" w:rsidR="00FB32B9" w:rsidRDefault="00EF17DC" w:rsidP="00FB32B9">
      <w:pPr>
        <w:pStyle w:val="UDrubrik"/>
        <w:tabs>
          <w:tab w:val="left" w:pos="1701"/>
          <w:tab w:val="left" w:pos="1985"/>
        </w:tabs>
        <w:rPr>
          <w:rFonts w:cs="Arial"/>
          <w:sz w:val="28"/>
        </w:rPr>
      </w:pPr>
      <w:r>
        <w:rPr>
          <w:rFonts w:cs="Arial"/>
          <w:sz w:val="28"/>
        </w:rPr>
        <w:t>Troliga A-punkter inför kommande rådsmöten som</w:t>
      </w:r>
      <w:r w:rsidRPr="00B175DB">
        <w:rPr>
          <w:rFonts w:cs="Arial"/>
          <w:color w:val="FF0000"/>
          <w:sz w:val="28"/>
        </w:rPr>
        <w:t xml:space="preserve"> </w:t>
      </w:r>
      <w:r w:rsidRPr="0063497E">
        <w:rPr>
          <w:rFonts w:cs="Arial"/>
          <w:sz w:val="28"/>
        </w:rPr>
        <w:t>godkän</w:t>
      </w:r>
      <w:r w:rsidR="00B175DB" w:rsidRPr="0063497E">
        <w:rPr>
          <w:rFonts w:cs="Arial"/>
          <w:sz w:val="28"/>
        </w:rPr>
        <w:t>des</w:t>
      </w:r>
      <w:r w:rsidRPr="00B175DB">
        <w:rPr>
          <w:rFonts w:cs="Arial"/>
          <w:color w:val="FF0000"/>
          <w:sz w:val="28"/>
        </w:rPr>
        <w:t xml:space="preserve"> </w:t>
      </w:r>
      <w:r>
        <w:rPr>
          <w:rFonts w:cs="Arial"/>
          <w:sz w:val="28"/>
        </w:rPr>
        <w:t xml:space="preserve">vid </w:t>
      </w:r>
      <w:proofErr w:type="spellStart"/>
      <w:r>
        <w:rPr>
          <w:rFonts w:cs="Arial"/>
          <w:sz w:val="28"/>
        </w:rPr>
        <w:t>Coreper</w:t>
      </w:r>
      <w:proofErr w:type="spellEnd"/>
      <w:r>
        <w:rPr>
          <w:rFonts w:cs="Arial"/>
          <w:sz w:val="28"/>
        </w:rPr>
        <w:t xml:space="preserve"> I den</w:t>
      </w:r>
      <w:r w:rsidR="00B175DB">
        <w:rPr>
          <w:rFonts w:cs="Arial"/>
          <w:sz w:val="28"/>
        </w:rPr>
        <w:t xml:space="preserve"> 14 september 2016</w:t>
      </w:r>
      <w:r>
        <w:rPr>
          <w:rFonts w:cs="Arial"/>
          <w:sz w:val="28"/>
        </w:rPr>
        <w:t>.</w:t>
      </w:r>
    </w:p>
    <w:p w14:paraId="6F75CF58" w14:textId="77777777" w:rsidR="00FB32B9" w:rsidRDefault="00402E5B" w:rsidP="00FB32B9">
      <w:pPr>
        <w:pStyle w:val="Brdtext"/>
      </w:pPr>
    </w:p>
    <w:p w14:paraId="6F75CF5A" w14:textId="77777777" w:rsidR="00FB32B9" w:rsidRDefault="00EF17D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F75CF5B" w14:textId="77777777" w:rsidR="00D957FB" w:rsidRPr="00283DF3" w:rsidRDefault="00EF17DC">
          <w:pPr>
            <w:pStyle w:val="Innehllsfrteckningsrubrik"/>
            <w:rPr>
              <w:color w:val="auto"/>
              <w:lang w:val="sv-SE"/>
            </w:rPr>
          </w:pPr>
          <w:r w:rsidRPr="00283DF3">
            <w:rPr>
              <w:color w:val="auto"/>
              <w:lang w:val="sv-SE"/>
            </w:rPr>
            <w:t>Innehållsförteckning</w:t>
          </w:r>
        </w:p>
        <w:p w14:paraId="6F75CF5C" w14:textId="77777777" w:rsidR="00DA7250" w:rsidRPr="00283DF3" w:rsidRDefault="00402E5B" w:rsidP="00DA7250">
          <w:pPr>
            <w:rPr>
              <w:lang w:eastAsia="ja-JP"/>
            </w:rPr>
          </w:pPr>
        </w:p>
        <w:p w14:paraId="2B6C1859" w14:textId="77777777" w:rsidR="0063497E" w:rsidRDefault="00EF17D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1692462" w:history="1">
            <w:r w:rsidR="0063497E" w:rsidRPr="00785E4D">
              <w:rPr>
                <w:rStyle w:val="Hyperlnk"/>
                <w:noProof/>
                <w:lang w:val="en-US"/>
              </w:rPr>
              <w:t>1.</w:t>
            </w:r>
            <w:r w:rsidR="0063497E">
              <w:rPr>
                <w:rFonts w:asciiTheme="minorHAnsi" w:eastAsiaTheme="minorEastAsia" w:hAnsiTheme="minorHAnsi" w:cstheme="minorBidi"/>
                <w:noProof/>
                <w:lang w:eastAsia="sv-SE"/>
              </w:rPr>
              <w:tab/>
            </w:r>
            <w:r w:rsidR="0063497E" w:rsidRPr="00785E4D">
              <w:rPr>
                <w:rStyle w:val="Hyperlnk"/>
                <w:noProof/>
                <w:lang w:val="en-US"/>
              </w:rPr>
              <w:t>Replies to written questions put to the Council by Members of the European Parliament</w:t>
            </w:r>
            <w:r w:rsidR="0063497E">
              <w:rPr>
                <w:noProof/>
                <w:webHidden/>
              </w:rPr>
              <w:tab/>
            </w:r>
            <w:r w:rsidR="0063497E">
              <w:rPr>
                <w:noProof/>
                <w:webHidden/>
              </w:rPr>
              <w:fldChar w:fldCharType="begin"/>
            </w:r>
            <w:r w:rsidR="0063497E">
              <w:rPr>
                <w:noProof/>
                <w:webHidden/>
              </w:rPr>
              <w:instrText xml:space="preserve"> PAGEREF _Toc461692462 \h </w:instrText>
            </w:r>
            <w:r w:rsidR="0063497E">
              <w:rPr>
                <w:noProof/>
                <w:webHidden/>
              </w:rPr>
            </w:r>
            <w:r w:rsidR="0063497E">
              <w:rPr>
                <w:noProof/>
                <w:webHidden/>
              </w:rPr>
              <w:fldChar w:fldCharType="separate"/>
            </w:r>
            <w:r w:rsidR="0063497E">
              <w:rPr>
                <w:noProof/>
                <w:webHidden/>
              </w:rPr>
              <w:t>4</w:t>
            </w:r>
            <w:r w:rsidR="0063497E">
              <w:rPr>
                <w:noProof/>
                <w:webHidden/>
              </w:rPr>
              <w:fldChar w:fldCharType="end"/>
            </w:r>
          </w:hyperlink>
        </w:p>
        <w:p w14:paraId="6CEECB2C"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3" w:history="1">
            <w:r w:rsidR="0063497E" w:rsidRPr="00785E4D">
              <w:rPr>
                <w:rStyle w:val="Hyperlnk"/>
                <w:noProof/>
                <w:lang w:val="en-US"/>
              </w:rPr>
              <w:t>2.</w:t>
            </w:r>
            <w:r w:rsidR="0063497E">
              <w:rPr>
                <w:rFonts w:asciiTheme="minorHAnsi" w:eastAsiaTheme="minorEastAsia" w:hAnsiTheme="minorHAnsi" w:cstheme="minorBidi"/>
                <w:noProof/>
                <w:lang w:eastAsia="sv-SE"/>
              </w:rPr>
              <w:tab/>
            </w:r>
            <w:r w:rsidR="0063497E" w:rsidRPr="00785E4D">
              <w:rPr>
                <w:rStyle w:val="Hyperlnk"/>
                <w:noProof/>
                <w:lang w:val="en-US"/>
              </w:rPr>
              <w:t>Advisory Committee on Freedom of Movement for Workers Draft Council Decision appointing the members and alternate members</w:t>
            </w:r>
            <w:r w:rsidR="0063497E">
              <w:rPr>
                <w:noProof/>
                <w:webHidden/>
              </w:rPr>
              <w:tab/>
            </w:r>
            <w:r w:rsidR="0063497E">
              <w:rPr>
                <w:noProof/>
                <w:webHidden/>
              </w:rPr>
              <w:fldChar w:fldCharType="begin"/>
            </w:r>
            <w:r w:rsidR="0063497E">
              <w:rPr>
                <w:noProof/>
                <w:webHidden/>
              </w:rPr>
              <w:instrText xml:space="preserve"> PAGEREF _Toc461692463 \h </w:instrText>
            </w:r>
            <w:r w:rsidR="0063497E">
              <w:rPr>
                <w:noProof/>
                <w:webHidden/>
              </w:rPr>
            </w:r>
            <w:r w:rsidR="0063497E">
              <w:rPr>
                <w:noProof/>
                <w:webHidden/>
              </w:rPr>
              <w:fldChar w:fldCharType="separate"/>
            </w:r>
            <w:r w:rsidR="0063497E">
              <w:rPr>
                <w:noProof/>
                <w:webHidden/>
              </w:rPr>
              <w:t>4</w:t>
            </w:r>
            <w:r w:rsidR="0063497E">
              <w:rPr>
                <w:noProof/>
                <w:webHidden/>
              </w:rPr>
              <w:fldChar w:fldCharType="end"/>
            </w:r>
          </w:hyperlink>
        </w:p>
        <w:p w14:paraId="1FF543B5"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4" w:history="1">
            <w:r w:rsidR="0063497E" w:rsidRPr="00785E4D">
              <w:rPr>
                <w:rStyle w:val="Hyperlnk"/>
                <w:noProof/>
                <w:lang w:val="en-US"/>
              </w:rPr>
              <w:t>3.</w:t>
            </w:r>
            <w:r w:rsidR="0063497E">
              <w:rPr>
                <w:rFonts w:asciiTheme="minorHAnsi" w:eastAsiaTheme="minorEastAsia" w:hAnsiTheme="minorHAnsi" w:cstheme="minorBidi"/>
                <w:noProof/>
                <w:lang w:eastAsia="sv-SE"/>
              </w:rPr>
              <w:tab/>
            </w:r>
            <w:r w:rsidR="0063497E" w:rsidRPr="00785E4D">
              <w:rPr>
                <w:rStyle w:val="Hyperlnk"/>
                <w:noProof/>
                <w:lang w:val="en-US"/>
              </w:rPr>
              <w:t>Advisory Committee for the Coordination of Social Security Systems Appointment of Mr Stanisław RÓŻYCKI, member for Poland, in place of Mr Michał MENES, who has resigned</w:t>
            </w:r>
            <w:r w:rsidR="0063497E">
              <w:rPr>
                <w:noProof/>
                <w:webHidden/>
              </w:rPr>
              <w:tab/>
            </w:r>
            <w:r w:rsidR="0063497E">
              <w:rPr>
                <w:noProof/>
                <w:webHidden/>
              </w:rPr>
              <w:fldChar w:fldCharType="begin"/>
            </w:r>
            <w:r w:rsidR="0063497E">
              <w:rPr>
                <w:noProof/>
                <w:webHidden/>
              </w:rPr>
              <w:instrText xml:space="preserve"> PAGEREF _Toc461692464 \h </w:instrText>
            </w:r>
            <w:r w:rsidR="0063497E">
              <w:rPr>
                <w:noProof/>
                <w:webHidden/>
              </w:rPr>
            </w:r>
            <w:r w:rsidR="0063497E">
              <w:rPr>
                <w:noProof/>
                <w:webHidden/>
              </w:rPr>
              <w:fldChar w:fldCharType="separate"/>
            </w:r>
            <w:r w:rsidR="0063497E">
              <w:rPr>
                <w:noProof/>
                <w:webHidden/>
              </w:rPr>
              <w:t>5</w:t>
            </w:r>
            <w:r w:rsidR="0063497E">
              <w:rPr>
                <w:noProof/>
                <w:webHidden/>
              </w:rPr>
              <w:fldChar w:fldCharType="end"/>
            </w:r>
          </w:hyperlink>
        </w:p>
        <w:p w14:paraId="1F333FD0"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5" w:history="1">
            <w:r w:rsidR="0063497E" w:rsidRPr="00785E4D">
              <w:rPr>
                <w:rStyle w:val="Hyperlnk"/>
                <w:noProof/>
                <w:lang w:val="en-US"/>
              </w:rPr>
              <w:t>4.</w:t>
            </w:r>
            <w:r w:rsidR="0063497E">
              <w:rPr>
                <w:rFonts w:asciiTheme="minorHAnsi" w:eastAsiaTheme="minorEastAsia" w:hAnsiTheme="minorHAnsi" w:cstheme="minorBidi"/>
                <w:noProof/>
                <w:lang w:eastAsia="sv-SE"/>
              </w:rPr>
              <w:tab/>
            </w:r>
            <w:r w:rsidR="0063497E" w:rsidRPr="00785E4D">
              <w:rPr>
                <w:rStyle w:val="Hyperlnk"/>
                <w:noProof/>
                <w:lang w:val="en-US"/>
              </w:rPr>
              <w:t>Advisory Committee on Safety and Health at Work Appointment of Mr Paul CULLEN alternate member for Ireland, in place of Ms Margaret LAWLOR, who has resigned</w:t>
            </w:r>
            <w:r w:rsidR="0063497E">
              <w:rPr>
                <w:noProof/>
                <w:webHidden/>
              </w:rPr>
              <w:tab/>
            </w:r>
            <w:r w:rsidR="0063497E">
              <w:rPr>
                <w:noProof/>
                <w:webHidden/>
              </w:rPr>
              <w:fldChar w:fldCharType="begin"/>
            </w:r>
            <w:r w:rsidR="0063497E">
              <w:rPr>
                <w:noProof/>
                <w:webHidden/>
              </w:rPr>
              <w:instrText xml:space="preserve"> PAGEREF _Toc461692465 \h </w:instrText>
            </w:r>
            <w:r w:rsidR="0063497E">
              <w:rPr>
                <w:noProof/>
                <w:webHidden/>
              </w:rPr>
            </w:r>
            <w:r w:rsidR="0063497E">
              <w:rPr>
                <w:noProof/>
                <w:webHidden/>
              </w:rPr>
              <w:fldChar w:fldCharType="separate"/>
            </w:r>
            <w:r w:rsidR="0063497E">
              <w:rPr>
                <w:noProof/>
                <w:webHidden/>
              </w:rPr>
              <w:t>5</w:t>
            </w:r>
            <w:r w:rsidR="0063497E">
              <w:rPr>
                <w:noProof/>
                <w:webHidden/>
              </w:rPr>
              <w:fldChar w:fldCharType="end"/>
            </w:r>
          </w:hyperlink>
        </w:p>
        <w:p w14:paraId="0C23C5DD"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6" w:history="1">
            <w:r w:rsidR="0063497E" w:rsidRPr="00785E4D">
              <w:rPr>
                <w:rStyle w:val="Hyperlnk"/>
                <w:noProof/>
                <w:lang w:val="en-US"/>
              </w:rPr>
              <w:t>5.</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 of XXX amending Annex II to Regulation (EC) No 1333/2008 of the European Parliament and of the Council as regards the use of Sucralose (E 955) as a flavour enhancer in chewing gum with added sugars or polyols</w:t>
            </w:r>
            <w:r w:rsidR="0063497E">
              <w:rPr>
                <w:noProof/>
                <w:webHidden/>
              </w:rPr>
              <w:tab/>
            </w:r>
            <w:r w:rsidR="0063497E">
              <w:rPr>
                <w:noProof/>
                <w:webHidden/>
              </w:rPr>
              <w:fldChar w:fldCharType="begin"/>
            </w:r>
            <w:r w:rsidR="0063497E">
              <w:rPr>
                <w:noProof/>
                <w:webHidden/>
              </w:rPr>
              <w:instrText xml:space="preserve"> PAGEREF _Toc461692466 \h </w:instrText>
            </w:r>
            <w:r w:rsidR="0063497E">
              <w:rPr>
                <w:noProof/>
                <w:webHidden/>
              </w:rPr>
            </w:r>
            <w:r w:rsidR="0063497E">
              <w:rPr>
                <w:noProof/>
                <w:webHidden/>
              </w:rPr>
              <w:fldChar w:fldCharType="separate"/>
            </w:r>
            <w:r w:rsidR="0063497E">
              <w:rPr>
                <w:noProof/>
                <w:webHidden/>
              </w:rPr>
              <w:t>5</w:t>
            </w:r>
            <w:r w:rsidR="0063497E">
              <w:rPr>
                <w:noProof/>
                <w:webHidden/>
              </w:rPr>
              <w:fldChar w:fldCharType="end"/>
            </w:r>
          </w:hyperlink>
        </w:p>
        <w:p w14:paraId="536A64B5"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7" w:history="1">
            <w:r w:rsidR="0063497E" w:rsidRPr="00785E4D">
              <w:rPr>
                <w:rStyle w:val="Hyperlnk"/>
                <w:noProof/>
                <w:lang w:val="en-US"/>
              </w:rPr>
              <w:t>6.</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 of XXX amending Annex to Regulation (EU) No 231/2012 laying down specifications for food additives listed in Annexes II and III to Regulation (EC) No 1333/2008 of the European Parliament and of the Council as regards specifications for Steviol glycosides (E 960)</w:t>
            </w:r>
            <w:r w:rsidR="0063497E">
              <w:rPr>
                <w:noProof/>
                <w:webHidden/>
              </w:rPr>
              <w:tab/>
            </w:r>
            <w:r w:rsidR="0063497E">
              <w:rPr>
                <w:noProof/>
                <w:webHidden/>
              </w:rPr>
              <w:fldChar w:fldCharType="begin"/>
            </w:r>
            <w:r w:rsidR="0063497E">
              <w:rPr>
                <w:noProof/>
                <w:webHidden/>
              </w:rPr>
              <w:instrText xml:space="preserve"> PAGEREF _Toc461692467 \h </w:instrText>
            </w:r>
            <w:r w:rsidR="0063497E">
              <w:rPr>
                <w:noProof/>
                <w:webHidden/>
              </w:rPr>
            </w:r>
            <w:r w:rsidR="0063497E">
              <w:rPr>
                <w:noProof/>
                <w:webHidden/>
              </w:rPr>
              <w:fldChar w:fldCharType="separate"/>
            </w:r>
            <w:r w:rsidR="0063497E">
              <w:rPr>
                <w:noProof/>
                <w:webHidden/>
              </w:rPr>
              <w:t>6</w:t>
            </w:r>
            <w:r w:rsidR="0063497E">
              <w:rPr>
                <w:noProof/>
                <w:webHidden/>
              </w:rPr>
              <w:fldChar w:fldCharType="end"/>
            </w:r>
          </w:hyperlink>
        </w:p>
        <w:p w14:paraId="33A66126"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8" w:history="1">
            <w:r w:rsidR="0063497E" w:rsidRPr="00785E4D">
              <w:rPr>
                <w:rStyle w:val="Hyperlnk"/>
                <w:noProof/>
                <w:lang w:val="en-US"/>
              </w:rPr>
              <w:t>7.</w:t>
            </w:r>
            <w:r w:rsidR="0063497E">
              <w:rPr>
                <w:rFonts w:asciiTheme="minorHAnsi" w:eastAsiaTheme="minorEastAsia" w:hAnsiTheme="minorHAnsi" w:cstheme="minorBidi"/>
                <w:noProof/>
                <w:lang w:eastAsia="sv-SE"/>
              </w:rPr>
              <w:tab/>
            </w:r>
            <w:r w:rsidR="0063497E" w:rsidRPr="00785E4D">
              <w:rPr>
                <w:rStyle w:val="Hyperlnk"/>
                <w:noProof/>
                <w:lang w:val="en-US"/>
              </w:rPr>
              <w:t>Commission Directive (EU) .../… of XXX amending Directive 2009/32/EC of the European Parliament and of the Council on the approximation of the laws of the Member States on extraction solvents used in the production of foodstuffs and food ingredients</w:t>
            </w:r>
            <w:r w:rsidR="0063497E">
              <w:rPr>
                <w:noProof/>
                <w:webHidden/>
              </w:rPr>
              <w:tab/>
            </w:r>
            <w:r w:rsidR="0063497E">
              <w:rPr>
                <w:noProof/>
                <w:webHidden/>
              </w:rPr>
              <w:fldChar w:fldCharType="begin"/>
            </w:r>
            <w:r w:rsidR="0063497E">
              <w:rPr>
                <w:noProof/>
                <w:webHidden/>
              </w:rPr>
              <w:instrText xml:space="preserve"> PAGEREF _Toc461692468 \h </w:instrText>
            </w:r>
            <w:r w:rsidR="0063497E">
              <w:rPr>
                <w:noProof/>
                <w:webHidden/>
              </w:rPr>
            </w:r>
            <w:r w:rsidR="0063497E">
              <w:rPr>
                <w:noProof/>
                <w:webHidden/>
              </w:rPr>
              <w:fldChar w:fldCharType="separate"/>
            </w:r>
            <w:r w:rsidR="0063497E">
              <w:rPr>
                <w:noProof/>
                <w:webHidden/>
              </w:rPr>
              <w:t>6</w:t>
            </w:r>
            <w:r w:rsidR="0063497E">
              <w:rPr>
                <w:noProof/>
                <w:webHidden/>
              </w:rPr>
              <w:fldChar w:fldCharType="end"/>
            </w:r>
          </w:hyperlink>
        </w:p>
        <w:p w14:paraId="10E9D024"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69" w:history="1">
            <w:r w:rsidR="0063497E" w:rsidRPr="00785E4D">
              <w:rPr>
                <w:rStyle w:val="Hyperlnk"/>
                <w:noProof/>
                <w:lang w:val="en-US"/>
              </w:rPr>
              <w:t>8.</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No …/.. of XXX correcting the French language version of Regulation (EU) No 139/2014 laying down requirements and administrative procedures related to aerodromes pursuant to Regulation (EC) No 216/2008 of the European Parliament and of the Council</w:t>
            </w:r>
            <w:r w:rsidR="0063497E">
              <w:rPr>
                <w:noProof/>
                <w:webHidden/>
              </w:rPr>
              <w:tab/>
            </w:r>
            <w:r w:rsidR="0063497E">
              <w:rPr>
                <w:noProof/>
                <w:webHidden/>
              </w:rPr>
              <w:fldChar w:fldCharType="begin"/>
            </w:r>
            <w:r w:rsidR="0063497E">
              <w:rPr>
                <w:noProof/>
                <w:webHidden/>
              </w:rPr>
              <w:instrText xml:space="preserve"> PAGEREF _Toc461692469 \h </w:instrText>
            </w:r>
            <w:r w:rsidR="0063497E">
              <w:rPr>
                <w:noProof/>
                <w:webHidden/>
              </w:rPr>
            </w:r>
            <w:r w:rsidR="0063497E">
              <w:rPr>
                <w:noProof/>
                <w:webHidden/>
              </w:rPr>
              <w:fldChar w:fldCharType="separate"/>
            </w:r>
            <w:r w:rsidR="0063497E">
              <w:rPr>
                <w:noProof/>
                <w:webHidden/>
              </w:rPr>
              <w:t>6</w:t>
            </w:r>
            <w:r w:rsidR="0063497E">
              <w:rPr>
                <w:noProof/>
                <w:webHidden/>
              </w:rPr>
              <w:fldChar w:fldCharType="end"/>
            </w:r>
          </w:hyperlink>
        </w:p>
        <w:p w14:paraId="74E2A6AE" w14:textId="77777777" w:rsidR="0063497E" w:rsidRDefault="00402E5B">
          <w:pPr>
            <w:pStyle w:val="Innehll1"/>
            <w:tabs>
              <w:tab w:val="left" w:pos="440"/>
              <w:tab w:val="right" w:leader="dot" w:pos="9062"/>
            </w:tabs>
            <w:rPr>
              <w:rFonts w:asciiTheme="minorHAnsi" w:eastAsiaTheme="minorEastAsia" w:hAnsiTheme="minorHAnsi" w:cstheme="minorBidi"/>
              <w:noProof/>
              <w:lang w:eastAsia="sv-SE"/>
            </w:rPr>
          </w:pPr>
          <w:hyperlink w:anchor="_Toc461692470" w:history="1">
            <w:r w:rsidR="0063497E" w:rsidRPr="00785E4D">
              <w:rPr>
                <w:rStyle w:val="Hyperlnk"/>
                <w:noProof/>
                <w:lang w:val="en-US"/>
              </w:rPr>
              <w:t>9.</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 of XXX amending Regulation (EU) No 1254/2009 as regards certain criteria to allow Member States to derogate from the common basic standards on civil aviation security and to adopt alternative security measures (Text with EEA relevance)</w:t>
            </w:r>
            <w:r w:rsidR="0063497E">
              <w:rPr>
                <w:noProof/>
                <w:webHidden/>
              </w:rPr>
              <w:tab/>
            </w:r>
            <w:r w:rsidR="0063497E">
              <w:rPr>
                <w:noProof/>
                <w:webHidden/>
              </w:rPr>
              <w:fldChar w:fldCharType="begin"/>
            </w:r>
            <w:r w:rsidR="0063497E">
              <w:rPr>
                <w:noProof/>
                <w:webHidden/>
              </w:rPr>
              <w:instrText xml:space="preserve"> PAGEREF _Toc461692470 \h </w:instrText>
            </w:r>
            <w:r w:rsidR="0063497E">
              <w:rPr>
                <w:noProof/>
                <w:webHidden/>
              </w:rPr>
            </w:r>
            <w:r w:rsidR="0063497E">
              <w:rPr>
                <w:noProof/>
                <w:webHidden/>
              </w:rPr>
              <w:fldChar w:fldCharType="separate"/>
            </w:r>
            <w:r w:rsidR="0063497E">
              <w:rPr>
                <w:noProof/>
                <w:webHidden/>
              </w:rPr>
              <w:t>7</w:t>
            </w:r>
            <w:r w:rsidR="0063497E">
              <w:rPr>
                <w:noProof/>
                <w:webHidden/>
              </w:rPr>
              <w:fldChar w:fldCharType="end"/>
            </w:r>
          </w:hyperlink>
        </w:p>
        <w:p w14:paraId="3621447E"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1" w:history="1">
            <w:r w:rsidR="0063497E" w:rsidRPr="00785E4D">
              <w:rPr>
                <w:rStyle w:val="Hyperlnk"/>
                <w:noProof/>
                <w:lang w:val="en-US"/>
              </w:rPr>
              <w:t>10.</w:t>
            </w:r>
            <w:r w:rsidR="0063497E">
              <w:rPr>
                <w:rFonts w:asciiTheme="minorHAnsi" w:eastAsiaTheme="minorEastAsia" w:hAnsiTheme="minorHAnsi" w:cstheme="minorBidi"/>
                <w:noProof/>
                <w:lang w:eastAsia="sv-SE"/>
              </w:rPr>
              <w:tab/>
            </w:r>
            <w:r w:rsidR="0063497E" w:rsidRPr="00785E4D">
              <w:rPr>
                <w:rStyle w:val="Hyperlnk"/>
                <w:noProof/>
                <w:lang w:val="en-US"/>
              </w:rPr>
              <w:t>Commission Decision of XXX authorising France to derogate pursuant to Article 14(6) of Regulation (EC) No 216/2008 of the European Parliament and of the Council from certain common aviation safety rules concerning the installation of components</w:t>
            </w:r>
            <w:r w:rsidR="0063497E">
              <w:rPr>
                <w:noProof/>
                <w:webHidden/>
              </w:rPr>
              <w:tab/>
            </w:r>
            <w:r w:rsidR="0063497E">
              <w:rPr>
                <w:noProof/>
                <w:webHidden/>
              </w:rPr>
              <w:fldChar w:fldCharType="begin"/>
            </w:r>
            <w:r w:rsidR="0063497E">
              <w:rPr>
                <w:noProof/>
                <w:webHidden/>
              </w:rPr>
              <w:instrText xml:space="preserve"> PAGEREF _Toc461692471 \h </w:instrText>
            </w:r>
            <w:r w:rsidR="0063497E">
              <w:rPr>
                <w:noProof/>
                <w:webHidden/>
              </w:rPr>
            </w:r>
            <w:r w:rsidR="0063497E">
              <w:rPr>
                <w:noProof/>
                <w:webHidden/>
              </w:rPr>
              <w:fldChar w:fldCharType="separate"/>
            </w:r>
            <w:r w:rsidR="0063497E">
              <w:rPr>
                <w:noProof/>
                <w:webHidden/>
              </w:rPr>
              <w:t>7</w:t>
            </w:r>
            <w:r w:rsidR="0063497E">
              <w:rPr>
                <w:noProof/>
                <w:webHidden/>
              </w:rPr>
              <w:fldChar w:fldCharType="end"/>
            </w:r>
          </w:hyperlink>
        </w:p>
        <w:p w14:paraId="354D632D"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2" w:history="1">
            <w:r w:rsidR="0063497E" w:rsidRPr="00785E4D">
              <w:rPr>
                <w:rStyle w:val="Hyperlnk"/>
                <w:noProof/>
                <w:lang w:val="en-US"/>
              </w:rPr>
              <w:t>11.</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 of XXX amending Annex XVII to Regulation (EC) No 1907/2006 of the European Parliament and of the Council concerning the Registration, Evaluation, Authorisation and Restriction of Chemicals (REACH) as regards bisphenol A</w:t>
            </w:r>
            <w:r w:rsidR="0063497E">
              <w:rPr>
                <w:noProof/>
                <w:webHidden/>
              </w:rPr>
              <w:tab/>
            </w:r>
            <w:r w:rsidR="0063497E">
              <w:rPr>
                <w:noProof/>
                <w:webHidden/>
              </w:rPr>
              <w:fldChar w:fldCharType="begin"/>
            </w:r>
            <w:r w:rsidR="0063497E">
              <w:rPr>
                <w:noProof/>
                <w:webHidden/>
              </w:rPr>
              <w:instrText xml:space="preserve"> PAGEREF _Toc461692472 \h </w:instrText>
            </w:r>
            <w:r w:rsidR="0063497E">
              <w:rPr>
                <w:noProof/>
                <w:webHidden/>
              </w:rPr>
            </w:r>
            <w:r w:rsidR="0063497E">
              <w:rPr>
                <w:noProof/>
                <w:webHidden/>
              </w:rPr>
              <w:fldChar w:fldCharType="separate"/>
            </w:r>
            <w:r w:rsidR="0063497E">
              <w:rPr>
                <w:noProof/>
                <w:webHidden/>
              </w:rPr>
              <w:t>7</w:t>
            </w:r>
            <w:r w:rsidR="0063497E">
              <w:rPr>
                <w:noProof/>
                <w:webHidden/>
              </w:rPr>
              <w:fldChar w:fldCharType="end"/>
            </w:r>
          </w:hyperlink>
        </w:p>
        <w:p w14:paraId="74E2812C"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3" w:history="1">
            <w:r w:rsidR="0063497E" w:rsidRPr="00785E4D">
              <w:rPr>
                <w:rStyle w:val="Hyperlnk"/>
                <w:noProof/>
                <w:lang w:val="en-US"/>
              </w:rPr>
              <w:t>12.</w:t>
            </w:r>
            <w:r w:rsidR="0063497E">
              <w:rPr>
                <w:rFonts w:asciiTheme="minorHAnsi" w:eastAsiaTheme="minorEastAsia" w:hAnsiTheme="minorHAnsi" w:cstheme="minorBidi"/>
                <w:noProof/>
                <w:lang w:eastAsia="sv-SE"/>
              </w:rPr>
              <w:tab/>
            </w:r>
            <w:r w:rsidR="0063497E" w:rsidRPr="00785E4D">
              <w:rPr>
                <w:rStyle w:val="Hyperlnk"/>
                <w:noProof/>
                <w:lang w:val="en-US"/>
              </w:rPr>
              <w:t>Commission Decision of XXX on the reference document on best environmental management practice, sector environmental performance indicators and benchmarks of excellence for the Construction sector under Regulation (EC) No 1221/2009 on the voluntary partiipation by organisations in a Community eco-management and audit scheme (EMAS)</w:t>
            </w:r>
            <w:r w:rsidR="0063497E">
              <w:rPr>
                <w:noProof/>
                <w:webHidden/>
              </w:rPr>
              <w:tab/>
            </w:r>
            <w:r w:rsidR="0063497E">
              <w:rPr>
                <w:noProof/>
                <w:webHidden/>
              </w:rPr>
              <w:fldChar w:fldCharType="begin"/>
            </w:r>
            <w:r w:rsidR="0063497E">
              <w:rPr>
                <w:noProof/>
                <w:webHidden/>
              </w:rPr>
              <w:instrText xml:space="preserve"> PAGEREF _Toc461692473 \h </w:instrText>
            </w:r>
            <w:r w:rsidR="0063497E">
              <w:rPr>
                <w:noProof/>
                <w:webHidden/>
              </w:rPr>
            </w:r>
            <w:r w:rsidR="0063497E">
              <w:rPr>
                <w:noProof/>
                <w:webHidden/>
              </w:rPr>
              <w:fldChar w:fldCharType="separate"/>
            </w:r>
            <w:r w:rsidR="0063497E">
              <w:rPr>
                <w:noProof/>
                <w:webHidden/>
              </w:rPr>
              <w:t>8</w:t>
            </w:r>
            <w:r w:rsidR="0063497E">
              <w:rPr>
                <w:noProof/>
                <w:webHidden/>
              </w:rPr>
              <w:fldChar w:fldCharType="end"/>
            </w:r>
          </w:hyperlink>
        </w:p>
        <w:p w14:paraId="30826E4B"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4" w:history="1">
            <w:r w:rsidR="0063497E" w:rsidRPr="00785E4D">
              <w:rPr>
                <w:rStyle w:val="Hyperlnk"/>
                <w:noProof/>
                <w:lang w:val="en-US"/>
              </w:rPr>
              <w:t>13.</w:t>
            </w:r>
            <w:r w:rsidR="0063497E">
              <w:rPr>
                <w:rFonts w:asciiTheme="minorHAnsi" w:eastAsiaTheme="minorEastAsia" w:hAnsiTheme="minorHAnsi" w:cstheme="minorBidi"/>
                <w:noProof/>
                <w:lang w:eastAsia="sv-SE"/>
              </w:rPr>
              <w:tab/>
            </w:r>
            <w:r w:rsidR="0063497E" w:rsidRPr="00785E4D">
              <w:rPr>
                <w:rStyle w:val="Hyperlnk"/>
                <w:noProof/>
                <w:lang w:val="en-US"/>
              </w:rPr>
              <w:t>Commission Regulation (EU) …/… of XXX amending Commission Regulation (EC) No 692/2008 as regards the methodology for the determination of evaporative emissions (Type 4 test)</w:t>
            </w:r>
            <w:r w:rsidR="0063497E">
              <w:rPr>
                <w:noProof/>
                <w:webHidden/>
              </w:rPr>
              <w:tab/>
            </w:r>
            <w:r w:rsidR="0063497E">
              <w:rPr>
                <w:noProof/>
                <w:webHidden/>
              </w:rPr>
              <w:fldChar w:fldCharType="begin"/>
            </w:r>
            <w:r w:rsidR="0063497E">
              <w:rPr>
                <w:noProof/>
                <w:webHidden/>
              </w:rPr>
              <w:instrText xml:space="preserve"> PAGEREF _Toc461692474 \h </w:instrText>
            </w:r>
            <w:r w:rsidR="0063497E">
              <w:rPr>
                <w:noProof/>
                <w:webHidden/>
              </w:rPr>
            </w:r>
            <w:r w:rsidR="0063497E">
              <w:rPr>
                <w:noProof/>
                <w:webHidden/>
              </w:rPr>
              <w:fldChar w:fldCharType="separate"/>
            </w:r>
            <w:r w:rsidR="0063497E">
              <w:rPr>
                <w:noProof/>
                <w:webHidden/>
              </w:rPr>
              <w:t>8</w:t>
            </w:r>
            <w:r w:rsidR="0063497E">
              <w:rPr>
                <w:noProof/>
                <w:webHidden/>
              </w:rPr>
              <w:fldChar w:fldCharType="end"/>
            </w:r>
          </w:hyperlink>
        </w:p>
        <w:p w14:paraId="16CE1016"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5" w:history="1">
            <w:r w:rsidR="0063497E" w:rsidRPr="00785E4D">
              <w:rPr>
                <w:rStyle w:val="Hyperlnk"/>
                <w:noProof/>
                <w:lang w:val="en-US"/>
              </w:rPr>
              <w:t>14.</w:t>
            </w:r>
            <w:r w:rsidR="0063497E">
              <w:rPr>
                <w:rFonts w:asciiTheme="minorHAnsi" w:eastAsiaTheme="minorEastAsia" w:hAnsiTheme="minorHAnsi" w:cstheme="minorBidi"/>
                <w:noProof/>
                <w:lang w:eastAsia="sv-SE"/>
              </w:rPr>
              <w:tab/>
            </w:r>
            <w:r w:rsidR="0063497E" w:rsidRPr="00785E4D">
              <w:rPr>
                <w:rStyle w:val="Hyperlnk"/>
                <w:noProof/>
                <w:lang w:val="en-US"/>
              </w:rPr>
              <w:t>Commission Decision of XXX amending Decisions 2009/300/EC, 2011/263/EU, 2011/264/EU, 2011/382/EU, 2011/383/EU, 2012/720/EU and 2012/721/EU in order to prolong the period of validity of the ecological criteria for the award of the EU Ecolabel to certain products</w:t>
            </w:r>
            <w:r w:rsidR="0063497E">
              <w:rPr>
                <w:noProof/>
                <w:webHidden/>
              </w:rPr>
              <w:tab/>
            </w:r>
            <w:r w:rsidR="0063497E">
              <w:rPr>
                <w:noProof/>
                <w:webHidden/>
              </w:rPr>
              <w:fldChar w:fldCharType="begin"/>
            </w:r>
            <w:r w:rsidR="0063497E">
              <w:rPr>
                <w:noProof/>
                <w:webHidden/>
              </w:rPr>
              <w:instrText xml:space="preserve"> PAGEREF _Toc461692475 \h </w:instrText>
            </w:r>
            <w:r w:rsidR="0063497E">
              <w:rPr>
                <w:noProof/>
                <w:webHidden/>
              </w:rPr>
            </w:r>
            <w:r w:rsidR="0063497E">
              <w:rPr>
                <w:noProof/>
                <w:webHidden/>
              </w:rPr>
              <w:fldChar w:fldCharType="separate"/>
            </w:r>
            <w:r w:rsidR="0063497E">
              <w:rPr>
                <w:noProof/>
                <w:webHidden/>
              </w:rPr>
              <w:t>9</w:t>
            </w:r>
            <w:r w:rsidR="0063497E">
              <w:rPr>
                <w:noProof/>
                <w:webHidden/>
              </w:rPr>
              <w:fldChar w:fldCharType="end"/>
            </w:r>
          </w:hyperlink>
        </w:p>
        <w:p w14:paraId="7A4BD17D"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6" w:history="1">
            <w:r w:rsidR="0063497E" w:rsidRPr="00785E4D">
              <w:rPr>
                <w:rStyle w:val="Hyperlnk"/>
                <w:noProof/>
                <w:lang w:val="en-US"/>
              </w:rPr>
              <w:t>15.</w:t>
            </w:r>
            <w:r w:rsidR="0063497E">
              <w:rPr>
                <w:rFonts w:asciiTheme="minorHAnsi" w:eastAsiaTheme="minorEastAsia" w:hAnsiTheme="minorHAnsi" w:cstheme="minorBidi"/>
                <w:noProof/>
                <w:lang w:eastAsia="sv-SE"/>
              </w:rPr>
              <w:tab/>
            </w:r>
            <w:r w:rsidR="0063497E" w:rsidRPr="00785E4D">
              <w:rPr>
                <w:rStyle w:val="Hyperlnk"/>
                <w:noProof/>
                <w:lang w:val="en-US"/>
              </w:rPr>
              <w:t>Commission Decisions on the signature of the Draft Joint Statement on the First White House Arctic Science Ministerial and of the Joint Communiqué on the Human Frontier Science Programme Organisation 2016</w:t>
            </w:r>
            <w:r w:rsidR="0063497E">
              <w:rPr>
                <w:noProof/>
                <w:webHidden/>
              </w:rPr>
              <w:tab/>
            </w:r>
            <w:r w:rsidR="0063497E">
              <w:rPr>
                <w:noProof/>
                <w:webHidden/>
              </w:rPr>
              <w:fldChar w:fldCharType="begin"/>
            </w:r>
            <w:r w:rsidR="0063497E">
              <w:rPr>
                <w:noProof/>
                <w:webHidden/>
              </w:rPr>
              <w:instrText xml:space="preserve"> PAGEREF _Toc461692476 \h </w:instrText>
            </w:r>
            <w:r w:rsidR="0063497E">
              <w:rPr>
                <w:noProof/>
                <w:webHidden/>
              </w:rPr>
            </w:r>
            <w:r w:rsidR="0063497E">
              <w:rPr>
                <w:noProof/>
                <w:webHidden/>
              </w:rPr>
              <w:fldChar w:fldCharType="separate"/>
            </w:r>
            <w:r w:rsidR="0063497E">
              <w:rPr>
                <w:noProof/>
                <w:webHidden/>
              </w:rPr>
              <w:t>10</w:t>
            </w:r>
            <w:r w:rsidR="0063497E">
              <w:rPr>
                <w:noProof/>
                <w:webHidden/>
              </w:rPr>
              <w:fldChar w:fldCharType="end"/>
            </w:r>
          </w:hyperlink>
        </w:p>
        <w:p w14:paraId="49B09CC6"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7" w:history="1">
            <w:r w:rsidR="0063497E" w:rsidRPr="00785E4D">
              <w:rPr>
                <w:rStyle w:val="Hyperlnk"/>
                <w:noProof/>
                <w:lang w:val="en-US"/>
              </w:rPr>
              <w:t>16.</w:t>
            </w:r>
            <w:r w:rsidR="0063497E">
              <w:rPr>
                <w:rFonts w:asciiTheme="minorHAnsi" w:eastAsiaTheme="minorEastAsia" w:hAnsiTheme="minorHAnsi" w:cstheme="minorBidi"/>
                <w:noProof/>
                <w:lang w:eastAsia="sv-SE"/>
              </w:rPr>
              <w:tab/>
            </w:r>
            <w:r w:rsidR="0063497E" w:rsidRPr="00785E4D">
              <w:rPr>
                <w:rStyle w:val="Hyperlnk"/>
                <w:noProof/>
                <w:lang w:val="en-US"/>
              </w:rPr>
              <w:t>IMO – Draft Union submission to be submitted to the 97th session of the Maritime Safety Committee (MSC 97) of the IMO in London from 21 – 25 November 2016 concerning a report on the audit process of the International Long-Range Identification and Tracking of ships (LRIT) Data Exchange</w:t>
            </w:r>
            <w:r w:rsidR="0063497E">
              <w:rPr>
                <w:noProof/>
                <w:webHidden/>
              </w:rPr>
              <w:tab/>
            </w:r>
            <w:r w:rsidR="0063497E">
              <w:rPr>
                <w:noProof/>
                <w:webHidden/>
              </w:rPr>
              <w:fldChar w:fldCharType="begin"/>
            </w:r>
            <w:r w:rsidR="0063497E">
              <w:rPr>
                <w:noProof/>
                <w:webHidden/>
              </w:rPr>
              <w:instrText xml:space="preserve"> PAGEREF _Toc461692477 \h </w:instrText>
            </w:r>
            <w:r w:rsidR="0063497E">
              <w:rPr>
                <w:noProof/>
                <w:webHidden/>
              </w:rPr>
            </w:r>
            <w:r w:rsidR="0063497E">
              <w:rPr>
                <w:noProof/>
                <w:webHidden/>
              </w:rPr>
              <w:fldChar w:fldCharType="separate"/>
            </w:r>
            <w:r w:rsidR="0063497E">
              <w:rPr>
                <w:noProof/>
                <w:webHidden/>
              </w:rPr>
              <w:t>10</w:t>
            </w:r>
            <w:r w:rsidR="0063497E">
              <w:rPr>
                <w:noProof/>
                <w:webHidden/>
              </w:rPr>
              <w:fldChar w:fldCharType="end"/>
            </w:r>
          </w:hyperlink>
        </w:p>
        <w:p w14:paraId="177B3538"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8" w:history="1">
            <w:r w:rsidR="0063497E" w:rsidRPr="00785E4D">
              <w:rPr>
                <w:rStyle w:val="Hyperlnk"/>
                <w:noProof/>
                <w:lang w:val="en-US"/>
              </w:rPr>
              <w:t>17.</w:t>
            </w:r>
            <w:r w:rsidR="0063497E">
              <w:rPr>
                <w:rFonts w:asciiTheme="minorHAnsi" w:eastAsiaTheme="minorEastAsia" w:hAnsiTheme="minorHAnsi" w:cstheme="minorBidi"/>
                <w:noProof/>
                <w:lang w:eastAsia="sv-SE"/>
              </w:rPr>
              <w:tab/>
            </w:r>
            <w:r w:rsidR="0063497E" w:rsidRPr="00785E4D">
              <w:rPr>
                <w:rStyle w:val="Hyperlnk"/>
                <w:noProof/>
                <w:lang w:val="en-US"/>
              </w:rPr>
              <w:t>Draft Council Decision on the signing, on behalf of the Union, and provisional application of the Agreement between the European Union and the Government of the Republic of the Philippines on certain aspects of air services</w:t>
            </w:r>
            <w:r w:rsidR="0063497E">
              <w:rPr>
                <w:noProof/>
                <w:webHidden/>
              </w:rPr>
              <w:tab/>
            </w:r>
            <w:r w:rsidR="0063497E">
              <w:rPr>
                <w:noProof/>
                <w:webHidden/>
              </w:rPr>
              <w:fldChar w:fldCharType="begin"/>
            </w:r>
            <w:r w:rsidR="0063497E">
              <w:rPr>
                <w:noProof/>
                <w:webHidden/>
              </w:rPr>
              <w:instrText xml:space="preserve"> PAGEREF _Toc461692478 \h </w:instrText>
            </w:r>
            <w:r w:rsidR="0063497E">
              <w:rPr>
                <w:noProof/>
                <w:webHidden/>
              </w:rPr>
            </w:r>
            <w:r w:rsidR="0063497E">
              <w:rPr>
                <w:noProof/>
                <w:webHidden/>
              </w:rPr>
              <w:fldChar w:fldCharType="separate"/>
            </w:r>
            <w:r w:rsidR="0063497E">
              <w:rPr>
                <w:noProof/>
                <w:webHidden/>
              </w:rPr>
              <w:t>11</w:t>
            </w:r>
            <w:r w:rsidR="0063497E">
              <w:rPr>
                <w:noProof/>
                <w:webHidden/>
              </w:rPr>
              <w:fldChar w:fldCharType="end"/>
            </w:r>
          </w:hyperlink>
        </w:p>
        <w:p w14:paraId="6CB55E49"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79" w:history="1">
            <w:r w:rsidR="0063497E" w:rsidRPr="00785E4D">
              <w:rPr>
                <w:rStyle w:val="Hyperlnk"/>
                <w:noProof/>
                <w:lang w:val="en-US"/>
              </w:rPr>
              <w:t>18.</w:t>
            </w:r>
            <w:r w:rsidR="0063497E">
              <w:rPr>
                <w:rFonts w:asciiTheme="minorHAnsi" w:eastAsiaTheme="minorEastAsia" w:hAnsiTheme="minorHAnsi" w:cstheme="minorBidi"/>
                <w:noProof/>
                <w:lang w:eastAsia="sv-SE"/>
              </w:rPr>
              <w:tab/>
            </w:r>
            <w:r w:rsidR="0063497E" w:rsidRPr="00785E4D">
              <w:rPr>
                <w:rStyle w:val="Hyperlnk"/>
                <w:noProof/>
                <w:lang w:val="en-US"/>
              </w:rPr>
              <w:t>Proposal for a Regulation of the European Parliament and of the Council on medical devices, and amending Directive 2001/83/EC, Regulation (EC) No 178/2002 and Regulation (EC) No 1223/2009 (First reading) (Legislative deliberation) and Proposal for a Regulation of the European Parliament and of the Council on in vitro diagnostic medical devices (First reading) (Legislative deliberation)</w:t>
            </w:r>
            <w:r w:rsidR="0063497E">
              <w:rPr>
                <w:noProof/>
                <w:webHidden/>
              </w:rPr>
              <w:tab/>
            </w:r>
            <w:r w:rsidR="0063497E">
              <w:rPr>
                <w:noProof/>
                <w:webHidden/>
              </w:rPr>
              <w:fldChar w:fldCharType="begin"/>
            </w:r>
            <w:r w:rsidR="0063497E">
              <w:rPr>
                <w:noProof/>
                <w:webHidden/>
              </w:rPr>
              <w:instrText xml:space="preserve"> PAGEREF _Toc461692479 \h </w:instrText>
            </w:r>
            <w:r w:rsidR="0063497E">
              <w:rPr>
                <w:noProof/>
                <w:webHidden/>
              </w:rPr>
            </w:r>
            <w:r w:rsidR="0063497E">
              <w:rPr>
                <w:noProof/>
                <w:webHidden/>
              </w:rPr>
              <w:fldChar w:fldCharType="separate"/>
            </w:r>
            <w:r w:rsidR="0063497E">
              <w:rPr>
                <w:noProof/>
                <w:webHidden/>
              </w:rPr>
              <w:t>11</w:t>
            </w:r>
            <w:r w:rsidR="0063497E">
              <w:rPr>
                <w:noProof/>
                <w:webHidden/>
              </w:rPr>
              <w:fldChar w:fldCharType="end"/>
            </w:r>
          </w:hyperlink>
        </w:p>
        <w:p w14:paraId="04EF1886" w14:textId="77777777" w:rsidR="0063497E" w:rsidRDefault="00402E5B">
          <w:pPr>
            <w:pStyle w:val="Innehll1"/>
            <w:tabs>
              <w:tab w:val="left" w:pos="660"/>
              <w:tab w:val="right" w:leader="dot" w:pos="9062"/>
            </w:tabs>
            <w:rPr>
              <w:rFonts w:asciiTheme="minorHAnsi" w:eastAsiaTheme="minorEastAsia" w:hAnsiTheme="minorHAnsi" w:cstheme="minorBidi"/>
              <w:noProof/>
              <w:lang w:eastAsia="sv-SE"/>
            </w:rPr>
          </w:pPr>
          <w:hyperlink w:anchor="_Toc461692480" w:history="1">
            <w:r w:rsidR="0063497E" w:rsidRPr="00785E4D">
              <w:rPr>
                <w:rStyle w:val="Hyperlnk"/>
                <w:noProof/>
                <w:lang w:val="en-US"/>
              </w:rPr>
              <w:t>19.</w:t>
            </w:r>
            <w:r w:rsidR="0063497E">
              <w:rPr>
                <w:rFonts w:asciiTheme="minorHAnsi" w:eastAsiaTheme="minorEastAsia" w:hAnsiTheme="minorHAnsi" w:cstheme="minorBidi"/>
                <w:noProof/>
                <w:lang w:eastAsia="sv-SE"/>
              </w:rPr>
              <w:tab/>
            </w:r>
            <w:r w:rsidR="0063497E" w:rsidRPr="00785E4D">
              <w:rPr>
                <w:rStyle w:val="Hyperlnk"/>
                <w:noProof/>
                <w:lang w:val="en-US"/>
              </w:rPr>
              <w:t>Draft Council Decision establishing the position to be adopted on behalf of the Union with regard to certain proposals submitted to the 17th meeting of the Conference of the Parties (CoP 17) to the Convention on International Trade in Endangered Species of Wild Fauna and Flora (CITES) (Johannesburg, South Africa, 24 September – 5 October 2016) = Adoption 11897/16 ENV 549 WTO 243 11676/16 ENV 527 WTO 231 ADD 1 REV 1</w:t>
            </w:r>
            <w:r w:rsidR="0063497E">
              <w:rPr>
                <w:noProof/>
                <w:webHidden/>
              </w:rPr>
              <w:tab/>
            </w:r>
            <w:r w:rsidR="0063497E">
              <w:rPr>
                <w:noProof/>
                <w:webHidden/>
              </w:rPr>
              <w:fldChar w:fldCharType="begin"/>
            </w:r>
            <w:r w:rsidR="0063497E">
              <w:rPr>
                <w:noProof/>
                <w:webHidden/>
              </w:rPr>
              <w:instrText xml:space="preserve"> PAGEREF _Toc461692480 \h </w:instrText>
            </w:r>
            <w:r w:rsidR="0063497E">
              <w:rPr>
                <w:noProof/>
                <w:webHidden/>
              </w:rPr>
            </w:r>
            <w:r w:rsidR="0063497E">
              <w:rPr>
                <w:noProof/>
                <w:webHidden/>
              </w:rPr>
              <w:fldChar w:fldCharType="separate"/>
            </w:r>
            <w:r w:rsidR="0063497E">
              <w:rPr>
                <w:noProof/>
                <w:webHidden/>
              </w:rPr>
              <w:t>12</w:t>
            </w:r>
            <w:r w:rsidR="0063497E">
              <w:rPr>
                <w:noProof/>
                <w:webHidden/>
              </w:rPr>
              <w:fldChar w:fldCharType="end"/>
            </w:r>
          </w:hyperlink>
        </w:p>
        <w:p w14:paraId="6F75CF71" w14:textId="77777777" w:rsidR="00D957FB" w:rsidRDefault="00EF17DC">
          <w:r>
            <w:rPr>
              <w:b/>
              <w:bCs/>
              <w:noProof/>
            </w:rPr>
            <w:fldChar w:fldCharType="end"/>
          </w:r>
        </w:p>
      </w:sdtContent>
    </w:sdt>
    <w:p w14:paraId="6F75CF72" w14:textId="77777777" w:rsidR="00D957FB" w:rsidRDefault="00EF17DC">
      <w:pPr>
        <w:ind w:left="0"/>
      </w:pPr>
      <w:r>
        <w:br w:type="page"/>
      </w:r>
    </w:p>
    <w:p w14:paraId="6F75CF73" w14:textId="77777777" w:rsidR="00643D86" w:rsidRDefault="00402E5B" w:rsidP="00643D86">
      <w:pPr>
        <w:pStyle w:val="Rubrik1"/>
        <w:numPr>
          <w:ilvl w:val="0"/>
          <w:numId w:val="0"/>
        </w:numPr>
      </w:pPr>
      <w:bookmarkStart w:id="1" w:name="_Toc364854645"/>
    </w:p>
    <w:p w14:paraId="6F75CF74" w14:textId="77777777" w:rsidR="00643D86" w:rsidRPr="00B175DB" w:rsidRDefault="00EF17DC" w:rsidP="00643D86">
      <w:pPr>
        <w:pStyle w:val="Rubrik1"/>
        <w:rPr>
          <w:lang w:val="en-US"/>
        </w:rPr>
      </w:pPr>
      <w:bookmarkStart w:id="2" w:name="_Toc461692462"/>
      <w:r w:rsidRPr="00B175DB">
        <w:rPr>
          <w:noProof/>
          <w:lang w:val="en-US"/>
        </w:rPr>
        <w:t>Replies to written questions put to the Council by Members of the European Parliament</w:t>
      </w:r>
      <w:bookmarkEnd w:id="2"/>
    </w:p>
    <w:p w14:paraId="388FA291" w14:textId="77777777" w:rsidR="00B175DB" w:rsidRDefault="00EF17DC" w:rsidP="00B175DB">
      <w:pPr>
        <w:rPr>
          <w:lang w:val="en-US"/>
        </w:rPr>
      </w:pPr>
      <w:r>
        <w:rPr>
          <w:noProof/>
          <w:lang w:val="en-US"/>
        </w:rPr>
        <w:t>=</w:t>
      </w:r>
      <w:r>
        <w:rPr>
          <w:lang w:val="en-US"/>
        </w:rPr>
        <w:t>Adoption by silence procedure (+)</w:t>
      </w:r>
    </w:p>
    <w:p w14:paraId="6AEBA568" w14:textId="77777777" w:rsidR="00B175DB" w:rsidRDefault="00EF17DC" w:rsidP="00B175DB">
      <w:pPr>
        <w:rPr>
          <w:lang w:val="en-US"/>
        </w:rPr>
      </w:pPr>
      <w:r>
        <w:rPr>
          <w:lang w:val="en-US"/>
        </w:rPr>
        <w:t xml:space="preserve">a)E-001282/2016 - Gilles </w:t>
      </w:r>
      <w:proofErr w:type="spellStart"/>
      <w:r>
        <w:rPr>
          <w:lang w:val="en-US"/>
        </w:rPr>
        <w:t>Pargneaux</w:t>
      </w:r>
      <w:proofErr w:type="spellEnd"/>
      <w:r>
        <w:rPr>
          <w:lang w:val="en-US"/>
        </w:rPr>
        <w:t xml:space="preserve"> (</w:t>
      </w:r>
      <w:proofErr w:type="spellStart"/>
      <w:r>
        <w:rPr>
          <w:lang w:val="en-US"/>
        </w:rPr>
        <w:t>S&amp;amp;D</w:t>
      </w:r>
      <w:proofErr w:type="spellEnd"/>
      <w:r>
        <w:rPr>
          <w:lang w:val="en-US"/>
        </w:rPr>
        <w:t xml:space="preserve">), Robert </w:t>
      </w:r>
      <w:proofErr w:type="spellStart"/>
      <w:r>
        <w:rPr>
          <w:lang w:val="en-US"/>
        </w:rPr>
        <w:t>Rochefort</w:t>
      </w:r>
      <w:proofErr w:type="spellEnd"/>
      <w:r>
        <w:rPr>
          <w:lang w:val="en-US"/>
        </w:rPr>
        <w:t xml:space="preserve"> (ALDE), José </w:t>
      </w:r>
      <w:proofErr w:type="spellStart"/>
      <w:r>
        <w:rPr>
          <w:lang w:val="en-US"/>
        </w:rPr>
        <w:t>Inácio</w:t>
      </w:r>
      <w:proofErr w:type="spellEnd"/>
      <w:r>
        <w:rPr>
          <w:lang w:val="en-US"/>
        </w:rPr>
        <w:t xml:space="preserve"> </w:t>
      </w:r>
      <w:proofErr w:type="spellStart"/>
      <w:r>
        <w:rPr>
          <w:lang w:val="en-US"/>
        </w:rPr>
        <w:t>Faria</w:t>
      </w:r>
      <w:proofErr w:type="spellEnd"/>
      <w:r>
        <w:rPr>
          <w:lang w:val="en-US"/>
        </w:rPr>
        <w:t xml:space="preserve"> (ALDE), </w:t>
      </w:r>
      <w:proofErr w:type="spellStart"/>
      <w:r>
        <w:rPr>
          <w:lang w:val="en-US"/>
        </w:rPr>
        <w:t>Rachida</w:t>
      </w:r>
      <w:proofErr w:type="spellEnd"/>
      <w:r>
        <w:rPr>
          <w:lang w:val="en-US"/>
        </w:rPr>
        <w:t xml:space="preserve"> </w:t>
      </w:r>
      <w:proofErr w:type="spellStart"/>
      <w:r>
        <w:rPr>
          <w:lang w:val="en-US"/>
        </w:rPr>
        <w:t>Dati</w:t>
      </w:r>
      <w:proofErr w:type="spellEnd"/>
      <w:r>
        <w:rPr>
          <w:lang w:val="en-US"/>
        </w:rPr>
        <w:t xml:space="preserve"> (PPE), </w:t>
      </w:r>
      <w:proofErr w:type="spellStart"/>
      <w:r>
        <w:rPr>
          <w:lang w:val="en-US"/>
        </w:rPr>
        <w:t>Frédérique</w:t>
      </w:r>
      <w:proofErr w:type="spellEnd"/>
      <w:r>
        <w:rPr>
          <w:lang w:val="en-US"/>
        </w:rPr>
        <w:t xml:space="preserve"> </w:t>
      </w:r>
      <w:proofErr w:type="spellStart"/>
      <w:r>
        <w:rPr>
          <w:lang w:val="en-US"/>
        </w:rPr>
        <w:t>Ries</w:t>
      </w:r>
      <w:proofErr w:type="spellEnd"/>
      <w:r>
        <w:rPr>
          <w:lang w:val="en-US"/>
        </w:rPr>
        <w:t xml:space="preserve"> (ALDE), Cristian Dan </w:t>
      </w:r>
      <w:proofErr w:type="spellStart"/>
      <w:r>
        <w:rPr>
          <w:lang w:val="en-US"/>
        </w:rPr>
        <w:t>Preda</w:t>
      </w:r>
      <w:proofErr w:type="spellEnd"/>
      <w:r>
        <w:rPr>
          <w:lang w:val="en-US"/>
        </w:rPr>
        <w:t xml:space="preserve"> (PPE),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 xml:space="preserve">), Constance Le Grip (PPE), Jean-Paul </w:t>
      </w:r>
      <w:proofErr w:type="spellStart"/>
      <w:r>
        <w:rPr>
          <w:lang w:val="en-US"/>
        </w:rPr>
        <w:t>Denanot</w:t>
      </w:r>
      <w:proofErr w:type="spellEnd"/>
      <w:r>
        <w:rPr>
          <w:lang w:val="en-US"/>
        </w:rPr>
        <w:t xml:space="preserve"> (</w:t>
      </w:r>
      <w:proofErr w:type="spellStart"/>
      <w:r>
        <w:rPr>
          <w:lang w:val="en-US"/>
        </w:rPr>
        <w:t>S&amp;amp;D</w:t>
      </w:r>
      <w:proofErr w:type="spellEnd"/>
      <w:r>
        <w:rPr>
          <w:lang w:val="en-US"/>
        </w:rPr>
        <w:t xml:space="preserve">), Alain </w:t>
      </w:r>
      <w:proofErr w:type="spellStart"/>
      <w:r>
        <w:rPr>
          <w:lang w:val="en-US"/>
        </w:rPr>
        <w:t>Cadec</w:t>
      </w:r>
      <w:proofErr w:type="spellEnd"/>
      <w:r>
        <w:rPr>
          <w:lang w:val="en-US"/>
        </w:rPr>
        <w:t xml:space="preserve"> (PPE) and Ingeborg </w:t>
      </w:r>
      <w:proofErr w:type="spellStart"/>
      <w:r>
        <w:rPr>
          <w:lang w:val="en-US"/>
        </w:rPr>
        <w:t>Gräßle</w:t>
      </w:r>
      <w:proofErr w:type="spellEnd"/>
      <w:r>
        <w:rPr>
          <w:lang w:val="en-US"/>
        </w:rPr>
        <w:t xml:space="preserve"> (PPE) Census of those living in the camps around Tindouf11953/16 PE-QE 287</w:t>
      </w:r>
    </w:p>
    <w:p w14:paraId="03F374C9" w14:textId="77777777" w:rsidR="00B175DB" w:rsidRDefault="00EF17DC" w:rsidP="00B175DB">
      <w:pPr>
        <w:rPr>
          <w:lang w:val="en-US"/>
        </w:rPr>
      </w:pPr>
      <w:proofErr w:type="gramStart"/>
      <w:r>
        <w:rPr>
          <w:lang w:val="en-US"/>
        </w:rPr>
        <w:t>b)E</w:t>
      </w:r>
      <w:proofErr w:type="gramEnd"/>
      <w:r>
        <w:rPr>
          <w:lang w:val="en-US"/>
        </w:rPr>
        <w:t>-002121/2016 - Julie Ward (</w:t>
      </w:r>
      <w:proofErr w:type="spellStart"/>
      <w:r>
        <w:rPr>
          <w:lang w:val="en-US"/>
        </w:rPr>
        <w:t>S&amp;amp;D</w:t>
      </w:r>
      <w:proofErr w:type="spellEnd"/>
      <w:r>
        <w:rPr>
          <w:lang w:val="en-US"/>
        </w:rPr>
        <w:t>), Ana Gomes (</w:t>
      </w:r>
      <w:proofErr w:type="spellStart"/>
      <w:r>
        <w:rPr>
          <w:lang w:val="en-US"/>
        </w:rPr>
        <w:t>S&amp;amp;D</w:t>
      </w:r>
      <w:proofErr w:type="spellEnd"/>
      <w:r>
        <w:rPr>
          <w:lang w:val="en-US"/>
        </w:rPr>
        <w:t xml:space="preserve">), Ernest </w:t>
      </w:r>
      <w:proofErr w:type="spellStart"/>
      <w:r>
        <w:rPr>
          <w:lang w:val="en-US"/>
        </w:rPr>
        <w:t>Urtasun</w:t>
      </w:r>
      <w:proofErr w:type="spellEnd"/>
      <w:r>
        <w:rPr>
          <w:lang w:val="en-US"/>
        </w:rPr>
        <w:t xml:space="preserve"> (Verts/ALE) and Pascal Durand (Verts/ALE) Israeli settlement construction in area E211371/16 PE-QE 261</w:t>
      </w:r>
    </w:p>
    <w:p w14:paraId="36AE2425" w14:textId="2DD3F0CD" w:rsidR="00B175DB" w:rsidRDefault="00EF17DC" w:rsidP="00B175DB">
      <w:pPr>
        <w:rPr>
          <w:lang w:val="en-US"/>
        </w:rPr>
      </w:pPr>
      <w:proofErr w:type="gramStart"/>
      <w:r>
        <w:rPr>
          <w:lang w:val="en-US"/>
        </w:rPr>
        <w:t>c)E</w:t>
      </w:r>
      <w:proofErr w:type="gramEnd"/>
      <w:r>
        <w:rPr>
          <w:lang w:val="en-US"/>
        </w:rPr>
        <w:t xml:space="preserve">-002137/2016 - </w:t>
      </w:r>
      <w:proofErr w:type="spellStart"/>
      <w:r>
        <w:rPr>
          <w:lang w:val="en-US"/>
        </w:rPr>
        <w:t>Joëlle</w:t>
      </w:r>
      <w:proofErr w:type="spellEnd"/>
      <w:r>
        <w:rPr>
          <w:lang w:val="en-US"/>
        </w:rPr>
        <w:t xml:space="preserve"> </w:t>
      </w:r>
      <w:proofErr w:type="spellStart"/>
      <w:r>
        <w:rPr>
          <w:lang w:val="en-US"/>
        </w:rPr>
        <w:t>Mélin</w:t>
      </w:r>
      <w:proofErr w:type="spellEnd"/>
      <w:r>
        <w:rPr>
          <w:lang w:val="en-US"/>
        </w:rPr>
        <w:t xml:space="preserve"> (ENF) The consequences of the immigration crisis for the Schengen Treaty11932/16 PE-QE 282</w:t>
      </w:r>
    </w:p>
    <w:p w14:paraId="77E974AB" w14:textId="77777777" w:rsidR="00B175DB" w:rsidRDefault="00EF17DC" w:rsidP="00B175DB">
      <w:pPr>
        <w:rPr>
          <w:lang w:val="en-US"/>
        </w:rPr>
      </w:pPr>
      <w:proofErr w:type="gramStart"/>
      <w:r>
        <w:rPr>
          <w:lang w:val="en-US"/>
        </w:rPr>
        <w:t>d)</w:t>
      </w:r>
      <w:proofErr w:type="gramEnd"/>
      <w:r>
        <w:rPr>
          <w:lang w:val="en-US"/>
        </w:rPr>
        <w:t xml:space="preserve">E-002900/2016 - </w:t>
      </w:r>
      <w:proofErr w:type="spellStart"/>
      <w:r>
        <w:rPr>
          <w:lang w:val="en-US"/>
        </w:rPr>
        <w:t>João</w:t>
      </w:r>
      <w:proofErr w:type="spellEnd"/>
      <w:r>
        <w:rPr>
          <w:lang w:val="en-US"/>
        </w:rPr>
        <w:t xml:space="preserve"> </w:t>
      </w:r>
      <w:proofErr w:type="spellStart"/>
      <w:r>
        <w:rPr>
          <w:lang w:val="en-US"/>
        </w:rPr>
        <w:t>Pimenta</w:t>
      </w:r>
      <w:proofErr w:type="spellEnd"/>
      <w:r>
        <w:rPr>
          <w:lang w:val="en-US"/>
        </w:rPr>
        <w:t xml:space="preserve"> Lopes (GUE/NGL) Killing of Palestinians by Israeli military forces11933/16 PE-QE 283</w:t>
      </w:r>
    </w:p>
    <w:p w14:paraId="3E928FC4" w14:textId="77777777" w:rsidR="00B175DB" w:rsidRDefault="00EF17DC" w:rsidP="00B175DB">
      <w:pPr>
        <w:rPr>
          <w:lang w:val="en-US"/>
        </w:rPr>
      </w:pPr>
      <w:proofErr w:type="gramStart"/>
      <w:r>
        <w:rPr>
          <w:lang w:val="en-US"/>
        </w:rPr>
        <w:t>e)E</w:t>
      </w:r>
      <w:proofErr w:type="gramEnd"/>
      <w:r>
        <w:rPr>
          <w:lang w:val="en-US"/>
        </w:rPr>
        <w:t xml:space="preserve">-003345/2016 -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 Legality of forced returns following the EU-Turkey agreement11934/16 PE-QE 284</w:t>
      </w:r>
    </w:p>
    <w:p w14:paraId="36C9C1A3" w14:textId="17A21EC8" w:rsidR="00B175DB" w:rsidRDefault="00EF17DC" w:rsidP="00B175DB">
      <w:pPr>
        <w:rPr>
          <w:lang w:val="en-US"/>
        </w:rPr>
      </w:pPr>
      <w:proofErr w:type="gramStart"/>
      <w:r>
        <w:rPr>
          <w:lang w:val="en-US"/>
        </w:rPr>
        <w:t>f)</w:t>
      </w:r>
      <w:proofErr w:type="gramEnd"/>
      <w:r>
        <w:rPr>
          <w:lang w:val="en-US"/>
        </w:rPr>
        <w:t xml:space="preserve">E-003709/2016 - Ramon </w:t>
      </w:r>
      <w:proofErr w:type="spellStart"/>
      <w:r>
        <w:rPr>
          <w:lang w:val="en-US"/>
        </w:rPr>
        <w:t>Tremosa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Balcells</w:t>
      </w:r>
      <w:proofErr w:type="spellEnd"/>
      <w:r>
        <w:rPr>
          <w:lang w:val="en-US"/>
        </w:rPr>
        <w:t xml:space="preserve"> (ALDE) Article 218 TFEU - transparency of negotiations: comprehensive air transport agreements, fair competition clause/financial transparency and economic cost of the Gibraltar issue11281/16 PE-QE 259</w:t>
      </w:r>
    </w:p>
    <w:p w14:paraId="4183AA8F" w14:textId="77777777" w:rsidR="00B175DB" w:rsidRDefault="00EF17DC" w:rsidP="00B175DB">
      <w:pPr>
        <w:rPr>
          <w:lang w:val="en-US"/>
        </w:rPr>
      </w:pPr>
      <w:r>
        <w:rPr>
          <w:lang w:val="en-US"/>
        </w:rPr>
        <w:t xml:space="preserve">g)E-003726/2016 - Ernest </w:t>
      </w:r>
      <w:proofErr w:type="spellStart"/>
      <w:r>
        <w:rPr>
          <w:lang w:val="en-US"/>
        </w:rPr>
        <w:t>Urtasun</w:t>
      </w:r>
      <w:proofErr w:type="spellEnd"/>
      <w:r>
        <w:rPr>
          <w:lang w:val="en-US"/>
        </w:rPr>
        <w:t xml:space="preserve"> (Verts/ALE), Marina </w:t>
      </w:r>
      <w:proofErr w:type="spellStart"/>
      <w:r>
        <w:rPr>
          <w:lang w:val="en-US"/>
        </w:rPr>
        <w:t>Albiol</w:t>
      </w:r>
      <w:proofErr w:type="spellEnd"/>
      <w:r>
        <w:rPr>
          <w:lang w:val="en-US"/>
        </w:rPr>
        <w:t xml:space="preserve"> </w:t>
      </w:r>
      <w:proofErr w:type="spellStart"/>
      <w:r>
        <w:rPr>
          <w:lang w:val="en-US"/>
        </w:rPr>
        <w:t>Guzmán</w:t>
      </w:r>
      <w:proofErr w:type="spellEnd"/>
      <w:r>
        <w:rPr>
          <w:lang w:val="en-US"/>
        </w:rPr>
        <w:t xml:space="preserve"> (GUE/NGL) and Miguel </w:t>
      </w:r>
      <w:proofErr w:type="spellStart"/>
      <w:r>
        <w:rPr>
          <w:lang w:val="en-US"/>
        </w:rPr>
        <w:t>Urbán</w:t>
      </w:r>
      <w:proofErr w:type="spellEnd"/>
      <w:r>
        <w:rPr>
          <w:lang w:val="en-US"/>
        </w:rPr>
        <w:t xml:space="preserve"> Crespo (GUE/NGL) New information on the Edward Snowden case11937/16 PE-QE 285</w:t>
      </w:r>
    </w:p>
    <w:p w14:paraId="080E3BEE" w14:textId="77777777" w:rsidR="00B175DB" w:rsidRDefault="00EF17DC" w:rsidP="00B175DB">
      <w:pPr>
        <w:rPr>
          <w:lang w:val="en-US"/>
        </w:rPr>
      </w:pPr>
      <w:proofErr w:type="gramStart"/>
      <w:r>
        <w:rPr>
          <w:lang w:val="en-US"/>
        </w:rPr>
        <w:t>h)</w:t>
      </w:r>
      <w:proofErr w:type="gramEnd"/>
      <w:r>
        <w:rPr>
          <w:lang w:val="en-US"/>
        </w:rPr>
        <w:t xml:space="preserve">E-003906/2016 - Edouard </w:t>
      </w:r>
      <w:proofErr w:type="spellStart"/>
      <w:r>
        <w:rPr>
          <w:lang w:val="en-US"/>
        </w:rPr>
        <w:t>Ferrand</w:t>
      </w:r>
      <w:proofErr w:type="spellEnd"/>
      <w:r>
        <w:rPr>
          <w:lang w:val="en-US"/>
        </w:rPr>
        <w:t xml:space="preserve"> (ENF) Turkey11938/16 PE-QE 286</w:t>
      </w:r>
    </w:p>
    <w:p w14:paraId="3F0E6346" w14:textId="67E43E7A" w:rsidR="0063497E" w:rsidRPr="00402E5B" w:rsidRDefault="00EF17DC" w:rsidP="00643D86">
      <w:pPr>
        <w:rPr>
          <w:b/>
          <w:lang w:val="en-GB"/>
        </w:rPr>
      </w:pPr>
      <w:proofErr w:type="spellStart"/>
      <w:proofErr w:type="gramStart"/>
      <w:r>
        <w:rPr>
          <w:lang w:val="en-US"/>
        </w:rPr>
        <w:t>i</w:t>
      </w:r>
      <w:proofErr w:type="spellEnd"/>
      <w:r>
        <w:rPr>
          <w:lang w:val="en-US"/>
        </w:rPr>
        <w:t>)E</w:t>
      </w:r>
      <w:proofErr w:type="gramEnd"/>
      <w:r>
        <w:rPr>
          <w:lang w:val="en-US"/>
        </w:rPr>
        <w:t xml:space="preserve">-005103/2016 and E-005104/2016 - Pavel </w:t>
      </w:r>
      <w:proofErr w:type="spellStart"/>
      <w:r>
        <w:rPr>
          <w:lang w:val="en-US"/>
        </w:rPr>
        <w:t>Poc</w:t>
      </w:r>
      <w:proofErr w:type="spellEnd"/>
      <w:r>
        <w:rPr>
          <w:lang w:val="en-US"/>
        </w:rPr>
        <w:t xml:space="preserve"> (</w:t>
      </w:r>
      <w:proofErr w:type="spellStart"/>
      <w:r>
        <w:rPr>
          <w:lang w:val="en-US"/>
        </w:rPr>
        <w:t>S&amp;amp;D</w:t>
      </w:r>
      <w:proofErr w:type="spellEnd"/>
      <w:r>
        <w:rPr>
          <w:lang w:val="en-US"/>
        </w:rPr>
        <w:t xml:space="preserve">) and Paul </w:t>
      </w:r>
      <w:proofErr w:type="spellStart"/>
      <w:r>
        <w:rPr>
          <w:lang w:val="en-US"/>
        </w:rPr>
        <w:t>Brannen</w:t>
      </w:r>
      <w:proofErr w:type="spellEnd"/>
      <w:r>
        <w:rPr>
          <w:lang w:val="en-US"/>
        </w:rPr>
        <w:t xml:space="preserve"> (</w:t>
      </w:r>
      <w:proofErr w:type="spellStart"/>
      <w:r>
        <w:rPr>
          <w:lang w:val="en-US"/>
        </w:rPr>
        <w:t>S&amp;amp;D</w:t>
      </w:r>
      <w:proofErr w:type="spellEnd"/>
      <w:r>
        <w:rPr>
          <w:lang w:val="en-US"/>
        </w:rPr>
        <w:t xml:space="preserve">) Current use of </w:t>
      </w:r>
      <w:proofErr w:type="spellStart"/>
      <w:r>
        <w:rPr>
          <w:lang w:val="en-US"/>
        </w:rPr>
        <w:t>nenonicotinoid</w:t>
      </w:r>
      <w:proofErr w:type="spellEnd"/>
      <w:r>
        <w:rPr>
          <w:lang w:val="en-US"/>
        </w:rPr>
        <w:t xml:space="preserve"> insecticides in the EU Current use of </w:t>
      </w:r>
      <w:proofErr w:type="spellStart"/>
      <w:r>
        <w:rPr>
          <w:lang w:val="en-US"/>
        </w:rPr>
        <w:t>nenonicotinoid</w:t>
      </w:r>
      <w:proofErr w:type="spellEnd"/>
      <w:r>
        <w:rPr>
          <w:lang w:val="en-US"/>
        </w:rPr>
        <w:t xml:space="preserve"> insecticides in the EU11362/16 PE-QE 260 + COR 1</w:t>
      </w:r>
    </w:p>
    <w:p w14:paraId="6F75CF76" w14:textId="26034E6C" w:rsidR="00643D86" w:rsidRDefault="00EF17DC" w:rsidP="00643D86">
      <w:r>
        <w:rPr>
          <w:b/>
        </w:rPr>
        <w:t>Ansvarigt statsråd</w:t>
      </w:r>
      <w:r>
        <w:rPr>
          <w:b/>
        </w:rPr>
        <w:br/>
      </w:r>
      <w:r>
        <w:rPr>
          <w:noProof/>
        </w:rPr>
        <w:t>Stefan</w:t>
      </w:r>
      <w:r>
        <w:t xml:space="preserve"> </w:t>
      </w:r>
      <w:proofErr w:type="spellStart"/>
      <w:r>
        <w:t>Löfven</w:t>
      </w:r>
      <w:proofErr w:type="spellEnd"/>
    </w:p>
    <w:p w14:paraId="6F75CF77"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78"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79"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7A"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7B"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7C"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7D"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7E"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7F"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80"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82" w14:textId="7C458481" w:rsidR="00643D86" w:rsidRPr="00B175DB" w:rsidRDefault="00EF17DC" w:rsidP="00B175DB">
      <w:pPr>
        <w:pStyle w:val="Rubrik1"/>
        <w:rPr>
          <w:lang w:val="en-US"/>
        </w:rPr>
      </w:pPr>
      <w:r w:rsidRPr="00B175DB">
        <w:rPr>
          <w:noProof/>
          <w:lang w:val="en-US"/>
        </w:rPr>
        <w:t xml:space="preserve"> </w:t>
      </w:r>
      <w:bookmarkStart w:id="3" w:name="_Toc461692463"/>
      <w:r w:rsidRPr="00B175DB">
        <w:rPr>
          <w:noProof/>
          <w:lang w:val="en-US"/>
        </w:rPr>
        <w:t>Advisory Committee on Freedom of Movement for Workers</w:t>
      </w:r>
      <w:r w:rsidRPr="00B175DB">
        <w:rPr>
          <w:noProof/>
          <w:lang w:val="en-US"/>
        </w:rPr>
        <w:br/>
        <w:t>Draft Council Decision appointing the members and alternate members</w:t>
      </w:r>
      <w:bookmarkEnd w:id="3"/>
    </w:p>
    <w:p w14:paraId="6F75CF83" w14:textId="05D9A5C2" w:rsidR="00643D86" w:rsidRPr="00B175DB" w:rsidRDefault="00EF17DC" w:rsidP="00643D86">
      <w:pPr>
        <w:rPr>
          <w:lang w:val="fr-FR"/>
        </w:rPr>
      </w:pPr>
      <w:r w:rsidRPr="00B175DB">
        <w:rPr>
          <w:noProof/>
          <w:lang w:val="fr-FR"/>
        </w:rPr>
        <w:t>=</w:t>
      </w:r>
      <w:r w:rsidRPr="00B175DB">
        <w:rPr>
          <w:lang w:val="fr-FR"/>
        </w:rPr>
        <w:t>Adoption</w:t>
      </w:r>
      <w:r w:rsidRPr="00B175DB">
        <w:rPr>
          <w:lang w:val="fr-FR"/>
        </w:rPr>
        <w:br/>
      </w:r>
      <w:r w:rsidRPr="00B175DB">
        <w:rPr>
          <w:noProof/>
          <w:lang w:val="fr-FR"/>
        </w:rPr>
        <w:t>11244</w:t>
      </w:r>
      <w:r w:rsidRPr="00B175DB">
        <w:rPr>
          <w:lang w:val="fr-FR"/>
        </w:rPr>
        <w:t>/16 SOC 466 EMPL 305</w:t>
      </w:r>
      <w:r w:rsidR="00B175DB">
        <w:rPr>
          <w:lang w:val="fr-FR"/>
        </w:rPr>
        <w:br/>
      </w:r>
      <w:r w:rsidRPr="00B175DB">
        <w:rPr>
          <w:lang w:val="fr-FR"/>
        </w:rPr>
        <w:t>11243/16 SOC 465 EMPL 304</w:t>
      </w:r>
    </w:p>
    <w:p w14:paraId="6F75CF84" w14:textId="77777777" w:rsidR="00643D86" w:rsidRDefault="00EF17DC" w:rsidP="00643D86">
      <w:r>
        <w:rPr>
          <w:b/>
        </w:rPr>
        <w:lastRenderedPageBreak/>
        <w:t>Ansvarigt statsråd</w:t>
      </w:r>
      <w:r>
        <w:rPr>
          <w:b/>
        </w:rPr>
        <w:br/>
      </w:r>
      <w:r>
        <w:rPr>
          <w:noProof/>
        </w:rPr>
        <w:t>Ylva</w:t>
      </w:r>
      <w:r>
        <w:t xml:space="preserve"> Johansson</w:t>
      </w:r>
    </w:p>
    <w:p w14:paraId="6F75CF85"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86"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87"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88"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89"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8A"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8B"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8C"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8D"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8E"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8F" w14:textId="77777777" w:rsidR="00643D86" w:rsidRPr="00B175DB" w:rsidRDefault="00EF17DC" w:rsidP="00643D86">
      <w:pPr>
        <w:pStyle w:val="Rubrik1"/>
        <w:rPr>
          <w:lang w:val="en-US"/>
        </w:rPr>
      </w:pPr>
      <w:bookmarkStart w:id="4" w:name="_Toc461692464"/>
      <w:r w:rsidRPr="00B175DB">
        <w:rPr>
          <w:noProof/>
          <w:lang w:val="en-US"/>
        </w:rPr>
        <w:t>Advisory Committee for the Coordination of Social Security Systems</w:t>
      </w:r>
      <w:r w:rsidRPr="00B175DB">
        <w:rPr>
          <w:noProof/>
          <w:lang w:val="en-US"/>
        </w:rPr>
        <w:br/>
        <w:t>Appointment of Mr Stanisław RÓŻYCKI, member for Poland, in place of Mr Michał MENES, who has resigned</w:t>
      </w:r>
      <w:bookmarkEnd w:id="4"/>
    </w:p>
    <w:p w14:paraId="6F75CF90" w14:textId="77777777" w:rsidR="00643D86" w:rsidRPr="00B175DB" w:rsidRDefault="00EF17DC" w:rsidP="00643D86">
      <w:r w:rsidRPr="00B175DB">
        <w:rPr>
          <w:noProof/>
        </w:rPr>
        <w:t>=</w:t>
      </w:r>
      <w:r w:rsidRPr="00B175DB">
        <w:t>Adoption</w:t>
      </w:r>
      <w:r w:rsidRPr="00B175DB">
        <w:br/>
      </w:r>
      <w:r w:rsidRPr="00B175DB">
        <w:rPr>
          <w:noProof/>
        </w:rPr>
        <w:t>11972</w:t>
      </w:r>
      <w:r w:rsidRPr="00B175DB">
        <w:t>/16 SOC 501 EMPL 327</w:t>
      </w:r>
    </w:p>
    <w:p w14:paraId="6F75CF91" w14:textId="77777777" w:rsidR="00643D86" w:rsidRDefault="00EF17DC" w:rsidP="00643D86">
      <w:r>
        <w:rPr>
          <w:b/>
        </w:rPr>
        <w:t>Ansvarigt statsråd</w:t>
      </w:r>
      <w:r>
        <w:rPr>
          <w:b/>
        </w:rPr>
        <w:br/>
      </w:r>
      <w:r>
        <w:rPr>
          <w:noProof/>
        </w:rPr>
        <w:t>Annika</w:t>
      </w:r>
      <w:r>
        <w:t xml:space="preserve"> Strandhäll</w:t>
      </w:r>
    </w:p>
    <w:p w14:paraId="6F75CF92"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93"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94"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95"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96"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97"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98"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99"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9A"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9B"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9C" w14:textId="77777777" w:rsidR="00643D86" w:rsidRPr="00B175DB" w:rsidRDefault="00EF17DC" w:rsidP="00643D86">
      <w:pPr>
        <w:pStyle w:val="Rubrik1"/>
        <w:rPr>
          <w:lang w:val="en-US"/>
        </w:rPr>
      </w:pPr>
      <w:bookmarkStart w:id="5" w:name="_Toc461692465"/>
      <w:r w:rsidRPr="00B175DB">
        <w:rPr>
          <w:noProof/>
          <w:lang w:val="en-US"/>
        </w:rPr>
        <w:t>Advisory Committee on Safety and Health at Work</w:t>
      </w:r>
      <w:r w:rsidRPr="00B175DB">
        <w:rPr>
          <w:noProof/>
          <w:lang w:val="en-US"/>
        </w:rPr>
        <w:br/>
        <w:t>Appointment of Mr Paul CULLEN alternate member for Ireland, in place of Ms Margaret LAWLOR, who has resigned</w:t>
      </w:r>
      <w:bookmarkEnd w:id="5"/>
    </w:p>
    <w:p w14:paraId="6F75CF9D" w14:textId="77777777" w:rsidR="00643D86" w:rsidRPr="00B175DB" w:rsidRDefault="00EF17DC" w:rsidP="00643D86">
      <w:r w:rsidRPr="00B175DB">
        <w:rPr>
          <w:noProof/>
        </w:rPr>
        <w:t>=</w:t>
      </w:r>
      <w:r w:rsidRPr="00B175DB">
        <w:t>Adoption</w:t>
      </w:r>
      <w:r w:rsidRPr="00B175DB">
        <w:br/>
      </w:r>
      <w:r w:rsidRPr="00B175DB">
        <w:rPr>
          <w:noProof/>
        </w:rPr>
        <w:t>11978</w:t>
      </w:r>
      <w:r w:rsidRPr="00B175DB">
        <w:t>/</w:t>
      </w:r>
      <w:proofErr w:type="gramStart"/>
      <w:r w:rsidRPr="00B175DB">
        <w:t xml:space="preserve">1/16 </w:t>
      </w:r>
      <w:proofErr w:type="gramEnd"/>
      <w:r w:rsidRPr="00B175DB">
        <w:t>SOC 502 EMPL 328 REV 1</w:t>
      </w:r>
    </w:p>
    <w:p w14:paraId="6F75CF9E" w14:textId="77777777" w:rsidR="00643D86" w:rsidRDefault="00EF17DC" w:rsidP="00643D86">
      <w:r>
        <w:rPr>
          <w:b/>
        </w:rPr>
        <w:t>Ansvarigt statsråd</w:t>
      </w:r>
      <w:r>
        <w:rPr>
          <w:b/>
        </w:rPr>
        <w:br/>
      </w:r>
      <w:r>
        <w:rPr>
          <w:noProof/>
        </w:rPr>
        <w:t>Ylva</w:t>
      </w:r>
      <w:r>
        <w:t xml:space="preserve"> Johansson</w:t>
      </w:r>
    </w:p>
    <w:p w14:paraId="6F75CF9F"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A0"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A1"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A2"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A3"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A4"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A5"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A6"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A7"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A8"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A9" w14:textId="77777777" w:rsidR="00643D86" w:rsidRPr="00B175DB" w:rsidRDefault="00EF17DC" w:rsidP="00643D86">
      <w:pPr>
        <w:pStyle w:val="Rubrik1"/>
        <w:rPr>
          <w:lang w:val="en-US"/>
        </w:rPr>
      </w:pPr>
      <w:bookmarkStart w:id="6" w:name="_Toc461692466"/>
      <w:r w:rsidRPr="00B175DB">
        <w:rPr>
          <w:noProof/>
          <w:lang w:val="en-US"/>
        </w:rPr>
        <w:t>Commission Regulation (EU) …/… of XXX amending Annex II to Regulation (EC) No 1333/2008 of the European Parliament and of the Council as regards the use of Sucralose (E 955) as a flavour enhancer in chewing gum with added sugars or polyols</w:t>
      </w:r>
      <w:bookmarkEnd w:id="6"/>
    </w:p>
    <w:p w14:paraId="6F75CFAA" w14:textId="3E921919" w:rsidR="00643D86" w:rsidRDefault="00EF17DC" w:rsidP="00B175DB">
      <w:pPr>
        <w:rPr>
          <w:lang w:val="en-US"/>
        </w:rPr>
      </w:pPr>
      <w:r>
        <w:rPr>
          <w:noProof/>
          <w:lang w:val="en-US"/>
        </w:rPr>
        <w:t>=</w:t>
      </w:r>
      <w:r>
        <w:rPr>
          <w:lang w:val="en-US"/>
        </w:rPr>
        <w:t>Decision not to oppose adoption</w:t>
      </w:r>
      <w:r>
        <w:rPr>
          <w:lang w:val="en-US"/>
        </w:rPr>
        <w:br/>
      </w:r>
      <w:r>
        <w:rPr>
          <w:noProof/>
          <w:lang w:val="en-US"/>
        </w:rPr>
        <w:t>11686</w:t>
      </w:r>
      <w:r>
        <w:rPr>
          <w:lang w:val="en-US"/>
        </w:rPr>
        <w:t>/16 DENLEG 71 AGRI 447 SAN 312</w:t>
      </w:r>
      <w:r w:rsidR="00B175DB">
        <w:rPr>
          <w:lang w:val="en-US"/>
        </w:rPr>
        <w:br/>
      </w:r>
      <w:r>
        <w:rPr>
          <w:lang w:val="en-US"/>
        </w:rPr>
        <w:t>11462/16 DENLEG 68 AGRI 429 SAN 301+ ADD 1</w:t>
      </w:r>
    </w:p>
    <w:p w14:paraId="6F75CFAB" w14:textId="77777777" w:rsidR="00643D86" w:rsidRPr="00B175DB" w:rsidRDefault="00EF17DC" w:rsidP="00643D86">
      <w:pPr>
        <w:rPr>
          <w:lang w:val="en-US"/>
        </w:rPr>
      </w:pPr>
      <w:proofErr w:type="spellStart"/>
      <w:r w:rsidRPr="00B175DB">
        <w:rPr>
          <w:b/>
          <w:lang w:val="en-US"/>
        </w:rPr>
        <w:t>Ansvarigt</w:t>
      </w:r>
      <w:proofErr w:type="spellEnd"/>
      <w:r w:rsidRPr="00B175DB">
        <w:rPr>
          <w:b/>
          <w:lang w:val="en-US"/>
        </w:rPr>
        <w:t xml:space="preserve"> </w:t>
      </w:r>
      <w:proofErr w:type="spellStart"/>
      <w:r w:rsidRPr="00B175DB">
        <w:rPr>
          <w:b/>
          <w:lang w:val="en-US"/>
        </w:rPr>
        <w:t>statsråd</w:t>
      </w:r>
      <w:proofErr w:type="spellEnd"/>
      <w:r w:rsidRPr="00B175DB">
        <w:rPr>
          <w:b/>
          <w:lang w:val="en-US"/>
        </w:rPr>
        <w:br/>
      </w:r>
      <w:r w:rsidRPr="00B175DB">
        <w:rPr>
          <w:noProof/>
          <w:lang w:val="en-US"/>
        </w:rPr>
        <w:t>Sven-Erik</w:t>
      </w:r>
      <w:r w:rsidRPr="00B175DB">
        <w:rPr>
          <w:lang w:val="en-US"/>
        </w:rPr>
        <w:t xml:space="preserve"> </w:t>
      </w:r>
      <w:proofErr w:type="spellStart"/>
      <w:r w:rsidRPr="00B175DB">
        <w:rPr>
          <w:lang w:val="en-US"/>
        </w:rPr>
        <w:t>Bucht</w:t>
      </w:r>
      <w:proofErr w:type="spellEnd"/>
    </w:p>
    <w:p w14:paraId="6F75CFAC" w14:textId="77777777" w:rsidR="00E0653A" w:rsidRPr="00B175DB" w:rsidRDefault="00EF17DC" w:rsidP="00C8338E">
      <w:pPr>
        <w:rPr>
          <w:lang w:val="en-US"/>
        </w:rPr>
      </w:pPr>
      <w:r>
        <w:rPr>
          <w:b/>
        </w:rPr>
        <w:fldChar w:fldCharType="begin"/>
      </w:r>
      <w:r w:rsidRPr="00B175DB">
        <w:rPr>
          <w:b/>
          <w:lang w:val="en-US"/>
        </w:rPr>
        <w:instrText xml:space="preserve"> IF "-" = "-" </w:instrText>
      </w:r>
      <w:r>
        <w:rPr>
          <w:b/>
        </w:rPr>
        <w:fldChar w:fldCharType="begin"/>
      </w:r>
      <w:r w:rsidRPr="00B175DB">
        <w:rPr>
          <w:b/>
          <w:lang w:val="en-US"/>
        </w:rPr>
        <w:instrText xml:space="preserve"> IF "-" = "-" </w:instrText>
      </w:r>
      <w:r>
        <w:rPr>
          <w:b/>
        </w:rPr>
        <w:fldChar w:fldCharType="begin"/>
      </w:r>
      <w:r w:rsidRPr="00B175DB">
        <w:rPr>
          <w:b/>
          <w:lang w:val="en-US"/>
        </w:rPr>
        <w:instrText xml:space="preserve"> IF "-" = "-" "" "Tidigare behandlat i EU-nämnden </w:instrText>
      </w:r>
      <w:r w:rsidRPr="00B175DB">
        <w:rPr>
          <w:b/>
          <w:lang w:val="en-US"/>
        </w:rPr>
        <w:br/>
      </w:r>
      <w:r w:rsidRPr="00B175DB">
        <w:rPr>
          <w:lang w:val="en-US"/>
        </w:rPr>
        <w:instrText>-</w:instrText>
      </w:r>
    </w:p>
    <w:p w14:paraId="6F75CFAD" w14:textId="77777777" w:rsidR="00E0653A" w:rsidRPr="00B175DB" w:rsidRDefault="00EF17DC" w:rsidP="00C8338E">
      <w:pPr>
        <w:rPr>
          <w:lang w:val="en-US"/>
        </w:rPr>
      </w:pPr>
      <w:r w:rsidRPr="00B175DB">
        <w:rPr>
          <w:lang w:val="en-US"/>
        </w:rPr>
        <w:instrText>"</w:instrText>
      </w:r>
      <w:r w:rsidRPr="00B175DB">
        <w:rPr>
          <w:b/>
          <w:lang w:val="en-US"/>
        </w:rPr>
        <w:instrText xml:space="preserve"> </w:instrText>
      </w:r>
      <w:r>
        <w:rPr>
          <w:b/>
        </w:rPr>
        <w:fldChar w:fldCharType="end"/>
      </w:r>
      <w:r w:rsidRPr="00B175DB">
        <w:rPr>
          <w:b/>
          <w:lang w:val="en-US"/>
        </w:rPr>
        <w:instrText xml:space="preserve"> "Tidigare behandlat i EU-nämnden</w:instrText>
      </w:r>
      <w:r w:rsidRPr="00B175DB">
        <w:rPr>
          <w:b/>
          <w:lang w:val="en-US"/>
        </w:rPr>
        <w:br/>
      </w:r>
      <w:r w:rsidRPr="00B175DB">
        <w:rPr>
          <w:lang w:val="en-US"/>
        </w:rPr>
        <w:instrText>-</w:instrText>
      </w:r>
    </w:p>
    <w:p w14:paraId="6F75CFAE" w14:textId="77777777" w:rsidR="00E0653A" w:rsidRDefault="00EF17DC" w:rsidP="00C8338E">
      <w:pPr>
        <w:rPr>
          <w:noProof/>
        </w:rPr>
      </w:pPr>
      <w:r w:rsidRPr="00B175DB">
        <w:rPr>
          <w:lang w:val="en-US"/>
        </w:rPr>
        <w:instrText>"</w:instrText>
      </w:r>
      <w:r w:rsidRPr="00B175DB">
        <w:rPr>
          <w:b/>
          <w:lang w:val="en-US"/>
        </w:rPr>
        <w:instrText xml:space="preserve"> </w:instrText>
      </w:r>
      <w:r>
        <w:rPr>
          <w:b/>
        </w:rPr>
        <w:fldChar w:fldCharType="end"/>
      </w:r>
      <w:r w:rsidRPr="00B175DB">
        <w:rPr>
          <w:b/>
          <w:lang w:val="en-US"/>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AF"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B0"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B1"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B2"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B3"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B4"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B5"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B6" w14:textId="77777777" w:rsidR="00643D86" w:rsidRPr="00B175DB" w:rsidRDefault="00EF17DC" w:rsidP="00643D86">
      <w:pPr>
        <w:pStyle w:val="Rubrik1"/>
        <w:rPr>
          <w:lang w:val="en-US"/>
        </w:rPr>
      </w:pPr>
      <w:bookmarkStart w:id="7" w:name="_Toc461692467"/>
      <w:r w:rsidRPr="00B175DB">
        <w:rPr>
          <w:noProof/>
          <w:lang w:val="en-US"/>
        </w:rPr>
        <w:lastRenderedPageBreak/>
        <w:t>Commission Regulation (EU) …/… of XXX amending Annex to Regulation (EU) No 231/2012 laying down specifications for food additives listed in Annexes II and III to Regulation (EC) No 1333/2008 of the European Parliament and of the Council as regards specifications for Steviol glycosides (E 960)</w:t>
      </w:r>
      <w:bookmarkEnd w:id="7"/>
    </w:p>
    <w:p w14:paraId="6F75CFB7" w14:textId="0553DB1D" w:rsidR="00643D86" w:rsidRDefault="00EF17DC" w:rsidP="00643D86">
      <w:pPr>
        <w:rPr>
          <w:lang w:val="en-US"/>
        </w:rPr>
      </w:pPr>
      <w:r>
        <w:rPr>
          <w:noProof/>
          <w:lang w:val="en-US"/>
        </w:rPr>
        <w:t>=</w:t>
      </w:r>
      <w:r>
        <w:rPr>
          <w:lang w:val="en-US"/>
        </w:rPr>
        <w:t>Decision not to oppose adoption</w:t>
      </w:r>
      <w:r>
        <w:rPr>
          <w:lang w:val="en-US"/>
        </w:rPr>
        <w:br/>
      </w:r>
      <w:r>
        <w:rPr>
          <w:noProof/>
          <w:lang w:val="en-US"/>
        </w:rPr>
        <w:t>11687</w:t>
      </w:r>
      <w:r>
        <w:rPr>
          <w:lang w:val="en-US"/>
        </w:rPr>
        <w:t>/16 DENLEG 72 AGRI 448 SAN 313</w:t>
      </w:r>
      <w:r w:rsidR="00B175DB">
        <w:rPr>
          <w:lang w:val="en-US"/>
        </w:rPr>
        <w:br/>
      </w:r>
      <w:r>
        <w:rPr>
          <w:lang w:val="en-US"/>
        </w:rPr>
        <w:t>11659/16 DENLEG 69 AGRI 445 SAN 306+ ADD 1</w:t>
      </w:r>
    </w:p>
    <w:p w14:paraId="6F75CFB8" w14:textId="77777777" w:rsidR="00643D86" w:rsidRDefault="00EF17DC" w:rsidP="00643D86">
      <w:r>
        <w:rPr>
          <w:b/>
        </w:rPr>
        <w:t>Ansvarigt statsråd</w:t>
      </w:r>
      <w:r>
        <w:rPr>
          <w:b/>
        </w:rPr>
        <w:br/>
      </w:r>
      <w:r>
        <w:rPr>
          <w:noProof/>
        </w:rPr>
        <w:t>Sven-Erik</w:t>
      </w:r>
      <w:r>
        <w:t xml:space="preserve"> Bucht</w:t>
      </w:r>
    </w:p>
    <w:p w14:paraId="6F75CFB9"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BA"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BB"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BC"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BD"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BE"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BF"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C0"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C1"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C2"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C3" w14:textId="77777777" w:rsidR="00643D86" w:rsidRPr="00B175DB" w:rsidRDefault="00EF17DC" w:rsidP="00643D86">
      <w:pPr>
        <w:pStyle w:val="Rubrik1"/>
        <w:rPr>
          <w:lang w:val="en-US"/>
        </w:rPr>
      </w:pPr>
      <w:bookmarkStart w:id="8" w:name="_Toc461692468"/>
      <w:r w:rsidRPr="00B175DB">
        <w:rPr>
          <w:noProof/>
          <w:lang w:val="en-US"/>
        </w:rPr>
        <w:t>Commission Directive (EU) .../… of XXX amending Directive 2009/32/EC of the European Parliament and of the Council on the approximation of the laws of the Member States on extraction solvents used in the production of foodstuffs and food ingredients</w:t>
      </w:r>
      <w:bookmarkEnd w:id="8"/>
    </w:p>
    <w:p w14:paraId="6F75CFC4" w14:textId="1F2AF389" w:rsidR="00643D86" w:rsidRDefault="00EF17DC" w:rsidP="00643D86">
      <w:pPr>
        <w:rPr>
          <w:lang w:val="en-US"/>
        </w:rPr>
      </w:pPr>
      <w:r>
        <w:rPr>
          <w:noProof/>
          <w:lang w:val="en-US"/>
        </w:rPr>
        <w:t>=</w:t>
      </w:r>
      <w:r>
        <w:rPr>
          <w:lang w:val="en-US"/>
        </w:rPr>
        <w:t>Decision not to oppose adoption</w:t>
      </w:r>
      <w:r>
        <w:rPr>
          <w:lang w:val="en-US"/>
        </w:rPr>
        <w:br/>
      </w:r>
      <w:r>
        <w:rPr>
          <w:noProof/>
          <w:lang w:val="en-US"/>
        </w:rPr>
        <w:t>11689</w:t>
      </w:r>
      <w:r>
        <w:rPr>
          <w:lang w:val="en-US"/>
        </w:rPr>
        <w:t>/16 DENLEG 73 AGRI 449 SAN 314</w:t>
      </w:r>
      <w:r w:rsidR="00B175DB">
        <w:rPr>
          <w:lang w:val="en-US"/>
        </w:rPr>
        <w:br/>
      </w:r>
      <w:r>
        <w:rPr>
          <w:lang w:val="en-US"/>
        </w:rPr>
        <w:t>11675/16 DENLEG 70 AGRI 446 SAN 310+ ADD 1</w:t>
      </w:r>
    </w:p>
    <w:p w14:paraId="6F75CFC5" w14:textId="77777777" w:rsidR="00643D86" w:rsidRDefault="00EF17DC" w:rsidP="00643D86">
      <w:r>
        <w:rPr>
          <w:b/>
        </w:rPr>
        <w:t>Ansvarigt statsråd</w:t>
      </w:r>
      <w:r>
        <w:rPr>
          <w:b/>
        </w:rPr>
        <w:br/>
      </w:r>
      <w:r>
        <w:rPr>
          <w:noProof/>
        </w:rPr>
        <w:t>Sven-Erik</w:t>
      </w:r>
      <w:r>
        <w:t xml:space="preserve"> Bucht</w:t>
      </w:r>
    </w:p>
    <w:p w14:paraId="6F75CFC6"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C7"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C8"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C9"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CA"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CB"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CC"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CD"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CE"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CF"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D0" w14:textId="77777777" w:rsidR="00643D86" w:rsidRPr="00B175DB" w:rsidRDefault="00EF17DC" w:rsidP="00643D86">
      <w:pPr>
        <w:pStyle w:val="Rubrik1"/>
        <w:rPr>
          <w:lang w:val="en-US"/>
        </w:rPr>
      </w:pPr>
      <w:bookmarkStart w:id="9" w:name="_Toc461692469"/>
      <w:r w:rsidRPr="00B175DB">
        <w:rPr>
          <w:noProof/>
          <w:lang w:val="en-US"/>
        </w:rPr>
        <w:t>Commission Regulation (EU) No …/.. of XXX correcting the French language version of Regulation (EU) No 139/2014 laying down requirements and administrative procedures related to aerodromes pursuant to Regulation (EC) No 216/2008 of the European Parliament and of the Council</w:t>
      </w:r>
      <w:bookmarkEnd w:id="9"/>
    </w:p>
    <w:p w14:paraId="6F75CFD1" w14:textId="6BCD0B2E" w:rsidR="00643D86" w:rsidRDefault="00EF17DC" w:rsidP="00643D86">
      <w:pPr>
        <w:rPr>
          <w:lang w:val="en-US"/>
        </w:rPr>
      </w:pPr>
      <w:r>
        <w:rPr>
          <w:noProof/>
          <w:lang w:val="en-US"/>
        </w:rPr>
        <w:t>=</w:t>
      </w:r>
      <w:r>
        <w:rPr>
          <w:lang w:val="en-US"/>
        </w:rPr>
        <w:t>Decision not to oppose adoption</w:t>
      </w:r>
      <w:r>
        <w:rPr>
          <w:lang w:val="en-US"/>
        </w:rPr>
        <w:br/>
      </w:r>
      <w:r>
        <w:rPr>
          <w:noProof/>
          <w:lang w:val="en-US"/>
        </w:rPr>
        <w:t>11396</w:t>
      </w:r>
      <w:r>
        <w:rPr>
          <w:lang w:val="en-US"/>
        </w:rPr>
        <w:t>/16 AVIATION 157</w:t>
      </w:r>
      <w:r w:rsidR="00B175DB">
        <w:rPr>
          <w:lang w:val="en-US"/>
        </w:rPr>
        <w:br/>
      </w:r>
      <w:r>
        <w:rPr>
          <w:lang w:val="en-US"/>
        </w:rPr>
        <w:t>11133/16 AVIATION 145</w:t>
      </w:r>
    </w:p>
    <w:p w14:paraId="6F75CFD2" w14:textId="77777777" w:rsidR="00643D86" w:rsidRDefault="00EF17DC" w:rsidP="00643D86">
      <w:r>
        <w:rPr>
          <w:b/>
        </w:rPr>
        <w:t>Ansvarigt statsråd</w:t>
      </w:r>
      <w:r>
        <w:rPr>
          <w:b/>
        </w:rPr>
        <w:br/>
      </w:r>
      <w:r>
        <w:rPr>
          <w:noProof/>
        </w:rPr>
        <w:t>Anna</w:t>
      </w:r>
      <w:r>
        <w:t xml:space="preserve"> Johansson</w:t>
      </w:r>
    </w:p>
    <w:p w14:paraId="6F75CFD3"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D4"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D5"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D6"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D7"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D8"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D9"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DA"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DB"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DC"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DD" w14:textId="77777777" w:rsidR="00643D86" w:rsidRPr="00B175DB" w:rsidRDefault="00EF17DC" w:rsidP="00643D86">
      <w:pPr>
        <w:pStyle w:val="Rubrik1"/>
        <w:rPr>
          <w:lang w:val="en-US"/>
        </w:rPr>
      </w:pPr>
      <w:bookmarkStart w:id="10" w:name="_Toc461692470"/>
      <w:r w:rsidRPr="00B175DB">
        <w:rPr>
          <w:noProof/>
          <w:lang w:val="en-US"/>
        </w:rPr>
        <w:t>Commission Regulation (EU) …/… of XXX amending Regulation (EU) No 1254/2009 as regards certain criteria to allow Member States to derogate from the common basic standards on civil aviation security and to adopt alternative security measures (Text with EEA relevance)</w:t>
      </w:r>
      <w:bookmarkEnd w:id="10"/>
    </w:p>
    <w:p w14:paraId="6F75CFDE" w14:textId="15497B85" w:rsidR="00643D86" w:rsidRDefault="00EF17DC" w:rsidP="00643D86">
      <w:pPr>
        <w:rPr>
          <w:lang w:val="en-US"/>
        </w:rPr>
      </w:pPr>
      <w:r>
        <w:rPr>
          <w:noProof/>
          <w:lang w:val="en-US"/>
        </w:rPr>
        <w:t>=</w:t>
      </w:r>
      <w:r>
        <w:rPr>
          <w:lang w:val="en-US"/>
        </w:rPr>
        <w:t>Decision not to oppose adoption</w:t>
      </w:r>
      <w:r>
        <w:rPr>
          <w:lang w:val="en-US"/>
        </w:rPr>
        <w:br/>
      </w:r>
      <w:r>
        <w:rPr>
          <w:noProof/>
          <w:lang w:val="en-US"/>
        </w:rPr>
        <w:t>11402</w:t>
      </w:r>
      <w:r>
        <w:rPr>
          <w:lang w:val="en-US"/>
        </w:rPr>
        <w:t>/16 AVIATION 159</w:t>
      </w:r>
      <w:r w:rsidR="00B175DB">
        <w:rPr>
          <w:lang w:val="en-US"/>
        </w:rPr>
        <w:br/>
      </w:r>
      <w:r>
        <w:rPr>
          <w:lang w:val="en-US"/>
        </w:rPr>
        <w:t>11247/16 AVIATION 151</w:t>
      </w:r>
    </w:p>
    <w:p w14:paraId="6F75CFDF" w14:textId="77777777" w:rsidR="00643D86" w:rsidRDefault="00EF17DC" w:rsidP="00643D86">
      <w:r>
        <w:rPr>
          <w:b/>
        </w:rPr>
        <w:t>Ansvarigt statsråd</w:t>
      </w:r>
      <w:r>
        <w:rPr>
          <w:b/>
        </w:rPr>
        <w:br/>
      </w:r>
      <w:r>
        <w:rPr>
          <w:noProof/>
        </w:rPr>
        <w:t>Anna</w:t>
      </w:r>
      <w:r>
        <w:t xml:space="preserve"> Johansson</w:t>
      </w:r>
    </w:p>
    <w:p w14:paraId="6F75CFE0"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E1"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E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E3"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E4"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E5"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E6"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E7"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E8"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E9"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EA" w14:textId="77777777" w:rsidR="00643D86" w:rsidRPr="00B175DB" w:rsidRDefault="00EF17DC" w:rsidP="00643D86">
      <w:pPr>
        <w:pStyle w:val="Rubrik1"/>
        <w:rPr>
          <w:lang w:val="en-US"/>
        </w:rPr>
      </w:pPr>
      <w:bookmarkStart w:id="11" w:name="_Toc461692471"/>
      <w:r w:rsidRPr="00B175DB">
        <w:rPr>
          <w:noProof/>
          <w:lang w:val="en-US"/>
        </w:rPr>
        <w:t>Commission Decision of XXX authorising France to derogate pursuant to Article 14(6) of Regulation (EC) No 216/2008 of the European Parliament and of the Council from certain common aviation safety rules concerning the installation of components</w:t>
      </w:r>
      <w:bookmarkEnd w:id="11"/>
    </w:p>
    <w:p w14:paraId="6F75CFEB" w14:textId="5621A11A" w:rsidR="00643D86" w:rsidRDefault="00EF17DC" w:rsidP="00643D86">
      <w:pPr>
        <w:rPr>
          <w:lang w:val="en-US"/>
        </w:rPr>
      </w:pPr>
      <w:r>
        <w:rPr>
          <w:noProof/>
          <w:lang w:val="en-US"/>
        </w:rPr>
        <w:t>=</w:t>
      </w:r>
      <w:r>
        <w:rPr>
          <w:lang w:val="en-US"/>
        </w:rPr>
        <w:t>Decision not to oppose adoption</w:t>
      </w:r>
      <w:r>
        <w:rPr>
          <w:lang w:val="en-US"/>
        </w:rPr>
        <w:br/>
      </w:r>
      <w:r>
        <w:rPr>
          <w:noProof/>
          <w:lang w:val="en-US"/>
        </w:rPr>
        <w:t>11404</w:t>
      </w:r>
      <w:r>
        <w:rPr>
          <w:lang w:val="en-US"/>
        </w:rPr>
        <w:t>/16 AVIATION 160</w:t>
      </w:r>
      <w:r w:rsidR="00B175DB">
        <w:rPr>
          <w:lang w:val="en-US"/>
        </w:rPr>
        <w:br/>
      </w:r>
      <w:r>
        <w:rPr>
          <w:lang w:val="en-US"/>
        </w:rPr>
        <w:t>11249/1/16 AVIATION 152 REV 1</w:t>
      </w:r>
    </w:p>
    <w:p w14:paraId="6F75CFEC" w14:textId="77777777" w:rsidR="00643D86" w:rsidRDefault="00EF17DC" w:rsidP="00643D86">
      <w:r>
        <w:rPr>
          <w:b/>
        </w:rPr>
        <w:t>Ansvarigt statsråd</w:t>
      </w:r>
      <w:r>
        <w:rPr>
          <w:b/>
        </w:rPr>
        <w:br/>
      </w:r>
      <w:r>
        <w:rPr>
          <w:noProof/>
        </w:rPr>
        <w:t>Anna</w:t>
      </w:r>
      <w:r>
        <w:t xml:space="preserve"> Johansson</w:t>
      </w:r>
    </w:p>
    <w:p w14:paraId="6F75CFED"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EE"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EF"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F0"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F1"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F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CFF3"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CFF4"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CFF5"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CFF6" w14:textId="77777777" w:rsidR="00643D86" w:rsidRDefault="00EF17DC" w:rsidP="00643D86">
      <w:r>
        <w:instrText>"</w:instrText>
      </w:r>
      <w:r>
        <w:rPr>
          <w:b/>
        </w:rPr>
        <w:instrText xml:space="preserve"> </w:instrText>
      </w:r>
      <w:r>
        <w:rPr>
          <w:b/>
        </w:rPr>
        <w:fldChar w:fldCharType="end"/>
      </w:r>
      <w:r w:rsidRPr="00B44CE2">
        <w:rPr>
          <w:b/>
        </w:rPr>
        <w:t>Annotering</w:t>
      </w:r>
      <w:r>
        <w:rPr>
          <w:b/>
        </w:rPr>
        <w:br/>
      </w:r>
      <w:r>
        <w:t>Föranleder ingen annotering.</w:t>
      </w:r>
    </w:p>
    <w:p w14:paraId="6F75CFF7" w14:textId="77777777" w:rsidR="00643D86" w:rsidRPr="00B175DB" w:rsidRDefault="00EF17DC" w:rsidP="00643D86">
      <w:pPr>
        <w:pStyle w:val="Rubrik1"/>
        <w:rPr>
          <w:lang w:val="en-US"/>
        </w:rPr>
      </w:pPr>
      <w:bookmarkStart w:id="12" w:name="_Toc461692472"/>
      <w:r w:rsidRPr="00B175DB">
        <w:rPr>
          <w:noProof/>
          <w:lang w:val="en-US"/>
        </w:rPr>
        <w:t>Commission Regulation (EU) …/… of XXX amending Annex XVII to Regulation (EC) No 1907/2006 of the European Parliament and of the Council concerning the Registration, Evaluation, Authorisation and Restriction of Chemicals (REACH) as regards bisphenol A</w:t>
      </w:r>
      <w:bookmarkEnd w:id="12"/>
    </w:p>
    <w:p w14:paraId="6F75CFF8" w14:textId="2F864F5C" w:rsidR="00643D86" w:rsidRDefault="00EF17DC" w:rsidP="00643D86">
      <w:pPr>
        <w:rPr>
          <w:lang w:val="en-US"/>
        </w:rPr>
      </w:pPr>
      <w:r>
        <w:rPr>
          <w:noProof/>
          <w:lang w:val="en-US"/>
        </w:rPr>
        <w:t>=</w:t>
      </w:r>
      <w:r>
        <w:rPr>
          <w:lang w:val="en-US"/>
        </w:rPr>
        <w:t>Decision not to oppose adoption</w:t>
      </w:r>
      <w:r>
        <w:rPr>
          <w:lang w:val="en-US"/>
        </w:rPr>
        <w:br/>
      </w:r>
      <w:r>
        <w:rPr>
          <w:noProof/>
          <w:lang w:val="en-US"/>
        </w:rPr>
        <w:t>11963</w:t>
      </w:r>
      <w:r>
        <w:rPr>
          <w:lang w:val="en-US"/>
        </w:rPr>
        <w:t>/16 COMPET 465 ENV 555 CHIMIE 46 MI 555 ENT 162 SAN 319CONSOM 198</w:t>
      </w:r>
      <w:r w:rsidR="00B175DB">
        <w:rPr>
          <w:lang w:val="en-US"/>
        </w:rPr>
        <w:br/>
      </w:r>
      <w:r>
        <w:rPr>
          <w:lang w:val="en-US"/>
        </w:rPr>
        <w:t>11324/16 COMPET 426 ENV 503 CHIMIE 43 MI 507 ENT 141 SAN 297CONSOM 172+ ADD 1</w:t>
      </w:r>
    </w:p>
    <w:p w14:paraId="6F75CFF9" w14:textId="77777777" w:rsidR="00643D86" w:rsidRDefault="00EF17DC" w:rsidP="00643D86">
      <w:r>
        <w:rPr>
          <w:b/>
        </w:rPr>
        <w:t>Ansvarigt statsråd</w:t>
      </w:r>
      <w:r>
        <w:rPr>
          <w:b/>
        </w:rPr>
        <w:br/>
      </w:r>
      <w:r>
        <w:rPr>
          <w:noProof/>
        </w:rPr>
        <w:t>Karolina</w:t>
      </w:r>
      <w:r>
        <w:t xml:space="preserve"> Skog</w:t>
      </w:r>
    </w:p>
    <w:p w14:paraId="6F75CFFA"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CFFB"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CFFC"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CFFD"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CFFE"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CFFF"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00"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01"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0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04" w14:textId="0E2CEE03" w:rsidR="008059D8" w:rsidRDefault="00EF17DC" w:rsidP="00B175DB">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förordning som ändrar i bilaga XVII, gällande användningsbegränsningar, till </w:t>
      </w:r>
      <w:proofErr w:type="spellStart"/>
      <w:r>
        <w:t>Reach</w:t>
      </w:r>
      <w:proofErr w:type="spellEnd"/>
      <w:r>
        <w:t>.</w:t>
      </w:r>
    </w:p>
    <w:p w14:paraId="6F75D005" w14:textId="550D2738" w:rsidR="008059D8" w:rsidRDefault="00EF17DC">
      <w:pPr>
        <w:spacing w:after="280" w:afterAutospacing="1"/>
      </w:pPr>
      <w:r>
        <w:rPr>
          <w:b/>
          <w:bCs/>
        </w:rPr>
        <w:t xml:space="preserve">Hur regeringen ställer sig till den blivande A-punkten: </w:t>
      </w:r>
      <w:r>
        <w:t>Rösta ja</w:t>
      </w:r>
      <w:proofErr w:type="gramStart"/>
      <w:r w:rsidR="00B175DB">
        <w:t>.</w:t>
      </w:r>
      <w:proofErr w:type="gramEnd"/>
    </w:p>
    <w:p w14:paraId="6F75D007" w14:textId="32A9FC06" w:rsidR="008059D8" w:rsidRDefault="00EF17DC" w:rsidP="00B175DB">
      <w:pPr>
        <w:spacing w:after="280" w:afterAutospacing="1"/>
      </w:pPr>
      <w:r>
        <w:rPr>
          <w:b/>
          <w:bCs/>
        </w:rPr>
        <w:t xml:space="preserve">Bakgrund: </w:t>
      </w:r>
      <w:r>
        <w:t xml:space="preserve">Bilaga XVII till </w:t>
      </w:r>
      <w:proofErr w:type="spellStart"/>
      <w:r>
        <w:t>Reach</w:t>
      </w:r>
      <w:proofErr w:type="spellEnd"/>
      <w:r>
        <w:t xml:space="preserve"> uppdateras med jämna mellanrum med användningsbegränsningar för farliga ämnen. För att en användning ska begränsas ska den innebära en oacceptabel risk. </w:t>
      </w:r>
    </w:p>
    <w:p w14:paraId="6F75D008" w14:textId="77777777" w:rsidR="00643D86" w:rsidRPr="00B175DB" w:rsidRDefault="00EF17DC" w:rsidP="00643D86">
      <w:pPr>
        <w:pStyle w:val="Rubrik1"/>
        <w:rPr>
          <w:lang w:val="en-US"/>
        </w:rPr>
      </w:pPr>
      <w:bookmarkStart w:id="13" w:name="_Toc461692473"/>
      <w:r w:rsidRPr="00B175DB">
        <w:rPr>
          <w:noProof/>
          <w:lang w:val="en-US"/>
        </w:rPr>
        <w:t>Commission Decision of XXX on the reference document on best environmental management practice, sector environmental performance indicators and benchmarks of excellence for the Construction sector under Regulation (EC) No 1221/2009 on the voluntary participation by organisations in a Community eco-management and audit scheme (EMAS)</w:t>
      </w:r>
      <w:bookmarkEnd w:id="13"/>
    </w:p>
    <w:p w14:paraId="6F75D009" w14:textId="77D0A7FC" w:rsidR="00643D86" w:rsidRDefault="00EF17DC" w:rsidP="00643D86">
      <w:pPr>
        <w:rPr>
          <w:lang w:val="en-US"/>
        </w:rPr>
      </w:pPr>
      <w:r>
        <w:rPr>
          <w:noProof/>
          <w:lang w:val="en-US"/>
        </w:rPr>
        <w:t>=</w:t>
      </w:r>
      <w:r>
        <w:rPr>
          <w:lang w:val="en-US"/>
        </w:rPr>
        <w:t>Decision not to oppose adoption</w:t>
      </w:r>
      <w:r>
        <w:rPr>
          <w:lang w:val="en-US"/>
        </w:rPr>
        <w:br/>
      </w:r>
      <w:r>
        <w:rPr>
          <w:noProof/>
          <w:lang w:val="en-US"/>
        </w:rPr>
        <w:t>11987</w:t>
      </w:r>
      <w:r>
        <w:rPr>
          <w:lang w:val="en-US"/>
        </w:rPr>
        <w:t>/16 ENV 557</w:t>
      </w:r>
      <w:r w:rsidR="00B175DB">
        <w:rPr>
          <w:lang w:val="en-US"/>
        </w:rPr>
        <w:br/>
      </w:r>
      <w:r>
        <w:rPr>
          <w:lang w:val="en-US"/>
        </w:rPr>
        <w:t>11007/16 ENV 482+ ADD 1</w:t>
      </w:r>
    </w:p>
    <w:p w14:paraId="6F75D00A" w14:textId="77777777" w:rsidR="00643D86" w:rsidRDefault="00EF17DC" w:rsidP="00643D86">
      <w:r>
        <w:rPr>
          <w:b/>
        </w:rPr>
        <w:t>Ansvarigt statsråd</w:t>
      </w:r>
      <w:r>
        <w:rPr>
          <w:b/>
        </w:rPr>
        <w:br/>
      </w:r>
      <w:r>
        <w:rPr>
          <w:noProof/>
        </w:rPr>
        <w:t>Karolina</w:t>
      </w:r>
      <w:r>
        <w:t xml:space="preserve"> Skog</w:t>
      </w:r>
    </w:p>
    <w:p w14:paraId="6F75D00B"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0C"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0D"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0E"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0F"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10"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11"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12"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13"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16" w14:textId="18F0C09B" w:rsidR="00FB32B9" w:rsidRDefault="00EF17DC" w:rsidP="00B175DB">
      <w:r>
        <w:instrText>"</w:instrText>
      </w:r>
      <w:r>
        <w:rPr>
          <w:b/>
        </w:rPr>
        <w:instrText xml:space="preserve"> </w:instrText>
      </w:r>
      <w:r>
        <w:rPr>
          <w:b/>
        </w:rPr>
        <w:fldChar w:fldCharType="end"/>
      </w:r>
      <w:r w:rsidRPr="00B44CE2">
        <w:rPr>
          <w:b/>
        </w:rPr>
        <w:t>Annotering</w:t>
      </w:r>
      <w:r w:rsidR="00B175DB">
        <w:br/>
      </w:r>
      <w:r>
        <w:rPr>
          <w:b/>
          <w:bCs/>
        </w:rPr>
        <w:t>Avsikt med behandlingen i rådet:</w:t>
      </w:r>
      <w:r>
        <w:t xml:space="preserve"> Rådet föreslås anta referensdokumentet för bästa miljöledningspraxis, indikatorer för sektorspecifik miljöprestanda och riktmärken för prestanda i världsklass för byggsektorn enligt förordning (EC) No 1221/2009 om frivilligt deltagande för organisationer i gemenskapens miljölednings- och miljörevisionsordning (Emas).</w:t>
      </w:r>
      <w:r w:rsidR="00B175DB">
        <w:br/>
      </w:r>
      <w:r>
        <w:br/>
      </w:r>
      <w:r>
        <w:rPr>
          <w:b/>
          <w:bCs/>
        </w:rPr>
        <w:t>Hur regeringen ställer sig till den blivande A-punkten:</w:t>
      </w:r>
      <w:r>
        <w:t xml:space="preserve"> Regeringen avser att</w:t>
      </w:r>
      <w:r w:rsidR="00B175DB">
        <w:t xml:space="preserve"> rösta ja till att rådet antar </w:t>
      </w:r>
      <w:r>
        <w:t xml:space="preserve">referensdokument för bästa miljöledningspraxis, indikatorer för sektorsspecifik miljöprestanda och riktmärken för prestanda i världsklass för </w:t>
      </w:r>
      <w:r w:rsidR="00B175DB">
        <w:t>byggsektorn enligt förordning (</w:t>
      </w:r>
      <w:r>
        <w:t>EC) No 122/2009 om frivilligt deltagande för organisationer i gemenskapens miljölednings- och miljörevisions ordning (Emas)</w:t>
      </w:r>
      <w:r w:rsidR="00B175DB">
        <w:t>.</w:t>
      </w:r>
      <w:r w:rsidR="00B175DB">
        <w:br/>
      </w:r>
      <w:r>
        <w:br/>
      </w:r>
      <w:r>
        <w:rPr>
          <w:b/>
          <w:bCs/>
        </w:rPr>
        <w:t>Bakgrund:</w:t>
      </w:r>
      <w:r w:rsidR="00B175DB">
        <w:t xml:space="preserve"> </w:t>
      </w:r>
      <w:r>
        <w:t>Vid den senaste översynen av gemenskapens miljölednings-och revisionsordning (Emas) som trädde i kraft 11 januari 2010, tillkom en artikel 46 om utvecklandet av sektorsspecifika referensdokument (</w:t>
      </w:r>
      <w:proofErr w:type="spellStart"/>
      <w:r>
        <w:t>SRDs</w:t>
      </w:r>
      <w:proofErr w:type="spellEnd"/>
      <w:r>
        <w:t xml:space="preserve">). De sektorsspecifika referensdokumenten ska inkludera bästa miljöledningspraxis, indikatorer för sektorsspecifik miljöprestanda och där så är lämpligt riktmärken för prestanda i världsklass och ranking system som identifierar prestandanivå. Dokumentet är framtaget av EU kommissionen som tagit emot synpunkter från berörda aktörer. En teknisk arbetsgrupp, bestående av experter och berörda aktörer i sektorn, ledd av JRC har diskuterat och kommit överens om bästa miljöledningspraxis, sektorspecifika indikatorer för miljöprestanda och riktmärken för prestanda i världsklass. </w:t>
      </w:r>
      <w:proofErr w:type="spellStart"/>
      <w:r>
        <w:t>SRDs</w:t>
      </w:r>
      <w:proofErr w:type="spellEnd"/>
      <w:r>
        <w:t xml:space="preserve"> syftar till att hjälpa och stödja organisationer som har för avsikt att förbättra sin miljöprestanda genom att ge idéer och inspiration såväl som praktisk och teknisk vägledning. </w:t>
      </w:r>
    </w:p>
    <w:p w14:paraId="6F75D017" w14:textId="77777777" w:rsidR="00643D86" w:rsidRPr="00B175DB" w:rsidRDefault="00EF17DC" w:rsidP="00643D86">
      <w:pPr>
        <w:pStyle w:val="Rubrik1"/>
        <w:rPr>
          <w:lang w:val="en-US"/>
        </w:rPr>
      </w:pPr>
      <w:bookmarkStart w:id="14" w:name="_Toc461692474"/>
      <w:r w:rsidRPr="00B175DB">
        <w:rPr>
          <w:noProof/>
          <w:lang w:val="en-US"/>
        </w:rPr>
        <w:t>Commission Regulation (EU) …/… of XXX amending Commission Regulation (EC) No 692/2008 as regards the methodology for the determination of evaporative emissions (Type 4 test)</w:t>
      </w:r>
      <w:bookmarkEnd w:id="14"/>
    </w:p>
    <w:p w14:paraId="6F75D018" w14:textId="76B205DD" w:rsidR="00643D86" w:rsidRDefault="00EF17DC" w:rsidP="00643D86">
      <w:pPr>
        <w:rPr>
          <w:lang w:val="en-US"/>
        </w:rPr>
      </w:pPr>
      <w:r>
        <w:rPr>
          <w:noProof/>
          <w:lang w:val="en-US"/>
        </w:rPr>
        <w:t>=</w:t>
      </w:r>
      <w:r>
        <w:rPr>
          <w:lang w:val="en-US"/>
        </w:rPr>
        <w:t>Decision not to oppose adoption</w:t>
      </w:r>
      <w:r>
        <w:rPr>
          <w:lang w:val="en-US"/>
        </w:rPr>
        <w:br/>
      </w:r>
      <w:r>
        <w:rPr>
          <w:noProof/>
          <w:lang w:val="en-US"/>
        </w:rPr>
        <w:t>11992</w:t>
      </w:r>
      <w:r>
        <w:rPr>
          <w:lang w:val="en-US"/>
        </w:rPr>
        <w:t>/16 ENV 560 ENT 163 MI 557</w:t>
      </w:r>
      <w:r w:rsidR="008A2891">
        <w:rPr>
          <w:lang w:val="en-US"/>
        </w:rPr>
        <w:br/>
      </w:r>
      <w:r>
        <w:rPr>
          <w:lang w:val="en-US"/>
        </w:rPr>
        <w:t>11049/16 ENV 484 ENT 13 MI 496+ ADD 1</w:t>
      </w:r>
    </w:p>
    <w:p w14:paraId="6F75D019" w14:textId="77777777" w:rsidR="00643D86" w:rsidRDefault="00EF17DC" w:rsidP="00643D86">
      <w:r>
        <w:rPr>
          <w:b/>
        </w:rPr>
        <w:t>Ansvarigt statsråd</w:t>
      </w:r>
      <w:r>
        <w:rPr>
          <w:b/>
        </w:rPr>
        <w:br/>
      </w:r>
      <w:r>
        <w:rPr>
          <w:noProof/>
        </w:rPr>
        <w:t>Karolina</w:t>
      </w:r>
      <w:r>
        <w:t xml:space="preserve"> Skog</w:t>
      </w:r>
    </w:p>
    <w:p w14:paraId="6F75D01A"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1B"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1C"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1D"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1E"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1F"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20"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21"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2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24" w14:textId="72DDB724" w:rsidR="008059D8" w:rsidRDefault="00EF17DC" w:rsidP="008A2891">
      <w:r>
        <w:instrText>"</w:instrText>
      </w:r>
      <w:r>
        <w:rPr>
          <w:b/>
        </w:rPr>
        <w:instrText xml:space="preserve"> </w:instrText>
      </w:r>
      <w:r>
        <w:rPr>
          <w:b/>
        </w:rPr>
        <w:fldChar w:fldCharType="end"/>
      </w:r>
      <w:r w:rsidRPr="00B44CE2">
        <w:rPr>
          <w:b/>
        </w:rPr>
        <w:t>Annotering</w:t>
      </w:r>
      <w:r>
        <w:rPr>
          <w:b/>
        </w:rPr>
        <w:br/>
      </w:r>
      <w:r>
        <w:rPr>
          <w:b/>
          <w:bCs/>
        </w:rPr>
        <w:t>Avsikt med behandlingen i rådet:</w:t>
      </w:r>
      <w:r w:rsidR="008A2891">
        <w:t xml:space="preserve"> </w:t>
      </w:r>
      <w:r>
        <w:t>Antagande av ändring av kommissionens förordning (eu) nr 692/2008.</w:t>
      </w:r>
    </w:p>
    <w:p w14:paraId="6F75D026" w14:textId="1BF85714" w:rsidR="008059D8" w:rsidRDefault="00EF17DC" w:rsidP="008A2891">
      <w:pPr>
        <w:spacing w:after="280" w:afterAutospacing="1"/>
      </w:pPr>
      <w:r>
        <w:rPr>
          <w:b/>
          <w:bCs/>
        </w:rPr>
        <w:t>Hur regeringen ställer sig till den blivande A-punkten:</w:t>
      </w:r>
      <w:r>
        <w:t xml:space="preserve"> Regeringen stödjer ändringen och ver</w:t>
      </w:r>
      <w:r w:rsidR="008A2891">
        <w:t>kar för att den ska genomföras.</w:t>
      </w:r>
    </w:p>
    <w:p w14:paraId="6F75D027" w14:textId="6DF21888" w:rsidR="008059D8" w:rsidRDefault="00EF17DC">
      <w:pPr>
        <w:spacing w:after="280" w:afterAutospacing="1"/>
      </w:pPr>
      <w:r>
        <w:rPr>
          <w:b/>
          <w:bCs/>
        </w:rPr>
        <w:t>Bakgrund:</w:t>
      </w:r>
      <w:r w:rsidR="008A2891">
        <w:t xml:space="preserve"> </w:t>
      </w:r>
      <w:r>
        <w:t xml:space="preserve">I EU pågår ett arbete med att införa nya metoder för att mäta bilarnas utsläpp (avgaser, CO2). Syftet är att den nya metoden bättre ska spegla bilarnas verkliga utsläpp. Den nya metoden kallas för WLTP. Den ska dessutom kompletteras med en särskild testprocedur för </w:t>
      </w:r>
      <w:proofErr w:type="spellStart"/>
      <w:r>
        <w:t>ombordmätning</w:t>
      </w:r>
      <w:proofErr w:type="spellEnd"/>
      <w:r>
        <w:t xml:space="preserve"> av bilarnas utsläpp av kväveoxider (</w:t>
      </w:r>
      <w:proofErr w:type="spellStart"/>
      <w:r>
        <w:t>NOx</w:t>
      </w:r>
      <w:proofErr w:type="spellEnd"/>
      <w:r>
        <w:t xml:space="preserve">) och partiklar (PM). </w:t>
      </w:r>
    </w:p>
    <w:p w14:paraId="6F75D029" w14:textId="1569E16D" w:rsidR="00FB32B9" w:rsidRDefault="00EF17DC" w:rsidP="008A2891">
      <w:pPr>
        <w:spacing w:after="280" w:afterAutospacing="1"/>
      </w:pPr>
      <w:r>
        <w:t>Arbetet med att utveckla WLTP och RDE genomförs i kommissionens tekniska kommitté för fordonsfrågor (TCMV). Den nu föreslagna ändringen har godkänts av TCMV. Det handlar om ett fel som rättas till i den akt som tidigare antogs för RDE.</w:t>
      </w:r>
    </w:p>
    <w:p w14:paraId="6F75D02A" w14:textId="77777777" w:rsidR="00643D86" w:rsidRPr="00B175DB" w:rsidRDefault="00EF17DC" w:rsidP="00643D86">
      <w:pPr>
        <w:pStyle w:val="Rubrik1"/>
        <w:rPr>
          <w:lang w:val="en-US"/>
        </w:rPr>
      </w:pPr>
      <w:bookmarkStart w:id="15" w:name="_Toc461692475"/>
      <w:r w:rsidRPr="00B175DB">
        <w:rPr>
          <w:noProof/>
          <w:lang w:val="en-US"/>
        </w:rPr>
        <w:t>Commission Decision of XXX amending Decisions 2009/300/EC, 2011/263/EU, 2011/264/EU, 2011/382/EU, 2011/383/EU, 2012/720/EU and 2012/721/EU in order to prolong the period of validity of the ecological criteria for the award of the EU Ecolabel to certain products</w:t>
      </w:r>
      <w:bookmarkEnd w:id="15"/>
    </w:p>
    <w:p w14:paraId="6F75D02B" w14:textId="6C99EEF6" w:rsidR="00643D86" w:rsidRDefault="00EF17DC" w:rsidP="00643D86">
      <w:pPr>
        <w:rPr>
          <w:lang w:val="en-US"/>
        </w:rPr>
      </w:pPr>
      <w:r>
        <w:rPr>
          <w:noProof/>
          <w:lang w:val="en-US"/>
        </w:rPr>
        <w:t>=</w:t>
      </w:r>
      <w:r>
        <w:rPr>
          <w:lang w:val="en-US"/>
        </w:rPr>
        <w:t>Decision not to oppose adoption</w:t>
      </w:r>
      <w:r>
        <w:rPr>
          <w:lang w:val="en-US"/>
        </w:rPr>
        <w:br/>
      </w:r>
      <w:r>
        <w:rPr>
          <w:noProof/>
          <w:lang w:val="en-US"/>
        </w:rPr>
        <w:t>11994</w:t>
      </w:r>
      <w:r>
        <w:rPr>
          <w:lang w:val="en-US"/>
        </w:rPr>
        <w:t>/16 ENV 561</w:t>
      </w:r>
      <w:r w:rsidR="008A2891">
        <w:rPr>
          <w:lang w:val="en-US"/>
        </w:rPr>
        <w:br/>
      </w:r>
      <w:r>
        <w:rPr>
          <w:lang w:val="en-US"/>
        </w:rPr>
        <w:t>11449/16 ENV 509</w:t>
      </w:r>
    </w:p>
    <w:p w14:paraId="6F75D02C" w14:textId="77777777" w:rsidR="00643D86" w:rsidRDefault="00EF17DC" w:rsidP="00643D86">
      <w:r>
        <w:rPr>
          <w:b/>
        </w:rPr>
        <w:t>Ansvarigt statsråd</w:t>
      </w:r>
      <w:r>
        <w:rPr>
          <w:b/>
        </w:rPr>
        <w:br/>
      </w:r>
      <w:r>
        <w:rPr>
          <w:noProof/>
        </w:rPr>
        <w:t>Per</w:t>
      </w:r>
      <w:r>
        <w:t xml:space="preserve"> Bolund</w:t>
      </w:r>
    </w:p>
    <w:p w14:paraId="6F75D02D"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2E"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2F"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30"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31"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3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33"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34"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35"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3B" w14:textId="6DE6A6C4" w:rsidR="0063497E" w:rsidRDefault="00EF17DC" w:rsidP="008A289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ha några invändningar mot att anta beslut om förlängning av kriterier för miljömärkning av vissa produkter (TV-apparater, maskindiskmedel, tvättmedel, handdiskmedel, allrengöringsmedel samt maskindiskmedel och tvättmedel för professionella användare).</w:t>
      </w:r>
      <w:r>
        <w:br/>
      </w:r>
      <w:r>
        <w:br/>
      </w:r>
      <w:r>
        <w:rPr>
          <w:b/>
          <w:bCs/>
        </w:rPr>
        <w:t>Hur regeringen ställer sig till den blivande A-punkten:</w:t>
      </w:r>
      <w:r w:rsidR="008A2891">
        <w:t xml:space="preserve"> </w:t>
      </w:r>
      <w:r>
        <w:t>Regeringen avser att rösta ja till rådets bekräftelse av att det inte har några invändningar mot att anta beslutet.</w:t>
      </w:r>
      <w:r w:rsidR="008A2891">
        <w:br/>
      </w:r>
      <w:r>
        <w:br/>
      </w:r>
      <w:r>
        <w:rPr>
          <w:b/>
          <w:bCs/>
        </w:rPr>
        <w:t>Bakgrund:</w:t>
      </w:r>
      <w:r>
        <w:t xml:space="preserve"> Kriterierna för de aktuella produkterna upphör alla enligt nu gällande beslut att gälla under 2016. Kommissionen föreslår att kriterierna förlängs i avvaktan på att reviderade kriterier tas fram och beslutas. Regeringen har inom ramen för föreskrivande kommitténs arbete skriftligen meddelat att vi inte har några invändningar mot den föreslagna förlängningen. EU </w:t>
      </w:r>
      <w:proofErr w:type="spellStart"/>
      <w:r>
        <w:t>Ecolabel</w:t>
      </w:r>
      <w:proofErr w:type="spellEnd"/>
      <w:r>
        <w:t xml:space="preserve"> är det gemensamma frivilliga miljömärkningssystemet inom EU (förordning (EG) nr </w:t>
      </w:r>
      <w:r w:rsidR="008A2891">
        <w:t xml:space="preserve">66/2010 om ett EU-miljömärke). </w:t>
      </w:r>
    </w:p>
    <w:p w14:paraId="44989CC5" w14:textId="77777777" w:rsidR="0063497E" w:rsidRDefault="0063497E">
      <w:pPr>
        <w:ind w:left="0"/>
      </w:pPr>
      <w:r>
        <w:br w:type="page"/>
      </w:r>
    </w:p>
    <w:p w14:paraId="6EDB4B5A" w14:textId="77777777" w:rsidR="00FB32B9" w:rsidRDefault="00402E5B" w:rsidP="008A2891"/>
    <w:p w14:paraId="6F75D03C" w14:textId="77777777" w:rsidR="00643D86" w:rsidRDefault="00EF17DC" w:rsidP="00643D86">
      <w:pPr>
        <w:pStyle w:val="Rubrik1"/>
        <w:rPr>
          <w:noProof/>
          <w:lang w:val="en-US"/>
        </w:rPr>
      </w:pPr>
      <w:bookmarkStart w:id="16" w:name="_Toc461692476"/>
      <w:r w:rsidRPr="00B175DB">
        <w:rPr>
          <w:noProof/>
          <w:lang w:val="en-US"/>
        </w:rPr>
        <w:t>Commission Decisions on the signature of the Draft Joint Statement on the First White House Arctic Science Ministerial and of the Joint Communiqué on the Human Frontier Science Programme Organisation 2016</w:t>
      </w:r>
      <w:bookmarkEnd w:id="16"/>
    </w:p>
    <w:p w14:paraId="6F75D03D" w14:textId="77777777" w:rsidR="00643D86" w:rsidRDefault="00EF17DC" w:rsidP="00643D86">
      <w:pPr>
        <w:rPr>
          <w:lang w:val="en-US"/>
        </w:rPr>
      </w:pPr>
      <w:r>
        <w:rPr>
          <w:noProof/>
          <w:lang w:val="en-US"/>
        </w:rPr>
        <w:t>=</w:t>
      </w:r>
      <w:r>
        <w:rPr>
          <w:lang w:val="en-US"/>
        </w:rPr>
        <w:t>Establishment of the EU position</w:t>
      </w:r>
      <w:r>
        <w:rPr>
          <w:lang w:val="en-US"/>
        </w:rPr>
        <w:br/>
      </w:r>
      <w:r>
        <w:rPr>
          <w:noProof/>
          <w:lang w:val="en-US"/>
        </w:rPr>
        <w:t>11949</w:t>
      </w:r>
      <w:r>
        <w:rPr>
          <w:lang w:val="en-US"/>
        </w:rPr>
        <w:t>/16 RECH 261 COEST 213 ENV 552 EDUC 271</w:t>
      </w:r>
    </w:p>
    <w:p w14:paraId="6F75D03E" w14:textId="77777777" w:rsidR="00643D86" w:rsidRDefault="00EF17DC" w:rsidP="00643D86">
      <w:r>
        <w:rPr>
          <w:b/>
        </w:rPr>
        <w:t>Ansvarigt statsråd</w:t>
      </w:r>
      <w:r>
        <w:rPr>
          <w:b/>
        </w:rPr>
        <w:br/>
      </w:r>
      <w:r>
        <w:rPr>
          <w:noProof/>
        </w:rPr>
        <w:t>Helene</w:t>
      </w:r>
      <w:r>
        <w:t xml:space="preserve"> </w:t>
      </w:r>
      <w:proofErr w:type="spellStart"/>
      <w:r>
        <w:t>Hellmark</w:t>
      </w:r>
      <w:proofErr w:type="spellEnd"/>
      <w:r>
        <w:t xml:space="preserve"> Knutsson</w:t>
      </w:r>
    </w:p>
    <w:p w14:paraId="6F75D03F"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40"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41"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42"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43"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44"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45"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46"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47"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49" w14:textId="228915A4" w:rsidR="008059D8" w:rsidRDefault="00EF17DC" w:rsidP="008A2891">
      <w:r>
        <w:instrText>"</w:instrText>
      </w:r>
      <w:r>
        <w:rPr>
          <w:b/>
        </w:rPr>
        <w:instrText xml:space="preserve"> </w:instrText>
      </w:r>
      <w:r>
        <w:rPr>
          <w:b/>
        </w:rPr>
        <w:fldChar w:fldCharType="end"/>
      </w:r>
      <w:r w:rsidRPr="00B44CE2">
        <w:rPr>
          <w:b/>
        </w:rPr>
        <w:t>Annotering</w:t>
      </w:r>
      <w:r w:rsidR="008A2891">
        <w:br/>
      </w:r>
      <w:r>
        <w:rPr>
          <w:b/>
          <w:bCs/>
        </w:rPr>
        <w:t>Avsikt med behandlingen i rådet:</w:t>
      </w:r>
      <w:r w:rsidR="008A2891">
        <w:t xml:space="preserve"> </w:t>
      </w:r>
      <w:r>
        <w:t xml:space="preserve">Rådet föreslås besluta om att signera det gemensamma uttalandet av ministrarna vid Vita Husets ministermöte om arktisk forskning. Rådet föreslås vidare besluta att delta i den gemensamma kommunikén för Human </w:t>
      </w:r>
      <w:proofErr w:type="spellStart"/>
      <w:r>
        <w:t>Frontier</w:t>
      </w:r>
      <w:proofErr w:type="spellEnd"/>
      <w:r>
        <w:t xml:space="preserve"> Science </w:t>
      </w:r>
      <w:proofErr w:type="spellStart"/>
      <w:r>
        <w:t>Programme</w:t>
      </w:r>
      <w:proofErr w:type="spellEnd"/>
      <w:r>
        <w:t xml:space="preserve">. </w:t>
      </w:r>
    </w:p>
    <w:p w14:paraId="6F75D04A" w14:textId="01F1FCF6" w:rsidR="008059D8" w:rsidRDefault="00EF17DC">
      <w:pPr>
        <w:spacing w:after="280" w:afterAutospacing="1"/>
      </w:pPr>
      <w:r>
        <w:rPr>
          <w:b/>
          <w:bCs/>
        </w:rPr>
        <w:t>Hur regeringen ställer sig till den blivande A-punkten:</w:t>
      </w:r>
      <w:r w:rsidR="008A2891">
        <w:t xml:space="preserve"> </w:t>
      </w:r>
      <w:r>
        <w:t xml:space="preserve">Regeringen avser att rösta ja. </w:t>
      </w:r>
    </w:p>
    <w:p w14:paraId="6F75D04C" w14:textId="559B90C0" w:rsidR="00FB32B9" w:rsidRDefault="00EF17DC" w:rsidP="008A2891">
      <w:pPr>
        <w:spacing w:after="280" w:afterAutospacing="1"/>
      </w:pPr>
      <w:r>
        <w:rPr>
          <w:b/>
          <w:bCs/>
        </w:rPr>
        <w:t>Bakgrund:</w:t>
      </w:r>
      <w:r w:rsidR="008A2891">
        <w:t xml:space="preserve"> </w:t>
      </w:r>
      <w:r>
        <w:t xml:space="preserve">Vita Huset sammankallar ett ministermöte om arktisk forskning den 28 september. Förutom forskningsministrar från 24 länder deltar EU-kommissionen. Förslaget om det gemensamma uttalandet av forskningsministrarna om arktisk forskning innebär att deltagande ministrar vid det arktiska ministermötet gemensamt gör ett uttalande om vikten av forskning om klimatförändringar och hur de påverkar Arktis samt vikten av att länder samarbetar om denna forskning. Förslaget om den gemensamma kommunikén innebär att ge stöd för arbetet inom Human </w:t>
      </w:r>
      <w:proofErr w:type="spellStart"/>
      <w:r>
        <w:t>Frontier</w:t>
      </w:r>
      <w:proofErr w:type="spellEnd"/>
      <w:r>
        <w:t xml:space="preserve"> Science </w:t>
      </w:r>
      <w:proofErr w:type="spellStart"/>
      <w:r>
        <w:t>Programme</w:t>
      </w:r>
      <w:proofErr w:type="spellEnd"/>
      <w:r>
        <w:t xml:space="preserve"> och dess fortsatta arbete. </w:t>
      </w:r>
    </w:p>
    <w:p w14:paraId="6F75D04D" w14:textId="77777777" w:rsidR="00643D86" w:rsidRPr="00B175DB" w:rsidRDefault="00EF17DC" w:rsidP="00643D86">
      <w:pPr>
        <w:pStyle w:val="Rubrik1"/>
        <w:rPr>
          <w:lang w:val="en-US"/>
        </w:rPr>
      </w:pPr>
      <w:bookmarkStart w:id="17" w:name="_Toc461692477"/>
      <w:r w:rsidRPr="00B175DB">
        <w:rPr>
          <w:noProof/>
          <w:lang w:val="en-US"/>
        </w:rPr>
        <w:t>IMO – Draft Union submission to be submitted to the 97th session of the Maritime Safety Committee (MSC 97) of the IMO in London from 21 – 25 November 2016 concerning a report on the audit process of the International Long-Range Identification and Tracking of ships (LRIT) Data Exchange</w:t>
      </w:r>
      <w:bookmarkEnd w:id="17"/>
    </w:p>
    <w:p w14:paraId="6F75D04E" w14:textId="77777777" w:rsidR="00643D86" w:rsidRPr="00B175DB" w:rsidRDefault="00EF17DC" w:rsidP="00643D86">
      <w:r w:rsidRPr="00B175DB">
        <w:rPr>
          <w:noProof/>
        </w:rPr>
        <w:t>=</w:t>
      </w:r>
      <w:proofErr w:type="spellStart"/>
      <w:r w:rsidRPr="00B175DB">
        <w:t>Endorsement</w:t>
      </w:r>
      <w:proofErr w:type="spellEnd"/>
      <w:r w:rsidRPr="00B175DB">
        <w:br/>
      </w:r>
      <w:r w:rsidRPr="00B175DB">
        <w:rPr>
          <w:noProof/>
        </w:rPr>
        <w:t>11983</w:t>
      </w:r>
      <w:r w:rsidRPr="00B175DB">
        <w:t xml:space="preserve">/16 </w:t>
      </w:r>
      <w:proofErr w:type="gramStart"/>
      <w:r w:rsidRPr="00B175DB">
        <w:t>MAR</w:t>
      </w:r>
      <w:proofErr w:type="gramEnd"/>
      <w:r w:rsidRPr="00B175DB">
        <w:t xml:space="preserve"> 221 OMI 57</w:t>
      </w:r>
    </w:p>
    <w:p w14:paraId="6F75D04F" w14:textId="77777777" w:rsidR="00643D86" w:rsidRDefault="00EF17DC" w:rsidP="00643D86">
      <w:r>
        <w:rPr>
          <w:b/>
        </w:rPr>
        <w:t>Ansvarigt statsråd</w:t>
      </w:r>
      <w:r>
        <w:rPr>
          <w:b/>
        </w:rPr>
        <w:br/>
      </w:r>
      <w:r>
        <w:rPr>
          <w:noProof/>
        </w:rPr>
        <w:t>Anna</w:t>
      </w:r>
      <w:r>
        <w:t xml:space="preserve"> Johansson</w:t>
      </w:r>
    </w:p>
    <w:p w14:paraId="6F75D050"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51"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52"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53"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54"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55"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56"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57"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58"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5A" w14:textId="35A42E1E" w:rsidR="008059D8" w:rsidRDefault="00EF17DC" w:rsidP="008A2891">
      <w:r>
        <w:instrText>"</w:instrText>
      </w:r>
      <w:r>
        <w:rPr>
          <w:b/>
        </w:rPr>
        <w:instrText xml:space="preserve"> </w:instrText>
      </w:r>
      <w:r>
        <w:rPr>
          <w:b/>
        </w:rPr>
        <w:fldChar w:fldCharType="end"/>
      </w:r>
      <w:r w:rsidRPr="00B44CE2">
        <w:rPr>
          <w:b/>
        </w:rPr>
        <w:t>Annotering</w:t>
      </w:r>
      <w:r w:rsidR="008A2891">
        <w:br/>
      </w:r>
      <w:r>
        <w:rPr>
          <w:b/>
          <w:bCs/>
        </w:rPr>
        <w:t>Avsikt med behandlingen i rådet:</w:t>
      </w:r>
      <w:r w:rsidR="008A2891">
        <w:t xml:space="preserve"> </w:t>
      </w:r>
      <w:r>
        <w:t>Att anta en EU-gemensam inlaga som ska skickas in till IMO:s sjösäkerhetskommitté MSC 97.</w:t>
      </w:r>
    </w:p>
    <w:p w14:paraId="6F75D05C" w14:textId="3B768BFB" w:rsidR="008059D8" w:rsidRDefault="00EF17DC" w:rsidP="008A2891">
      <w:pPr>
        <w:spacing w:after="280" w:afterAutospacing="1"/>
      </w:pPr>
      <w:r>
        <w:rPr>
          <w:b/>
          <w:bCs/>
        </w:rPr>
        <w:t>Hur regeringen ställer sig till den blivande A-punkten:</w:t>
      </w:r>
      <w:r>
        <w:t xml:space="preserve"> Regeringen ställer sig positiva och bör rösta f</w:t>
      </w:r>
      <w:r w:rsidR="008A2891">
        <w:t>ör till den blivande A-punkten.</w:t>
      </w:r>
    </w:p>
    <w:p w14:paraId="6F75D05D" w14:textId="6146B24D" w:rsidR="008059D8" w:rsidRDefault="00EF17DC">
      <w:pPr>
        <w:spacing w:after="280" w:afterAutospacing="1"/>
      </w:pPr>
      <w:r>
        <w:rPr>
          <w:b/>
          <w:bCs/>
        </w:rPr>
        <w:t>Bakgrund:</w:t>
      </w:r>
      <w:r w:rsidR="008A2891">
        <w:t xml:space="preserve"> </w:t>
      </w:r>
      <w:r>
        <w:t>Frågan gäller ett förslag från EU om att ändra tidsintervall för revision (</w:t>
      </w:r>
      <w:proofErr w:type="spellStart"/>
      <w:r>
        <w:t>audit</w:t>
      </w:r>
      <w:proofErr w:type="spellEnd"/>
      <w:r>
        <w:t>) av LRIT IDE från årliga revisioner till vart tredje år. Detta förslag har varit uppe tidigare inom IMO (NCSR 3).  Den gången mötte EU:s förslag motstånd från övriga IMO MS där flera istället stödde en inlaga från IMSO. NCSR kom fram till att detta var en policyfråga som behövde beslutas av MSC och förslaget lämnades därför utan åtgärd av NCSR.</w:t>
      </w:r>
    </w:p>
    <w:p w14:paraId="6F75D05E" w14:textId="77777777" w:rsidR="008059D8" w:rsidRDefault="00EF17DC">
      <w:pPr>
        <w:spacing w:after="280" w:afterAutospacing="1"/>
      </w:pPr>
      <w:r>
        <w:t>Inlagan skickas därför in till MSC 97 för att diskutera policyfrågan.</w:t>
      </w:r>
    </w:p>
    <w:p w14:paraId="6F75D060" w14:textId="721256E8" w:rsidR="00FB32B9" w:rsidRPr="00B175DB" w:rsidRDefault="00EF17DC" w:rsidP="008A2891">
      <w:pPr>
        <w:spacing w:after="280" w:afterAutospacing="1"/>
        <w:rPr>
          <w:lang w:val="en-US"/>
        </w:rPr>
      </w:pPr>
      <w:r w:rsidRPr="00402E5B">
        <w:t xml:space="preserve">  </w:t>
      </w:r>
      <w:r w:rsidRPr="00B175DB">
        <w:rPr>
          <w:lang w:val="en-US"/>
        </w:rPr>
        <w:t>LRIT – Long Range Identification and Tracking of ships</w:t>
      </w:r>
      <w:r w:rsidRPr="00B175DB">
        <w:rPr>
          <w:lang w:val="en-US"/>
        </w:rPr>
        <w:br/>
        <w:t>  LRIT IDE - International LRI</w:t>
      </w:r>
      <w:r w:rsidR="008A2891">
        <w:rPr>
          <w:lang w:val="en-US"/>
        </w:rPr>
        <w:t>T Data Exchange</w:t>
      </w:r>
    </w:p>
    <w:p w14:paraId="6F75D061" w14:textId="77777777" w:rsidR="00643D86" w:rsidRPr="00B175DB" w:rsidRDefault="00EF17DC" w:rsidP="00643D86">
      <w:pPr>
        <w:pStyle w:val="Rubrik1"/>
        <w:rPr>
          <w:lang w:val="en-US"/>
        </w:rPr>
      </w:pPr>
      <w:bookmarkStart w:id="18" w:name="_Toc461692478"/>
      <w:r w:rsidRPr="00B175DB">
        <w:rPr>
          <w:noProof/>
          <w:lang w:val="en-US"/>
        </w:rPr>
        <w:t>Draft Council Decision on the signing, on behalf of the Union, and provisional application of the Agreement between the European Union and the Government of the Republic of the Philippines on certain aspects of air services</w:t>
      </w:r>
      <w:bookmarkEnd w:id="18"/>
    </w:p>
    <w:p w14:paraId="6F75D062" w14:textId="0104E137" w:rsidR="00643D86" w:rsidRPr="00B175DB" w:rsidRDefault="00EF17DC" w:rsidP="00643D86">
      <w:pPr>
        <w:rPr>
          <w:lang w:val="fr-FR"/>
        </w:rPr>
      </w:pPr>
      <w:r w:rsidRPr="00B175DB">
        <w:rPr>
          <w:noProof/>
          <w:lang w:val="fr-FR"/>
        </w:rPr>
        <w:t>=</w:t>
      </w:r>
      <w:r w:rsidRPr="00B175DB">
        <w:rPr>
          <w:lang w:val="fr-FR"/>
        </w:rPr>
        <w:t>Adoption</w:t>
      </w:r>
      <w:r w:rsidRPr="00B175DB">
        <w:rPr>
          <w:lang w:val="fr-FR"/>
        </w:rPr>
        <w:br/>
      </w:r>
      <w:r w:rsidRPr="00B175DB">
        <w:rPr>
          <w:noProof/>
          <w:lang w:val="fr-FR"/>
        </w:rPr>
        <w:t>11447</w:t>
      </w:r>
      <w:r w:rsidRPr="00B175DB">
        <w:rPr>
          <w:lang w:val="fr-FR"/>
        </w:rPr>
        <w:t>/16 AVIATION 161 RELEX 672 ASIE 68+ ADD 1</w:t>
      </w:r>
      <w:r w:rsidR="008A2891">
        <w:rPr>
          <w:lang w:val="fr-FR"/>
        </w:rPr>
        <w:br/>
      </w:r>
      <w:r w:rsidRPr="00B175DB">
        <w:rPr>
          <w:lang w:val="fr-FR"/>
        </w:rPr>
        <w:t>11260/16 AVIATION 149 RELEX 643 ASIE 64</w:t>
      </w:r>
      <w:r w:rsidR="008A2891">
        <w:rPr>
          <w:lang w:val="fr-FR"/>
        </w:rPr>
        <w:br/>
      </w:r>
      <w:r w:rsidRPr="00B175DB">
        <w:rPr>
          <w:lang w:val="fr-FR"/>
        </w:rPr>
        <w:t>11261/16 AVIATION 150 RELEX 644 ASIE 65</w:t>
      </w:r>
    </w:p>
    <w:p w14:paraId="6F75D063" w14:textId="77777777" w:rsidR="00643D86" w:rsidRDefault="00EF17DC" w:rsidP="00643D86">
      <w:r>
        <w:rPr>
          <w:b/>
        </w:rPr>
        <w:t>Ansvarigt statsråd</w:t>
      </w:r>
      <w:r>
        <w:rPr>
          <w:b/>
        </w:rPr>
        <w:br/>
      </w:r>
      <w:r>
        <w:rPr>
          <w:noProof/>
        </w:rPr>
        <w:t>Anna</w:t>
      </w:r>
      <w:r>
        <w:t xml:space="preserve"> Johansson</w:t>
      </w:r>
    </w:p>
    <w:p w14:paraId="6F75D064"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65"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66"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67"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68"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69"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6A"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6B"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6C"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6F" w14:textId="76DAE46D" w:rsidR="008059D8" w:rsidRDefault="00EF17DC" w:rsidP="008A2891">
      <w:r>
        <w:instrText>"</w:instrText>
      </w:r>
      <w:r>
        <w:rPr>
          <w:b/>
        </w:rPr>
        <w:instrText xml:space="preserve"> </w:instrText>
      </w:r>
      <w:r>
        <w:rPr>
          <w:b/>
        </w:rPr>
        <w:fldChar w:fldCharType="end"/>
      </w:r>
      <w:r w:rsidRPr="00B44CE2">
        <w:rPr>
          <w:b/>
        </w:rPr>
        <w:t>Annotering</w:t>
      </w:r>
      <w:r w:rsidR="008A2891">
        <w:br/>
      </w:r>
      <w:r>
        <w:rPr>
          <w:b/>
          <w:bCs/>
        </w:rPr>
        <w:t>Avsikt med behandlingen i rådet:</w:t>
      </w:r>
      <w:r>
        <w:t xml:space="preserve"> Att ta ställning till de två dokumenten (rådsbeslutet och avtalet) som en i-punkt så</w:t>
      </w:r>
      <w:r w:rsidR="008A2891">
        <w:t xml:space="preserve"> att ett undertecknande kan ske</w:t>
      </w:r>
    </w:p>
    <w:p w14:paraId="6F75D071" w14:textId="53DB0CFA" w:rsidR="008059D8" w:rsidRDefault="00EF17DC" w:rsidP="008A2891">
      <w:pPr>
        <w:spacing w:after="280" w:afterAutospacing="1"/>
      </w:pPr>
      <w:r>
        <w:rPr>
          <w:b/>
          <w:bCs/>
        </w:rPr>
        <w:t>Hur regeringen ställer sig till den blivande A-punkten:</w:t>
      </w:r>
      <w:r w:rsidR="008A2891">
        <w:t xml:space="preserve"> </w:t>
      </w:r>
      <w:r>
        <w:t>Regeringe</w:t>
      </w:r>
      <w:r w:rsidR="008A2891">
        <w:t>n avser rösta ja till förslaget</w:t>
      </w:r>
    </w:p>
    <w:p w14:paraId="6F75D074" w14:textId="626E0A73" w:rsidR="00FB32B9" w:rsidRDefault="00EF17DC" w:rsidP="008A2891">
      <w:pPr>
        <w:spacing w:after="280" w:afterAutospacing="1"/>
      </w:pPr>
      <w:r>
        <w:rPr>
          <w:b/>
          <w:bCs/>
        </w:rPr>
        <w:t>Bakgrund:</w:t>
      </w:r>
      <w:r>
        <w:t xml:space="preserve"> Avtalet mellan EU och Filippinerna om vissa luftfartsfrågor (det horisontella avtalet) är ett resultat av kommissionens förhandlingsaktiviteter under det horisontella manda</w:t>
      </w:r>
      <w:r w:rsidR="008A2891">
        <w:t xml:space="preserve">tet, enligt vilket kommissionen </w:t>
      </w:r>
      <w:r>
        <w:t>får förhandla med alla tredje länder med syfte att bringa medlemsstaternas bilaterala luftfartsavtal i överensstämmelse med EU-rätten. Utkastet till rådsbeslut granskades av rådsarbetsgruppen för luftfart den 5 juli 2016. Rådsbeslutet nu innebär att avtalet med Filippinerna kan undertecknas och tillämpas provisoriskt.</w:t>
      </w:r>
    </w:p>
    <w:p w14:paraId="6F75D075" w14:textId="77777777" w:rsidR="00643D86" w:rsidRPr="00B175DB" w:rsidRDefault="00EF17DC" w:rsidP="00643D86">
      <w:pPr>
        <w:pStyle w:val="Rubrik1"/>
        <w:rPr>
          <w:lang w:val="en-US"/>
        </w:rPr>
      </w:pPr>
      <w:bookmarkStart w:id="19" w:name="_Toc461692479"/>
      <w:r w:rsidRPr="00B175DB">
        <w:rPr>
          <w:noProof/>
          <w:lang w:val="en-US"/>
        </w:rPr>
        <w:t>Proposal for a Regulation of the European Parliament and of the Council on medical devices, and amending Directive 2001/83/EC, Regulation (EC) No 178/2002 and Regulation (EC) No 1223/2009 (First reading) (Legislative deliberation)</w:t>
      </w:r>
      <w:r w:rsidRPr="00B175DB">
        <w:rPr>
          <w:noProof/>
          <w:lang w:val="en-US"/>
        </w:rPr>
        <w:br/>
        <w:t>and</w:t>
      </w:r>
      <w:r w:rsidRPr="00B175DB">
        <w:rPr>
          <w:noProof/>
          <w:lang w:val="en-US"/>
        </w:rPr>
        <w:br/>
        <w:t>Proposal for a Regulation of the European Parliament and of the Council on in vitro diagnostic medical devices (First reading) (Legislative deliberation)</w:t>
      </w:r>
      <w:bookmarkEnd w:id="19"/>
    </w:p>
    <w:p w14:paraId="1C6DD2ED" w14:textId="7D0AB1D5" w:rsidR="008A2891" w:rsidRDefault="00EF17DC" w:rsidP="008A2891">
      <w:pPr>
        <w:rPr>
          <w:lang w:val="en-US"/>
        </w:rPr>
      </w:pPr>
      <w:r>
        <w:rPr>
          <w:noProof/>
          <w:lang w:val="en-US"/>
        </w:rPr>
        <w:t>=</w:t>
      </w:r>
      <w:r>
        <w:rPr>
          <w:lang w:val="en-US"/>
        </w:rPr>
        <w:t>Political agreement</w:t>
      </w:r>
      <w:r>
        <w:rPr>
          <w:lang w:val="en-US"/>
        </w:rPr>
        <w:br/>
      </w:r>
      <w:r>
        <w:rPr>
          <w:noProof/>
          <w:lang w:val="en-US"/>
        </w:rPr>
        <w:t>11661</w:t>
      </w:r>
      <w:r>
        <w:rPr>
          <w:lang w:val="en-US"/>
        </w:rPr>
        <w:t>/1/16 PHARM 49 SAN 307 MI 530 COMPET 448 CODEC 1151 REV 1</w:t>
      </w:r>
      <w:r w:rsidR="008A2891">
        <w:rPr>
          <w:lang w:val="en-US"/>
        </w:rPr>
        <w:br/>
      </w:r>
      <w:r>
        <w:rPr>
          <w:lang w:val="en-US"/>
        </w:rPr>
        <w:t>11662/16 PHARM 50 SAN 308 MI 531 COMPET 449 CODEC 1152+ COR 1</w:t>
      </w:r>
    </w:p>
    <w:p w14:paraId="6F75D077" w14:textId="77777777" w:rsidR="00643D86" w:rsidRDefault="00EF17DC" w:rsidP="00643D86">
      <w:r>
        <w:rPr>
          <w:b/>
        </w:rPr>
        <w:t>Ansvarigt statsråd</w:t>
      </w:r>
      <w:r>
        <w:rPr>
          <w:b/>
        </w:rPr>
        <w:br/>
      </w:r>
      <w:r>
        <w:rPr>
          <w:noProof/>
        </w:rPr>
        <w:t>Gabriel</w:t>
      </w:r>
      <w:r>
        <w:t xml:space="preserve"> Wikström</w:t>
      </w:r>
    </w:p>
    <w:p w14:paraId="6F75D078" w14:textId="77777777" w:rsidR="00E0653A" w:rsidRDefault="00EF17DC" w:rsidP="00C8338E">
      <w:r>
        <w:rPr>
          <w:b/>
        </w:rPr>
        <w:fldChar w:fldCharType="begin"/>
      </w:r>
      <w:r>
        <w:rPr>
          <w:b/>
        </w:rPr>
        <w:instrText xml:space="preserve"> IF "2016-06-09" = "-" </w:instrText>
      </w:r>
      <w:r>
        <w:rPr>
          <w:b/>
        </w:rPr>
        <w:fldChar w:fldCharType="begin"/>
      </w:r>
      <w:r>
        <w:rPr>
          <w:b/>
        </w:rPr>
        <w:instrText xml:space="preserve"> IF "2016-06-16" = "-" </w:instrText>
      </w:r>
      <w:r>
        <w:rPr>
          <w:b/>
        </w:rPr>
        <w:fldChar w:fldCharType="begin"/>
      </w:r>
      <w:r>
        <w:rPr>
          <w:b/>
        </w:rPr>
        <w:instrText xml:space="preserve"> IF "2016-06-08"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2016-06-09</w:instrText>
      </w:r>
    </w:p>
    <w:p w14:paraId="6F75D079" w14:textId="77777777" w:rsidR="00E0653A" w:rsidRDefault="00EF17DC"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2016-06-09</w:instrText>
      </w:r>
    </w:p>
    <w:p w14:paraId="6F75D07A" w14:textId="77777777" w:rsidR="001F56AB" w:rsidRDefault="00EF17DC"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2016-06-09</w:instrText>
      </w:r>
    </w:p>
    <w:p w14:paraId="6F75D07B" w14:textId="77777777" w:rsidR="00E0653A" w:rsidRDefault="00EF17DC"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2016-06-09</w:instrText>
      </w:r>
    </w:p>
    <w:p w14:paraId="6F75D07C" w14:textId="77777777" w:rsidR="001F56AB" w:rsidRDefault="00EF17DC"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2016-06-09</w:instrText>
      </w:r>
    </w:p>
    <w:p w14:paraId="6F75D07D" w14:textId="77777777" w:rsidR="00E0653A" w:rsidRDefault="00EF17DC"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2016-06-09</w:t>
      </w:r>
    </w:p>
    <w:p w14:paraId="6F75D07E" w14:textId="77777777" w:rsidR="001F56AB" w:rsidRDefault="00EF17DC" w:rsidP="00C8338E">
      <w:pPr>
        <w:rPr>
          <w:b/>
        </w:rPr>
      </w:pPr>
      <w:r>
        <w:rPr>
          <w:b/>
        </w:rPr>
        <w:fldChar w:fldCharType="end"/>
      </w:r>
      <w:r>
        <w:rPr>
          <w:b/>
        </w:rPr>
        <w:fldChar w:fldCharType="begin"/>
      </w:r>
      <w:r>
        <w:rPr>
          <w:b/>
        </w:rPr>
        <w:instrText xml:space="preserve"> IF "2016-06-09" = "-" </w:instrText>
      </w:r>
      <w:r>
        <w:rPr>
          <w:b/>
        </w:rPr>
        <w:fldChar w:fldCharType="begin"/>
      </w:r>
      <w:r>
        <w:rPr>
          <w:b/>
        </w:rPr>
        <w:instrText xml:space="preserve"> IF "2016-06-16" = "-" </w:instrText>
      </w:r>
      <w:r>
        <w:rPr>
          <w:b/>
        </w:rPr>
        <w:fldChar w:fldCharType="begin"/>
      </w:r>
      <w:r>
        <w:rPr>
          <w:b/>
        </w:rPr>
        <w:instrText xml:space="preserve"> IF "2016-06-08" = "-" "" "Tidigare behandlat i </w:instrText>
      </w:r>
      <w:r w:rsidRPr="00643D86">
        <w:rPr>
          <w:b/>
        </w:rPr>
        <w:instrText>råde</w:instrText>
      </w:r>
      <w:r>
        <w:rPr>
          <w:b/>
        </w:rPr>
        <w:instrText xml:space="preserve">t </w:instrText>
      </w:r>
      <w:r>
        <w:rPr>
          <w:b/>
        </w:rPr>
        <w:br/>
      </w:r>
      <w:r w:rsidRPr="002F0461">
        <w:instrText>2016-06-16</w:instrText>
      </w:r>
    </w:p>
    <w:p w14:paraId="6F75D07F" w14:textId="77777777" w:rsidR="00E0653A" w:rsidRDefault="00EF17DC"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2016-06-16</w:instrText>
      </w:r>
    </w:p>
    <w:p w14:paraId="6F75D080" w14:textId="77777777" w:rsidR="008059D8" w:rsidRDefault="00EF17DC"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2016-06-16</w:instrText>
      </w:r>
    </w:p>
    <w:p w14:paraId="6F75D081" w14:textId="77777777" w:rsidR="00E0653A" w:rsidRDefault="00EF17DC"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2016-06-16</w:instrText>
      </w:r>
    </w:p>
    <w:p w14:paraId="6F75D082" w14:textId="77777777" w:rsidR="008059D8" w:rsidRDefault="00EF17DC"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2016-06-16</w:instrText>
      </w:r>
    </w:p>
    <w:p w14:paraId="6F75D083" w14:textId="77777777" w:rsidR="00E0653A" w:rsidRDefault="00EF17DC"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2016-06-16</w:t>
      </w:r>
    </w:p>
    <w:p w14:paraId="6F75D084" w14:textId="77777777" w:rsidR="008059D8" w:rsidRDefault="00EF17DC" w:rsidP="00C8338E">
      <w:pPr>
        <w:rPr>
          <w:b/>
        </w:rPr>
      </w:pPr>
      <w:r>
        <w:rPr>
          <w:b/>
        </w:rPr>
        <w:fldChar w:fldCharType="end"/>
      </w:r>
      <w:r>
        <w:rPr>
          <w:b/>
        </w:rPr>
        <w:fldChar w:fldCharType="begin"/>
      </w:r>
      <w:r>
        <w:rPr>
          <w:b/>
        </w:rPr>
        <w:instrText xml:space="preserve"> IF "2016-06-09" = "-" </w:instrText>
      </w:r>
      <w:r>
        <w:rPr>
          <w:b/>
        </w:rPr>
        <w:fldChar w:fldCharType="begin"/>
      </w:r>
      <w:r>
        <w:rPr>
          <w:b/>
        </w:rPr>
        <w:instrText xml:space="preserve"> IF "2016-06-16" = "-" </w:instrText>
      </w:r>
      <w:r>
        <w:rPr>
          <w:b/>
        </w:rPr>
        <w:fldChar w:fldCharType="begin"/>
      </w:r>
      <w:r>
        <w:rPr>
          <w:b/>
        </w:rPr>
        <w:instrText xml:space="preserve"> IF "2016-06-08" = "-" "" "Tidigare behandlat i utskottet </w:instrText>
      </w:r>
      <w:r>
        <w:rPr>
          <w:b/>
        </w:rPr>
        <w:br/>
      </w:r>
      <w:r w:rsidRPr="002F0461">
        <w:instrText>2016-06-08</w:instrText>
      </w:r>
    </w:p>
    <w:p w14:paraId="6F75D085" w14:textId="77777777" w:rsidR="00E0653A" w:rsidRDefault="00EF17DC"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2016-06-08</w:instrText>
      </w:r>
    </w:p>
    <w:p w14:paraId="6F75D086" w14:textId="77777777" w:rsidR="008059D8" w:rsidRDefault="00EF17DC" w:rsidP="00C8338E">
      <w:pPr>
        <w:rPr>
          <w:b/>
        </w:rPr>
      </w:pPr>
      <w:r>
        <w:rPr>
          <w:b/>
        </w:rPr>
        <w:fldChar w:fldCharType="end"/>
      </w:r>
      <w:r>
        <w:rPr>
          <w:b/>
        </w:rPr>
        <w:instrText xml:space="preserve"> "Tidigare behandlat i utskottet</w:instrText>
      </w:r>
      <w:r>
        <w:rPr>
          <w:b/>
        </w:rPr>
        <w:br/>
      </w:r>
      <w:r w:rsidRPr="002F0461">
        <w:instrText>2016-06-08</w:instrText>
      </w:r>
    </w:p>
    <w:p w14:paraId="6F75D087" w14:textId="77777777" w:rsidR="00E0653A" w:rsidRDefault="00EF17DC"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2016-06-08</w:instrText>
      </w:r>
    </w:p>
    <w:p w14:paraId="6F75D088" w14:textId="77777777" w:rsidR="008059D8" w:rsidRDefault="00EF17DC" w:rsidP="00C8338E">
      <w:pPr>
        <w:rPr>
          <w:b/>
        </w:rPr>
      </w:pPr>
      <w:r>
        <w:rPr>
          <w:b/>
        </w:rPr>
        <w:fldChar w:fldCharType="end"/>
      </w:r>
      <w:r>
        <w:rPr>
          <w:b/>
        </w:rPr>
        <w:instrText xml:space="preserve">  "Tidigare behandlat i utskottet</w:instrText>
      </w:r>
      <w:r>
        <w:rPr>
          <w:b/>
        </w:rPr>
        <w:br/>
      </w:r>
      <w:r>
        <w:instrText>2016-06-08</w:instrText>
      </w:r>
    </w:p>
    <w:p w14:paraId="6F75D089" w14:textId="77777777" w:rsidR="00643D86" w:rsidRDefault="00EF17DC" w:rsidP="00643D86">
      <w:r>
        <w:instrText>"</w:instrText>
      </w:r>
      <w:r>
        <w:rPr>
          <w:b/>
        </w:rPr>
        <w:instrText xml:space="preserve"> </w:instrText>
      </w:r>
      <w:r>
        <w:rPr>
          <w:b/>
        </w:rPr>
        <w:fldChar w:fldCharType="separate"/>
      </w:r>
      <w:r>
        <w:rPr>
          <w:b/>
        </w:rPr>
        <w:t>Tidigare behandlat i utskottet</w:t>
      </w:r>
      <w:r>
        <w:rPr>
          <w:b/>
        </w:rPr>
        <w:br/>
      </w:r>
      <w:r>
        <w:t>2016-06-08</w:t>
      </w:r>
    </w:p>
    <w:p w14:paraId="6F75D08B" w14:textId="2ED3B4EE" w:rsidR="008059D8" w:rsidRPr="00A250DB" w:rsidRDefault="00EF17DC" w:rsidP="00A250DB">
      <w:pPr>
        <w:rPr>
          <w:b/>
        </w:rPr>
      </w:pPr>
      <w:r>
        <w:rPr>
          <w:b/>
        </w:rPr>
        <w:fldChar w:fldCharType="end"/>
      </w:r>
      <w:r w:rsidRPr="00B44CE2">
        <w:rPr>
          <w:b/>
        </w:rPr>
        <w:t>Annotering</w:t>
      </w:r>
      <w:r w:rsidR="00A250DB">
        <w:rPr>
          <w:b/>
        </w:rPr>
        <w:br/>
      </w:r>
      <w:r>
        <w:rPr>
          <w:b/>
          <w:bCs/>
        </w:rPr>
        <w:t>Avsikt med behandlingen i rådet:</w:t>
      </w:r>
      <w:r w:rsidR="008A2891">
        <w:t xml:space="preserve"> </w:t>
      </w:r>
      <w:r>
        <w:t>Rådet föreslås nå politisk överenskommelse om de medicintekniska förordningarna.</w:t>
      </w:r>
    </w:p>
    <w:p w14:paraId="6F75D08D" w14:textId="30685074" w:rsidR="008059D8" w:rsidRDefault="00EF17DC" w:rsidP="008A2891">
      <w:pPr>
        <w:spacing w:after="280" w:afterAutospacing="1"/>
      </w:pPr>
      <w:r>
        <w:rPr>
          <w:b/>
          <w:bCs/>
        </w:rPr>
        <w:t>Hur regeringen ställer sig till den blivande A-punkten:</w:t>
      </w:r>
      <w:r>
        <w:t xml:space="preserve"> Regeringen</w:t>
      </w:r>
      <w:r w:rsidR="008A2891">
        <w:t xml:space="preserve"> avser rösta ja till förslagen.</w:t>
      </w:r>
    </w:p>
    <w:p w14:paraId="6F75D08F" w14:textId="3187D8EB" w:rsidR="00FB32B9" w:rsidRDefault="00EF17DC" w:rsidP="008A2891">
      <w:pPr>
        <w:spacing w:after="280" w:afterAutospacing="1"/>
      </w:pPr>
      <w:r>
        <w:rPr>
          <w:b/>
          <w:bCs/>
        </w:rPr>
        <w:t>Bakgrund:</w:t>
      </w:r>
      <w:r>
        <w:t xml:space="preserve"> Förordningarna ersätter nuvarande EU-direktiv på det medicintekniska området. Förhandlingar har pågått sedan 2012. KOM, EP och rådet kom till en preliminär politis</w:t>
      </w:r>
      <w:r w:rsidR="008A2891">
        <w:t xml:space="preserve">k överenskommelse i juni i år. </w:t>
      </w:r>
    </w:p>
    <w:p w14:paraId="6F75D092" w14:textId="02B9E510" w:rsidR="00643D86" w:rsidRPr="008A2891" w:rsidRDefault="00EF17DC" w:rsidP="008A2891">
      <w:pPr>
        <w:pStyle w:val="Rubrik1"/>
        <w:rPr>
          <w:lang w:val="en-US"/>
        </w:rPr>
      </w:pPr>
      <w:bookmarkStart w:id="20" w:name="_Toc461692480"/>
      <w:r w:rsidRPr="00B175DB">
        <w:rPr>
          <w:noProof/>
          <w:lang w:val="en-US"/>
        </w:rPr>
        <w:t>Draft Council Decision establishing the position to be adopted on behalf of the Union with regard to certain proposals submitted to the 17th meeting of the Conference of the Parties (CoP 17) to the Convention on International Trade in Endangered Species of Wild Fauna and Flora (CITES) (Johannesburg, South Africa, 24 September – 5 October 2016)</w:t>
      </w:r>
      <w:r w:rsidR="008A2891">
        <w:rPr>
          <w:noProof/>
          <w:lang w:val="en-US"/>
        </w:rPr>
        <w:br/>
      </w:r>
      <w:r w:rsidRPr="008A2891">
        <w:rPr>
          <w:noProof/>
          <w:lang w:val="en-US"/>
        </w:rPr>
        <w:t>=</w:t>
      </w:r>
      <w:r w:rsidRPr="008A2891">
        <w:rPr>
          <w:noProof/>
          <w:lang w:val="en-US"/>
        </w:rPr>
        <w:tab/>
        <w:t>Adoption</w:t>
      </w:r>
      <w:r w:rsidR="008A2891">
        <w:rPr>
          <w:noProof/>
          <w:lang w:val="en-US"/>
        </w:rPr>
        <w:br/>
      </w:r>
      <w:r w:rsidR="008A2891" w:rsidRPr="008A2891">
        <w:rPr>
          <w:b w:val="0"/>
          <w:noProof/>
          <w:lang w:val="en-US"/>
        </w:rPr>
        <w:t>11897/16 ENV 549 WTO 243</w:t>
      </w:r>
      <w:r w:rsidRPr="008A2891">
        <w:rPr>
          <w:lang w:val="en-US"/>
        </w:rPr>
        <w:br/>
      </w:r>
      <w:r w:rsidRPr="008A2891">
        <w:rPr>
          <w:b w:val="0"/>
          <w:noProof/>
          <w:lang w:val="en-US"/>
        </w:rPr>
        <w:t>11676</w:t>
      </w:r>
      <w:r w:rsidRPr="008A2891">
        <w:rPr>
          <w:b w:val="0"/>
          <w:lang w:val="en-US"/>
        </w:rPr>
        <w:t>/16 ENV 527 WTO 231 ADD 1 REV 1</w:t>
      </w:r>
      <w:bookmarkEnd w:id="20"/>
    </w:p>
    <w:p w14:paraId="6F75D094" w14:textId="7C57F3CD" w:rsidR="00643D86" w:rsidRDefault="00EF17DC" w:rsidP="008A2891">
      <w:pPr>
        <w:rPr>
          <w:lang w:val="en-US"/>
        </w:rPr>
      </w:pPr>
      <w:r>
        <w:rPr>
          <w:lang w:val="en-US"/>
        </w:rPr>
        <w:t>11676/16 ENV 527 WTO 231 ADD 2 REV 1</w:t>
      </w:r>
      <w:r w:rsidR="008A2891">
        <w:rPr>
          <w:lang w:val="en-US"/>
        </w:rPr>
        <w:br/>
      </w:r>
      <w:r>
        <w:rPr>
          <w:lang w:val="en-US"/>
        </w:rPr>
        <w:t>11676/1/16 ENV 527 WTO 231 REV 1</w:t>
      </w:r>
    </w:p>
    <w:p w14:paraId="6F75D095" w14:textId="77777777" w:rsidR="00643D86" w:rsidRDefault="00EF17DC" w:rsidP="00643D86">
      <w:r>
        <w:rPr>
          <w:b/>
        </w:rPr>
        <w:t>Ansvarigt statsråd</w:t>
      </w:r>
      <w:r>
        <w:rPr>
          <w:b/>
        </w:rPr>
        <w:br/>
      </w:r>
      <w:r>
        <w:rPr>
          <w:noProof/>
        </w:rPr>
        <w:t>Karolina</w:t>
      </w:r>
      <w:r>
        <w:t xml:space="preserve"> Skog</w:t>
      </w:r>
    </w:p>
    <w:p w14:paraId="6F75D096" w14:textId="77777777" w:rsidR="00E0653A" w:rsidRDefault="00EF17D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F75D097"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F75D098"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F75D099"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F75D09A" w14:textId="77777777" w:rsidR="00E0653A" w:rsidRDefault="00EF17D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F75D09B"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F75D09C" w14:textId="77777777" w:rsidR="00E0653A" w:rsidRDefault="00EF17D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F75D09D" w14:textId="77777777" w:rsidR="00E0653A" w:rsidRDefault="00EF17D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F75D09E" w14:textId="77777777" w:rsidR="00E0653A" w:rsidRDefault="00EF17D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75D0A0" w14:textId="613D2E9F" w:rsidR="008059D8" w:rsidRDefault="00EF17DC" w:rsidP="008A2891">
      <w:r>
        <w:instrText>"</w:instrText>
      </w:r>
      <w:r>
        <w:rPr>
          <w:b/>
        </w:rPr>
        <w:instrText xml:space="preserve"> </w:instrText>
      </w:r>
      <w:r>
        <w:rPr>
          <w:b/>
        </w:rPr>
        <w:fldChar w:fldCharType="end"/>
      </w:r>
      <w:r w:rsidRPr="00B44CE2">
        <w:rPr>
          <w:b/>
        </w:rPr>
        <w:t>Annotering</w:t>
      </w:r>
      <w:r w:rsidR="008A2891">
        <w:br/>
      </w:r>
      <w:r>
        <w:rPr>
          <w:b/>
          <w:bCs/>
        </w:rPr>
        <w:t>Avsikt med behandlingen i rådet:</w:t>
      </w:r>
      <w:r w:rsidR="008A2891">
        <w:t xml:space="preserve"> </w:t>
      </w:r>
      <w:r>
        <w:t>Rådet föreslås anta ett gemensamt beslut om ståndpunkt på Europeiska unionens vägnar vad gäller ett antal förslag som har lämnats in till det 17:e mötet i partskonferensen (</w:t>
      </w:r>
      <w:proofErr w:type="spellStart"/>
      <w:r>
        <w:t>CoP</w:t>
      </w:r>
      <w:proofErr w:type="spellEnd"/>
      <w:r>
        <w:t xml:space="preserve"> 17) för konventionen om internationell handel med utrotningshotade arter av vilda djur och växter (CITES) (Johannesburg, den 24 september–5 oktober 2016).</w:t>
      </w:r>
    </w:p>
    <w:p w14:paraId="6F75D0A3" w14:textId="629426C5" w:rsidR="00643D86" w:rsidRPr="00377012" w:rsidRDefault="00EF17DC" w:rsidP="008A2891">
      <w:pPr>
        <w:spacing w:after="280" w:afterAutospacing="1"/>
      </w:pPr>
      <w:r>
        <w:rPr>
          <w:b/>
          <w:bCs/>
        </w:rPr>
        <w:t>Hur regeringen ställer sig till den blivande A-punkten:</w:t>
      </w:r>
      <w:r w:rsidR="008A2891">
        <w:t xml:space="preserve"> </w:t>
      </w:r>
      <w:r>
        <w:t>Regeringen avser rösta ja.</w:t>
      </w:r>
      <w:r>
        <w:br/>
      </w:r>
      <w:r>
        <w:br/>
      </w:r>
      <w:r>
        <w:rPr>
          <w:b/>
          <w:bCs/>
        </w:rPr>
        <w:t>Bakgrund:</w:t>
      </w:r>
      <w:r w:rsidR="008A2891">
        <w:t xml:space="preserve"> </w:t>
      </w:r>
      <w:r>
        <w:t xml:space="preserve">EU-kommissionen tog den 1 juli beslut om ett förslag till rådets beslut om den ståndpunkt som ska antas på EUs vägnar beträffande förslag som lämnats till det 17:e partsmötet med Konventionen om internationell handel med utrotningshotade arter av vilda djur och växter (CITES) i Johannesburg, Sydafrika, den 24 september – 5 oktober. Beslutet har i diskussioner med MS utgjort en bas för ORDF förslag till beslut för EU och dess MS. Efter en mindre justering kunde </w:t>
      </w:r>
      <w:proofErr w:type="spellStart"/>
      <w:r>
        <w:t>Coreper</w:t>
      </w:r>
      <w:proofErr w:type="spellEnd"/>
      <w:r>
        <w:t xml:space="preserve"> den 9 september anta dokumentet. </w:t>
      </w:r>
      <w:bookmarkEnd w:id="1"/>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5D0BD" w14:textId="77777777" w:rsidR="00B14A9B" w:rsidRDefault="00EF17DC">
      <w:pPr>
        <w:spacing w:after="0" w:line="240" w:lineRule="auto"/>
      </w:pPr>
      <w:r>
        <w:separator/>
      </w:r>
    </w:p>
  </w:endnote>
  <w:endnote w:type="continuationSeparator" w:id="0">
    <w:p w14:paraId="6F75D0BF" w14:textId="77777777" w:rsidR="00B14A9B" w:rsidRDefault="00EF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6F75D0A8" w14:textId="77777777" w:rsidR="00283DF3" w:rsidRDefault="00402E5B">
        <w:pPr>
          <w:pStyle w:val="Sidfot"/>
          <w:jc w:val="right"/>
        </w:pPr>
      </w:p>
    </w:sdtContent>
  </w:sdt>
  <w:p w14:paraId="6F75D0A9" w14:textId="77777777" w:rsidR="00283DF3" w:rsidRDefault="00402E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5D0B7" w14:textId="77777777" w:rsidR="00283DF3" w:rsidRDefault="00402E5B">
    <w:pPr>
      <w:pStyle w:val="Sidfot"/>
      <w:jc w:val="right"/>
    </w:pPr>
  </w:p>
  <w:p w14:paraId="6F75D0B8" w14:textId="77777777" w:rsidR="00283DF3" w:rsidRDefault="00402E5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5D0B9" w14:textId="77777777" w:rsidR="00B14A9B" w:rsidRDefault="00EF17DC">
      <w:pPr>
        <w:spacing w:after="0" w:line="240" w:lineRule="auto"/>
      </w:pPr>
      <w:r>
        <w:separator/>
      </w:r>
    </w:p>
  </w:footnote>
  <w:footnote w:type="continuationSeparator" w:id="0">
    <w:p w14:paraId="6F75D0BB" w14:textId="77777777" w:rsidR="00B14A9B" w:rsidRDefault="00EF1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6F75D0A5" w14:textId="77777777" w:rsidR="002F3A5A" w:rsidRDefault="00EF17DC" w:rsidP="002F3A5A">
        <w:pPr>
          <w:pStyle w:val="Sidhuvud"/>
          <w:jc w:val="right"/>
        </w:pPr>
        <w:r>
          <w:fldChar w:fldCharType="begin"/>
        </w:r>
        <w:r>
          <w:instrText xml:space="preserve"> PAGE   \* MERGEFORMAT </w:instrText>
        </w:r>
        <w:r>
          <w:fldChar w:fldCharType="separate"/>
        </w:r>
        <w:r w:rsidR="00402E5B">
          <w:rPr>
            <w:noProof/>
          </w:rPr>
          <w:t>12</w:t>
        </w:r>
        <w:r>
          <w:rPr>
            <w:noProof/>
          </w:rPr>
          <w:fldChar w:fldCharType="end"/>
        </w:r>
      </w:p>
    </w:sdtContent>
  </w:sdt>
  <w:p w14:paraId="6F75D0A6" w14:textId="77777777" w:rsidR="006F1C0D" w:rsidRDefault="00402E5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059D8" w14:paraId="6F75D0B1" w14:textId="77777777" w:rsidTr="006E71D7">
      <w:tc>
        <w:tcPr>
          <w:tcW w:w="4606" w:type="dxa"/>
        </w:tcPr>
        <w:p w14:paraId="6F75D0AA" w14:textId="77777777" w:rsidR="006E71D7" w:rsidRDefault="00EF17DC" w:rsidP="00752770">
          <w:pPr>
            <w:pStyle w:val="Sidhuvud"/>
            <w:ind w:left="0"/>
          </w:pPr>
          <w:r>
            <w:rPr>
              <w:noProof/>
              <w:lang w:eastAsia="sv-SE"/>
            </w:rPr>
            <w:drawing>
              <wp:inline distT="0" distB="0" distL="0" distR="0" wp14:anchorId="6F75D0B9" wp14:editId="6F75D0B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F75D0AB" w14:textId="77777777" w:rsidR="00FB32B9" w:rsidRDefault="00402E5B"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8059D8" w14:paraId="6F75D0AE" w14:textId="77777777" w:rsidTr="00623763">
            <w:tc>
              <w:tcPr>
                <w:tcW w:w="1833" w:type="dxa"/>
              </w:tcPr>
              <w:p w14:paraId="6F75D0AC" w14:textId="77777777" w:rsidR="00623763" w:rsidRPr="00623763" w:rsidRDefault="00EF17DC" w:rsidP="00623763">
                <w:pPr>
                  <w:ind w:left="0"/>
                </w:pPr>
                <w:r w:rsidRPr="00623763">
                  <w:rPr>
                    <w:rFonts w:ascii="TradeGothic" w:hAnsi="TradeGothic"/>
                    <w:b/>
                  </w:rPr>
                  <w:t>Promemoria</w:t>
                </w:r>
              </w:p>
            </w:tc>
            <w:tc>
              <w:tcPr>
                <w:tcW w:w="1833" w:type="dxa"/>
              </w:tcPr>
              <w:p w14:paraId="6F75D0AD" w14:textId="77777777" w:rsidR="00623763" w:rsidRPr="00623763" w:rsidRDefault="00EF17DC"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37</w:t>
                </w:r>
                <w:r w:rsidRPr="00623763">
                  <w:rPr>
                    <w:rFonts w:ascii="TradeGothic" w:hAnsi="TradeGothic"/>
                    <w:b/>
                  </w:rPr>
                  <w:t>]</w:t>
                </w:r>
              </w:p>
            </w:tc>
          </w:tr>
        </w:tbl>
        <w:p w14:paraId="6F75D0AF" w14:textId="77777777" w:rsidR="00FB32B9" w:rsidRDefault="00402E5B" w:rsidP="00FB32B9">
          <w:pPr>
            <w:jc w:val="right"/>
          </w:pPr>
        </w:p>
        <w:p w14:paraId="6F75D0B0" w14:textId="2451595A" w:rsidR="006E71D7" w:rsidRDefault="00EF17DC" w:rsidP="00FB32B9">
          <w:pPr>
            <w:ind w:right="916"/>
          </w:pPr>
          <w:r>
            <w:rPr>
              <w:rFonts w:ascii="TradeGothic" w:hAnsi="TradeGothic"/>
              <w:b/>
              <w:noProof/>
            </w:rPr>
            <w:t>2016-09-1</w:t>
          </w:r>
          <w:r w:rsidR="0063497E">
            <w:rPr>
              <w:rFonts w:ascii="TradeGothic" w:hAnsi="TradeGothic"/>
              <w:b/>
              <w:noProof/>
            </w:rPr>
            <w:t>5</w:t>
          </w:r>
          <w:r w:rsidRPr="00934953">
            <w:t xml:space="preserve"> </w:t>
          </w:r>
        </w:p>
      </w:tc>
    </w:tr>
  </w:tbl>
  <w:p w14:paraId="6F75D0B2" w14:textId="77777777" w:rsidR="00FB32B9" w:rsidRDefault="00402E5B" w:rsidP="00FB32B9">
    <w:pPr>
      <w:pStyle w:val="Avsndare"/>
      <w:framePr w:w="0" w:hRule="auto" w:hSpace="0" w:wrap="auto" w:vAnchor="margin" w:hAnchor="text" w:xAlign="left" w:yAlign="inline"/>
      <w:rPr>
        <w:b/>
        <w:i w:val="0"/>
        <w:sz w:val="22"/>
      </w:rPr>
    </w:pPr>
  </w:p>
  <w:p w14:paraId="6F75D0B3" w14:textId="77777777" w:rsidR="00FB32B9" w:rsidRDefault="00EF17DC" w:rsidP="00FB32B9">
    <w:pPr>
      <w:pStyle w:val="Avsndare"/>
      <w:framePr w:w="0" w:hRule="auto" w:hSpace="0" w:wrap="auto" w:vAnchor="margin" w:hAnchor="text" w:xAlign="left" w:yAlign="inline"/>
      <w:rPr>
        <w:b/>
        <w:i w:val="0"/>
        <w:sz w:val="22"/>
      </w:rPr>
    </w:pPr>
    <w:r>
      <w:rPr>
        <w:b/>
        <w:i w:val="0"/>
        <w:sz w:val="22"/>
      </w:rPr>
      <w:t>Statsrådsberedningen</w:t>
    </w:r>
  </w:p>
  <w:p w14:paraId="6F75D0B4" w14:textId="77777777" w:rsidR="00FB32B9" w:rsidRDefault="00402E5B" w:rsidP="00FB32B9">
    <w:pPr>
      <w:pStyle w:val="Avsndare"/>
      <w:framePr w:w="0" w:hRule="auto" w:hSpace="0" w:wrap="auto" w:vAnchor="margin" w:hAnchor="text" w:xAlign="left" w:yAlign="inline"/>
    </w:pPr>
  </w:p>
  <w:p w14:paraId="6F75D0B5" w14:textId="77777777" w:rsidR="00FB32B9" w:rsidRDefault="00EF17DC" w:rsidP="00FB32B9">
    <w:pPr>
      <w:pStyle w:val="Avsndare"/>
      <w:framePr w:w="0" w:hRule="auto" w:hSpace="0" w:wrap="auto" w:vAnchor="margin" w:hAnchor="text" w:xAlign="left" w:yAlign="inline"/>
    </w:pPr>
    <w:r>
      <w:t>EU-kansliet</w:t>
    </w:r>
  </w:p>
  <w:p w14:paraId="6F75D0B6" w14:textId="77777777" w:rsidR="0012376B" w:rsidRDefault="00402E5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90860F9C">
      <w:start w:val="1"/>
      <w:numFmt w:val="decimal"/>
      <w:pStyle w:val="Rubrik1"/>
      <w:lvlText w:val="%1."/>
      <w:lvlJc w:val="left"/>
      <w:pPr>
        <w:ind w:left="720" w:hanging="360"/>
      </w:pPr>
    </w:lvl>
    <w:lvl w:ilvl="1" w:tplc="1DB0629E" w:tentative="1">
      <w:start w:val="1"/>
      <w:numFmt w:val="lowerLetter"/>
      <w:lvlText w:val="%2."/>
      <w:lvlJc w:val="left"/>
      <w:pPr>
        <w:ind w:left="1440" w:hanging="360"/>
      </w:pPr>
    </w:lvl>
    <w:lvl w:ilvl="2" w:tplc="9C9C9396" w:tentative="1">
      <w:start w:val="1"/>
      <w:numFmt w:val="lowerRoman"/>
      <w:lvlText w:val="%3."/>
      <w:lvlJc w:val="right"/>
      <w:pPr>
        <w:ind w:left="2160" w:hanging="180"/>
      </w:pPr>
    </w:lvl>
    <w:lvl w:ilvl="3" w:tplc="8B2A5240" w:tentative="1">
      <w:start w:val="1"/>
      <w:numFmt w:val="decimal"/>
      <w:lvlText w:val="%4."/>
      <w:lvlJc w:val="left"/>
      <w:pPr>
        <w:ind w:left="2880" w:hanging="360"/>
      </w:pPr>
    </w:lvl>
    <w:lvl w:ilvl="4" w:tplc="BD7843FA" w:tentative="1">
      <w:start w:val="1"/>
      <w:numFmt w:val="lowerLetter"/>
      <w:lvlText w:val="%5."/>
      <w:lvlJc w:val="left"/>
      <w:pPr>
        <w:ind w:left="3600" w:hanging="360"/>
      </w:pPr>
    </w:lvl>
    <w:lvl w:ilvl="5" w:tplc="62EA3E2A" w:tentative="1">
      <w:start w:val="1"/>
      <w:numFmt w:val="lowerRoman"/>
      <w:lvlText w:val="%6."/>
      <w:lvlJc w:val="right"/>
      <w:pPr>
        <w:ind w:left="4320" w:hanging="180"/>
      </w:pPr>
    </w:lvl>
    <w:lvl w:ilvl="6" w:tplc="556A2204" w:tentative="1">
      <w:start w:val="1"/>
      <w:numFmt w:val="decimal"/>
      <w:lvlText w:val="%7."/>
      <w:lvlJc w:val="left"/>
      <w:pPr>
        <w:ind w:left="5040" w:hanging="360"/>
      </w:pPr>
    </w:lvl>
    <w:lvl w:ilvl="7" w:tplc="6F56B4DC" w:tentative="1">
      <w:start w:val="1"/>
      <w:numFmt w:val="lowerLetter"/>
      <w:lvlText w:val="%8."/>
      <w:lvlJc w:val="left"/>
      <w:pPr>
        <w:ind w:left="5760" w:hanging="360"/>
      </w:pPr>
    </w:lvl>
    <w:lvl w:ilvl="8" w:tplc="CCD0D22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5A6E3FE">
      <w:start w:val="1"/>
      <w:numFmt w:val="decimal"/>
      <w:lvlText w:val="%1."/>
      <w:lvlJc w:val="left"/>
      <w:pPr>
        <w:ind w:left="360" w:hanging="360"/>
      </w:pPr>
      <w:rPr>
        <w:b w:val="0"/>
      </w:rPr>
    </w:lvl>
    <w:lvl w:ilvl="1" w:tplc="3CC80EF8" w:tentative="1">
      <w:start w:val="1"/>
      <w:numFmt w:val="lowerLetter"/>
      <w:lvlText w:val="%2."/>
      <w:lvlJc w:val="left"/>
      <w:pPr>
        <w:ind w:left="1080" w:hanging="360"/>
      </w:pPr>
    </w:lvl>
    <w:lvl w:ilvl="2" w:tplc="A64891DC" w:tentative="1">
      <w:start w:val="1"/>
      <w:numFmt w:val="lowerRoman"/>
      <w:lvlText w:val="%3."/>
      <w:lvlJc w:val="right"/>
      <w:pPr>
        <w:ind w:left="1800" w:hanging="180"/>
      </w:pPr>
    </w:lvl>
    <w:lvl w:ilvl="3" w:tplc="11F2D442" w:tentative="1">
      <w:start w:val="1"/>
      <w:numFmt w:val="decimal"/>
      <w:lvlText w:val="%4."/>
      <w:lvlJc w:val="left"/>
      <w:pPr>
        <w:ind w:left="2520" w:hanging="360"/>
      </w:pPr>
    </w:lvl>
    <w:lvl w:ilvl="4" w:tplc="A24012CE" w:tentative="1">
      <w:start w:val="1"/>
      <w:numFmt w:val="lowerLetter"/>
      <w:lvlText w:val="%5."/>
      <w:lvlJc w:val="left"/>
      <w:pPr>
        <w:ind w:left="3240" w:hanging="360"/>
      </w:pPr>
    </w:lvl>
    <w:lvl w:ilvl="5" w:tplc="C010BDF4" w:tentative="1">
      <w:start w:val="1"/>
      <w:numFmt w:val="lowerRoman"/>
      <w:lvlText w:val="%6."/>
      <w:lvlJc w:val="right"/>
      <w:pPr>
        <w:ind w:left="3960" w:hanging="180"/>
      </w:pPr>
    </w:lvl>
    <w:lvl w:ilvl="6" w:tplc="E794E0C2" w:tentative="1">
      <w:start w:val="1"/>
      <w:numFmt w:val="decimal"/>
      <w:lvlText w:val="%7."/>
      <w:lvlJc w:val="left"/>
      <w:pPr>
        <w:ind w:left="4680" w:hanging="360"/>
      </w:pPr>
    </w:lvl>
    <w:lvl w:ilvl="7" w:tplc="150A650E" w:tentative="1">
      <w:start w:val="1"/>
      <w:numFmt w:val="lowerLetter"/>
      <w:lvlText w:val="%8."/>
      <w:lvlJc w:val="left"/>
      <w:pPr>
        <w:ind w:left="5400" w:hanging="360"/>
      </w:pPr>
    </w:lvl>
    <w:lvl w:ilvl="8" w:tplc="5094D7F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D8"/>
    <w:rsid w:val="00402E5B"/>
    <w:rsid w:val="00546866"/>
    <w:rsid w:val="0063497E"/>
    <w:rsid w:val="006F124D"/>
    <w:rsid w:val="008059D8"/>
    <w:rsid w:val="008A2891"/>
    <w:rsid w:val="00A250DB"/>
    <w:rsid w:val="00B14A9B"/>
    <w:rsid w:val="00B175DB"/>
    <w:rsid w:val="00EF1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CF53"/>
  <w15:docId w15:val="{E41D25E1-49D5-41CF-AF7E-9FCE185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JE6N4JFJXNNF-17-41987</_dlc_DocId>
    <_dlc_DocIdUrl xmlns="8b66ae41-1ec6-402e-b662-35d1932ca064">
      <Url>http://rkdhs-sb/enhet/EUKansli/_layouts/DocIdRedir.aspx?ID=JE6N4JFJXNNF-17-41987</Url>
      <Description>JE6N4JFJXNNF-17-41987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9B1D-5A11-4D8D-A703-29B7CE54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79673-B566-4229-933F-D0931CFFA38E}">
  <ds:schemaRef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3D40314-3922-4901-AE6F-1B0ABADBF68A}">
  <ds:schemaRefs>
    <ds:schemaRef ds:uri="http://schemas.microsoft.com/sharepoint/v3/contenttype/forms"/>
  </ds:schemaRefs>
</ds:datastoreItem>
</file>

<file path=customXml/itemProps4.xml><?xml version="1.0" encoding="utf-8"?>
<ds:datastoreItem xmlns:ds="http://schemas.openxmlformats.org/officeDocument/2006/customXml" ds:itemID="{0BE891BB-4F53-4DB8-A40A-96926FC1E159}">
  <ds:schemaRefs>
    <ds:schemaRef ds:uri="http://schemas.microsoft.com/sharepoint/v3/contenttype/forms/url"/>
  </ds:schemaRefs>
</ds:datastoreItem>
</file>

<file path=customXml/itemProps5.xml><?xml version="1.0" encoding="utf-8"?>
<ds:datastoreItem xmlns:ds="http://schemas.openxmlformats.org/officeDocument/2006/customXml" ds:itemID="{D14BBF0E-4188-44BB-B7BD-5C15E2DCDC68}">
  <ds:schemaRefs>
    <ds:schemaRef ds:uri="http://schemas.microsoft.com/office/2006/metadata/customXsn"/>
  </ds:schemaRefs>
</ds:datastoreItem>
</file>

<file path=customXml/itemProps6.xml><?xml version="1.0" encoding="utf-8"?>
<ds:datastoreItem xmlns:ds="http://schemas.openxmlformats.org/officeDocument/2006/customXml" ds:itemID="{BCB05764-67DA-466B-9067-4CB89755341A}">
  <ds:schemaRefs>
    <ds:schemaRef ds:uri="http://schemas.microsoft.com/sharepoint/events"/>
  </ds:schemaRefs>
</ds:datastoreItem>
</file>

<file path=customXml/itemProps7.xml><?xml version="1.0" encoding="utf-8"?>
<ds:datastoreItem xmlns:ds="http://schemas.openxmlformats.org/officeDocument/2006/customXml" ds:itemID="{6D42DE42-72C7-42B0-9585-ADC248BE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5193</Words>
  <Characters>27524</Characters>
  <Application>Microsoft Office Word</Application>
  <DocSecurity>4</DocSecurity>
  <Lines>229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2016-11-04T09:27:00Z</dcterms:created>
  <dcterms:modified xsi:type="dcterms:W3CDTF">2016-11-04T09:27:00Z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1,2,3,4,6,7,8,9,11,12,13,14,15,16,17,18,19,20,25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fb241c79-231d-4b65-aa43-f0997cbce263</vt:lpwstr>
  </property>
</Properties>
</file>