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306A" w:rsidRPr="00DC6517" w:rsidRDefault="0047306A">
      <w:pPr>
        <w:pStyle w:val="Hemstlrubrik"/>
      </w:pPr>
      <w:r w:rsidRPr="00DC6517">
        <w:t>Förslag till riksdagsbeslut</w:t>
      </w:r>
    </w:p>
    <w:p w:rsidR="0047306A" w:rsidRPr="00DC6517" w:rsidRDefault="0047306A">
      <w:pPr>
        <w:pStyle w:val="Hemstlatt"/>
        <w:ind w:left="0"/>
      </w:pPr>
      <w:r w:rsidRPr="00DC6517">
        <w:t>Riksdagen tillkännager för regeringen som sin mening vad som anförs i motionen om att förbättra informationen om EU, dess beslut och administration så att EU ”kommer närmare” svenska medborg</w:t>
      </w:r>
      <w:r w:rsidRPr="00DC6517">
        <w:t>a</w:t>
      </w:r>
      <w:r w:rsidRPr="00DC6517">
        <w:t>re.</w:t>
      </w:r>
    </w:p>
    <w:p w:rsidR="0047306A" w:rsidRPr="00DC6517" w:rsidRDefault="0047306A">
      <w:pPr>
        <w:pStyle w:val="Rubrik1"/>
      </w:pPr>
      <w:r w:rsidRPr="00DC6517">
        <w:t>Motivering</w:t>
      </w:r>
    </w:p>
    <w:p w:rsidR="0047306A" w:rsidRPr="00DC6517" w:rsidRDefault="0047306A">
      <w:r w:rsidRPr="00DC6517">
        <w:t>EU:s medlemsländer suckar och våndas. Irländarna röstade nej till Lissabo</w:t>
      </w:r>
      <w:r w:rsidRPr="00DC6517">
        <w:t>n</w:t>
      </w:r>
      <w:r w:rsidRPr="00DC6517">
        <w:t>fördraget. Svåra och oöverblickbara, inte minst administrativa, problem har uppstått.</w:t>
      </w:r>
    </w:p>
    <w:p w:rsidR="0047306A" w:rsidRPr="00DC6517" w:rsidRDefault="0047306A">
      <w:pPr>
        <w:pStyle w:val="Normaltindrag"/>
      </w:pPr>
      <w:r w:rsidRPr="00DC6517">
        <w:t xml:space="preserve">Irland, ett land som verkligen fått del av EU:s resurstilldelning, stjälper möjligheten för en kompakt majoritet som är </w:t>
      </w:r>
      <w:r w:rsidRPr="00DC6517">
        <w:rPr>
          <w:i/>
        </w:rPr>
        <w:t>för</w:t>
      </w:r>
      <w:r w:rsidRPr="00DC6517">
        <w:t xml:space="preserve"> Lissabonfördraget och vill få detta ratificerat.</w:t>
      </w:r>
    </w:p>
    <w:p w:rsidR="0047306A" w:rsidRPr="00DC6517" w:rsidRDefault="0047306A">
      <w:pPr>
        <w:pStyle w:val="Normaltindrag"/>
      </w:pPr>
      <w:r w:rsidRPr="00DC6517">
        <w:t>En enkel och säkerligen synnerligen effektiv slogan i den irländska fol</w:t>
      </w:r>
      <w:r w:rsidRPr="00DC6517">
        <w:t>k</w:t>
      </w:r>
      <w:r w:rsidRPr="00DC6517">
        <w:t>omröstningen var: If you don´t know vote no.</w:t>
      </w:r>
    </w:p>
    <w:p w:rsidR="0047306A" w:rsidRPr="00DC6517" w:rsidRDefault="0047306A">
      <w:pPr>
        <w:pStyle w:val="Normaltindrag"/>
      </w:pPr>
      <w:r w:rsidRPr="00DC6517">
        <w:t>Efter den irländska omröstningen har opinionsundersökningar mer än e</w:t>
      </w:r>
      <w:r w:rsidRPr="00DC6517">
        <w:t>n</w:t>
      </w:r>
      <w:r w:rsidRPr="00DC6517">
        <w:t>tydigt visat att irländarna saknade kunskap om Lissabonfördraget. Folko</w:t>
      </w:r>
      <w:r w:rsidRPr="00DC6517">
        <w:t>m</w:t>
      </w:r>
      <w:r w:rsidRPr="00DC6517">
        <w:t>röstningskampanjen gav inte alls den kunskap som ofta förfäktas att sådana kampanjer nära nog automatiskt ska ge.</w:t>
      </w:r>
    </w:p>
    <w:p w:rsidR="0047306A" w:rsidRPr="00DC6517" w:rsidRDefault="0047306A">
      <w:pPr>
        <w:pStyle w:val="Normaltindrag"/>
      </w:pPr>
      <w:r w:rsidRPr="00DC6517">
        <w:t>Man kan hävda att det bör ligga i medborgarnas intresse att skaffa sig i</w:t>
      </w:r>
      <w:r w:rsidRPr="00DC6517">
        <w:t>n</w:t>
      </w:r>
      <w:r w:rsidRPr="00DC6517">
        <w:t>formation och kunskap, men man måste dessutom göra gällande att det åli</w:t>
      </w:r>
      <w:r w:rsidRPr="00DC6517">
        <w:t>g</w:t>
      </w:r>
      <w:r w:rsidRPr="00DC6517">
        <w:t>ger politiker att hitta de metoder och de kommunikationer som gör att intresse väcks och kunskap når fram.</w:t>
      </w:r>
    </w:p>
    <w:p w:rsidR="0047306A" w:rsidRPr="00DC6517" w:rsidRDefault="0047306A">
      <w:pPr>
        <w:pStyle w:val="Normaltindrag"/>
      </w:pPr>
      <w:r w:rsidRPr="00DC6517">
        <w:t>I Sverige är det i riksdagen som beslutet om svenskt ratificerande av Li</w:t>
      </w:r>
      <w:r w:rsidRPr="00DC6517">
        <w:t>s</w:t>
      </w:r>
      <w:r w:rsidRPr="00DC6517">
        <w:t>sabonfördraget ska äga rum. Detta ser jag som en självklarhet. Det innebär för den skull inte att information om fördraget, på ett vida mer konsekvent sätt än hittills, inte behöver komma till stånd.</w:t>
      </w:r>
    </w:p>
    <w:p w:rsidR="0047306A" w:rsidRPr="00DC6517" w:rsidRDefault="0047306A">
      <w:pPr>
        <w:pStyle w:val="Normaltindrag"/>
      </w:pPr>
      <w:r w:rsidRPr="00DC6517">
        <w:lastRenderedPageBreak/>
        <w:t>Kunskapen om EU – historia, uppbyggnad, beslutsfunktioner, fattade b</w:t>
      </w:r>
      <w:r w:rsidRPr="00DC6517">
        <w:t>e</w:t>
      </w:r>
      <w:r w:rsidRPr="00DC6517">
        <w:t>slut etcetera – är, enligt min uppfattning, minimal.</w:t>
      </w:r>
    </w:p>
    <w:p w:rsidR="0047306A" w:rsidRPr="00DC6517" w:rsidRDefault="0047306A">
      <w:pPr>
        <w:pStyle w:val="Normaltindrag"/>
      </w:pPr>
      <w:r w:rsidRPr="00DC6517">
        <w:t>Det kan inte te sig rimligt att ointresset och den ofta spektakulära och rel</w:t>
      </w:r>
      <w:r w:rsidRPr="00DC6517">
        <w:t>a</w:t>
      </w:r>
      <w:r w:rsidRPr="00DC6517">
        <w:t>tivt betydelselösa rapporteringen om EU får fortsätta utan att riksdag och regering vidtar några åtgärder.</w:t>
      </w:r>
    </w:p>
    <w:p w:rsidR="0047306A" w:rsidRPr="00DC6517" w:rsidRDefault="0047306A">
      <w:pPr>
        <w:pStyle w:val="Normaltindrag"/>
      </w:pPr>
      <w:r w:rsidRPr="00DC6517">
        <w:t>Det borde vara självklart att förse varje parlamentariker med en tidning i stil med Riksdag &amp; Departement rubricerad förslagsvis EU-parlament och Kommission. De nya kommunikationsmöjligheter som står snart sagt alla till buds borde kunna utnyttjas bättre. Information från rådsmöten – en inform</w:t>
      </w:r>
      <w:r w:rsidRPr="00DC6517">
        <w:t>a</w:t>
      </w:r>
      <w:r w:rsidRPr="00DC6517">
        <w:t>tion som i regel medier vidarefört innan den når riksdagens kammare – borde kunna kompletteras med personlig information i riksdagshuset från respektive EU-parlamentsgrupper et cetera.</w:t>
      </w:r>
    </w:p>
    <w:p w:rsidR="0047306A" w:rsidRPr="00DC6517" w:rsidRDefault="0047306A">
      <w:pPr>
        <w:pStyle w:val="Normaltindrag"/>
      </w:pPr>
      <w:r w:rsidRPr="00DC6517">
        <w:t>Genom en bättre fungerande information om EU, dess beslut och adminis</w:t>
      </w:r>
      <w:r w:rsidRPr="00DC6517">
        <w:t>t</w:t>
      </w:r>
      <w:r w:rsidRPr="00DC6517">
        <w:t>ration skulle EU ”komma närmare” svenska medborgare.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6517">
        <w:trPr>
          <w:cantSplit/>
        </w:trPr>
        <w:tc>
          <w:tcPr>
            <w:tcW w:w="3046" w:type="dxa"/>
          </w:tcPr>
          <w:p w:rsidR="0047306A" w:rsidRPr="00DC6517" w:rsidRDefault="0047306A">
            <w:pPr>
              <w:pStyle w:val="UnderskriftDatum"/>
              <w:spacing w:before="240"/>
            </w:pPr>
            <w:r w:rsidRPr="00DC6517">
              <w:t>Stockholm den 5 oktober 2008</w:t>
            </w:r>
          </w:p>
        </w:tc>
        <w:tc>
          <w:tcPr>
            <w:tcW w:w="3047" w:type="dxa"/>
          </w:tcPr>
          <w:p w:rsidR="0047306A" w:rsidRPr="00DC6517" w:rsidRDefault="0047306A">
            <w:pPr>
              <w:pStyle w:val="Underskrifter"/>
              <w:spacing w:before="240"/>
            </w:pPr>
          </w:p>
        </w:tc>
      </w:tr>
      <w:tr w:rsidR="00000000" w:rsidRPr="00DC6517">
        <w:trPr>
          <w:cantSplit/>
        </w:trPr>
        <w:tc>
          <w:tcPr>
            <w:tcW w:w="3046" w:type="dxa"/>
          </w:tcPr>
          <w:p w:rsidR="0047306A" w:rsidRPr="00DC6517" w:rsidRDefault="0047306A">
            <w:pPr>
              <w:pStyle w:val="Underskrifter"/>
            </w:pPr>
            <w:r w:rsidRPr="00DC6517">
              <w:t>Alf Svensson (kd)</w:t>
            </w:r>
          </w:p>
        </w:tc>
        <w:tc>
          <w:tcPr>
            <w:tcW w:w="3046" w:type="dxa"/>
          </w:tcPr>
          <w:p w:rsidR="0047306A" w:rsidRPr="00DC6517" w:rsidRDefault="0047306A">
            <w:pPr>
              <w:pStyle w:val="Underskrifter"/>
            </w:pPr>
          </w:p>
        </w:tc>
      </w:tr>
    </w:tbl>
    <w:p w:rsidR="0047306A" w:rsidRPr="00DC6517" w:rsidRDefault="0047306A">
      <w:pPr>
        <w:pStyle w:val="Normaltindrag"/>
      </w:pPr>
    </w:p>
    <w:sectPr w:rsidR="0047306A" w:rsidRPr="00DC65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06A" w:rsidRPr="00DC6517" w:rsidRDefault="0047306A">
      <w:r w:rsidRPr="00DC6517">
        <w:separator/>
      </w:r>
    </w:p>
  </w:endnote>
  <w:endnote w:type="continuationSeparator" w:id="0">
    <w:p w:rsidR="0047306A" w:rsidRPr="00DC6517" w:rsidRDefault="0047306A">
      <w:r w:rsidRPr="00DC6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6A" w:rsidRPr="00DC6517" w:rsidRDefault="00DC6517">
    <w:pPr>
      <w:pStyle w:val="Sidfot"/>
    </w:pPr>
    <w:r w:rsidRPr="00DC6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7416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6A" w:rsidRDefault="0047306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306A" w:rsidRDefault="0047306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6A" w:rsidRPr="00DC6517" w:rsidRDefault="00DC6517">
    <w:pPr>
      <w:pStyle w:val="Sidfot"/>
    </w:pPr>
    <w:r w:rsidRPr="00DC6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3662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6A" w:rsidRDefault="004730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306A" w:rsidRDefault="004730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6A" w:rsidRPr="00DC6517" w:rsidRDefault="00DC6517">
    <w:pPr>
      <w:pStyle w:val="Sidfot"/>
    </w:pPr>
    <w:r w:rsidRPr="00DC6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40145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6A" w:rsidRDefault="0047306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306A" w:rsidRDefault="0047306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06A" w:rsidRPr="00DC6517" w:rsidRDefault="0047306A">
      <w:r w:rsidRPr="00DC6517">
        <w:separator/>
      </w:r>
    </w:p>
  </w:footnote>
  <w:footnote w:type="continuationSeparator" w:id="0">
    <w:p w:rsidR="0047306A" w:rsidRPr="00DC6517" w:rsidRDefault="0047306A">
      <w:r w:rsidRPr="00DC6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6A" w:rsidRPr="00DC6517" w:rsidRDefault="00DC6517">
    <w:pPr>
      <w:pStyle w:val="Sidhuvud"/>
    </w:pPr>
    <w:r w:rsidRPr="00DC6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18027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6A" w:rsidRDefault="004730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306A" w:rsidRDefault="0047306A">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6A" w:rsidRPr="00DC6517" w:rsidRDefault="00DC6517">
    <w:pPr>
      <w:pStyle w:val="Sidhuvud"/>
    </w:pPr>
    <w:r w:rsidRPr="00DC6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70646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306A" w:rsidRDefault="004730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306A" w:rsidRDefault="0047306A">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6A" w:rsidRPr="00DC6517" w:rsidRDefault="0047306A">
    <w:pPr>
      <w:pStyle w:val="FSHNormal"/>
      <w:tabs>
        <w:tab w:val="right" w:pos="5840"/>
      </w:tabs>
    </w:pPr>
    <w:r w:rsidRPr="00DC6517">
      <w:br/>
    </w:r>
    <w:r w:rsidRPr="00DC6517">
      <w:fldChar w:fldCharType="begin" w:fldLock="1"/>
    </w:r>
    <w:r w:rsidRPr="00DC6517">
      <w:instrText xml:space="preserve"> DOCPROPERTY</w:instrText>
    </w:r>
    <w:r w:rsidRPr="00DC6517">
      <w:rPr>
        <w:sz w:val="18"/>
      </w:rPr>
      <w:instrText xml:space="preserve"> "YearUser" *\charformat </w:instrText>
    </w:r>
    <w:r w:rsidRPr="00DC6517">
      <w:fldChar w:fldCharType="separate"/>
    </w:r>
    <w:r w:rsidRPr="00DC6517">
      <w:t>2008/09</w:t>
    </w:r>
    <w:r w:rsidRPr="00DC6517">
      <w:fldChar w:fldCharType="end"/>
    </w:r>
    <w:r w:rsidRPr="00DC6517">
      <w:t xml:space="preserve"> </w:t>
    </w:r>
    <w:r w:rsidRPr="00DC6517">
      <w:tab/>
      <w:t xml:space="preserve">mnr: </w:t>
    </w:r>
    <w:r w:rsidRPr="00DC6517">
      <w:fldChar w:fldCharType="begin" w:fldLock="1"/>
    </w:r>
    <w:r w:rsidRPr="00DC6517">
      <w:instrText xml:space="preserve"> DOCPROPERTY</w:instrText>
    </w:r>
    <w:r w:rsidRPr="00DC6517">
      <w:rPr>
        <w:sz w:val="18"/>
      </w:rPr>
      <w:instrText xml:space="preserve"> "Motionsnummer" *\charformat </w:instrText>
    </w:r>
    <w:r w:rsidRPr="00DC6517">
      <w:fldChar w:fldCharType="separate"/>
    </w:r>
    <w:r w:rsidRPr="00DC6517">
      <w:t>K314</w:t>
    </w:r>
    <w:r w:rsidRPr="00DC6517">
      <w:fldChar w:fldCharType="end"/>
    </w:r>
    <w:r w:rsidRPr="00DC6517">
      <w:br/>
    </w:r>
    <w:r w:rsidRPr="00DC6517">
      <w:fldChar w:fldCharType="begin" w:fldLock="1"/>
    </w:r>
    <w:r w:rsidRPr="00DC6517">
      <w:instrText xml:space="preserve"> DOCPROPERTY</w:instrText>
    </w:r>
    <w:r w:rsidRPr="00DC6517">
      <w:rPr>
        <w:sz w:val="18"/>
      </w:rPr>
      <w:instrText xml:space="preserve"> "Samling" *\charformat </w:instrText>
    </w:r>
    <w:r w:rsidRPr="00DC6517">
      <w:fldChar w:fldCharType="end"/>
    </w:r>
    <w:r w:rsidRPr="00DC6517">
      <w:tab/>
      <w:t xml:space="preserve">pnr: </w:t>
    </w:r>
    <w:r w:rsidRPr="00DC6517">
      <w:fldChar w:fldCharType="begin" w:fldLock="1"/>
    </w:r>
    <w:r w:rsidRPr="00DC6517">
      <w:instrText xml:space="preserve"> DOCPROPERTY</w:instrText>
    </w:r>
    <w:r w:rsidRPr="00DC6517">
      <w:rPr>
        <w:sz w:val="18"/>
      </w:rPr>
      <w:instrText xml:space="preserve"> "Partinummer" *\charformat </w:instrText>
    </w:r>
    <w:r w:rsidRPr="00DC6517">
      <w:fldChar w:fldCharType="separate"/>
    </w:r>
    <w:r w:rsidRPr="00DC6517">
      <w:t>kd537</w:t>
    </w:r>
    <w:r w:rsidRPr="00DC6517">
      <w:fldChar w:fldCharType="end"/>
    </w:r>
  </w:p>
  <w:p w:rsidR="0047306A" w:rsidRPr="00DC6517" w:rsidRDefault="0047306A">
    <w:pPr>
      <w:pStyle w:val="FSHRub1"/>
    </w:pPr>
    <w:r w:rsidRPr="00DC6517">
      <w:t>Motion till riksdagen</w:t>
    </w:r>
    <w:r w:rsidRPr="00DC6517">
      <w:br/>
    </w:r>
    <w:r w:rsidRPr="00DC6517">
      <w:fldChar w:fldCharType="begin" w:fldLock="1"/>
    </w:r>
    <w:r w:rsidRPr="00DC6517">
      <w:instrText xml:space="preserve"> DOCPROPERTY "YearUser" *\charformat </w:instrText>
    </w:r>
    <w:r w:rsidRPr="00DC6517">
      <w:fldChar w:fldCharType="separate"/>
    </w:r>
    <w:r w:rsidRPr="00DC6517">
      <w:t>2008/09</w:t>
    </w:r>
    <w:r w:rsidRPr="00DC6517">
      <w:fldChar w:fldCharType="end"/>
    </w:r>
    <w:r w:rsidRPr="00DC6517">
      <w:t>:</w:t>
    </w:r>
    <w:r w:rsidRPr="00DC6517">
      <w:fldChar w:fldCharType="begin" w:fldLock="1"/>
    </w:r>
    <w:r w:rsidRPr="00DC6517">
      <w:instrText xml:space="preserve"> DOCPROPERTY "Motionsnummer" *\charformat </w:instrText>
    </w:r>
    <w:r w:rsidRPr="00DC6517">
      <w:fldChar w:fldCharType="separate"/>
    </w:r>
    <w:r w:rsidRPr="00DC6517">
      <w:t>K314</w:t>
    </w:r>
    <w:r w:rsidRPr="00DC6517">
      <w:fldChar w:fldCharType="end"/>
    </w:r>
  </w:p>
  <w:p w:rsidR="0047306A" w:rsidRPr="00DC6517" w:rsidRDefault="0047306A">
    <w:pPr>
      <w:pStyle w:val="FSHNormalS5"/>
    </w:pPr>
    <w:r w:rsidRPr="00DC6517">
      <w:fldChar w:fldCharType="begin" w:fldLock="1"/>
    </w:r>
    <w:r w:rsidRPr="00DC6517">
      <w:instrText xml:space="preserve"> DOCPROPERTY "MotionarText" *\charformat </w:instrText>
    </w:r>
    <w:r w:rsidRPr="00DC6517">
      <w:fldChar w:fldCharType="separate"/>
    </w:r>
    <w:r w:rsidRPr="00DC6517">
      <w:t>av Alf Svensson (kd)</w:t>
    </w:r>
    <w:r w:rsidRPr="00DC6517">
      <w:fldChar w:fldCharType="end"/>
    </w:r>
    <w:r w:rsidRPr="00DC6517">
      <w:br/>
    </w:r>
    <w:r w:rsidRPr="00DC6517">
      <w:fldChar w:fldCharType="begin" w:fldLock="1"/>
    </w:r>
    <w:r w:rsidRPr="00DC6517">
      <w:instrText xml:space="preserve"> DOCPROPERTY "SvarFrasKort" *\charformat </w:instrText>
    </w:r>
    <w:r w:rsidRPr="00DC6517">
      <w:fldChar w:fldCharType="end"/>
    </w:r>
  </w:p>
  <w:p w:rsidR="0047306A" w:rsidRPr="00DC6517" w:rsidRDefault="0047306A">
    <w:pPr>
      <w:pStyle w:val="FSHTitel"/>
    </w:pPr>
    <w:r w:rsidRPr="00DC6517">
      <w:fldChar w:fldCharType="begin" w:fldLock="1"/>
    </w:r>
    <w:r w:rsidRPr="00DC6517">
      <w:instrText xml:space="preserve"> DOCPROPERTY</w:instrText>
    </w:r>
    <w:r w:rsidRPr="00DC6517">
      <w:rPr>
        <w:sz w:val="18"/>
      </w:rPr>
      <w:instrText xml:space="preserve"> "RubrikSvar" *\charformat </w:instrText>
    </w:r>
    <w:r w:rsidRPr="00DC6517">
      <w:fldChar w:fldCharType="separate"/>
    </w:r>
    <w:r w:rsidRPr="00DC6517">
      <w:t>Förbättring av informationen om EU:s beslut och administration</w:t>
    </w:r>
    <w:r w:rsidRPr="00DC6517">
      <w:fldChar w:fldCharType="end"/>
    </w:r>
  </w:p>
  <w:p w:rsidR="0047306A" w:rsidRPr="00DC6517" w:rsidRDefault="0047306A">
    <w:pPr>
      <w:pStyle w:val="Normal00"/>
    </w:pPr>
  </w:p>
  <w:p w:rsidR="0047306A" w:rsidRPr="00DC6517" w:rsidRDefault="0047306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36169423">
    <w:abstractNumId w:val="8"/>
  </w:num>
  <w:num w:numId="2" w16cid:durableId="1853379421">
    <w:abstractNumId w:val="9"/>
  </w:num>
  <w:num w:numId="3" w16cid:durableId="1608006351">
    <w:abstractNumId w:val="8"/>
  </w:num>
  <w:num w:numId="4" w16cid:durableId="1510749506">
    <w:abstractNumId w:val="9"/>
  </w:num>
  <w:num w:numId="5" w16cid:durableId="1505125540">
    <w:abstractNumId w:val="13"/>
  </w:num>
  <w:num w:numId="6" w16cid:durableId="1075512771">
    <w:abstractNumId w:val="10"/>
  </w:num>
  <w:num w:numId="7" w16cid:durableId="1106847836">
    <w:abstractNumId w:val="11"/>
  </w:num>
  <w:num w:numId="8" w16cid:durableId="409038678">
    <w:abstractNumId w:val="12"/>
  </w:num>
  <w:num w:numId="9" w16cid:durableId="64885715">
    <w:abstractNumId w:val="8"/>
  </w:num>
  <w:num w:numId="10" w16cid:durableId="768355486">
    <w:abstractNumId w:val="3"/>
  </w:num>
  <w:num w:numId="11" w16cid:durableId="1773431265">
    <w:abstractNumId w:val="2"/>
  </w:num>
  <w:num w:numId="12" w16cid:durableId="500126188">
    <w:abstractNumId w:val="1"/>
  </w:num>
  <w:num w:numId="13" w16cid:durableId="72165731">
    <w:abstractNumId w:val="0"/>
  </w:num>
  <w:num w:numId="14" w16cid:durableId="116947821">
    <w:abstractNumId w:val="9"/>
  </w:num>
  <w:num w:numId="15" w16cid:durableId="1619722926">
    <w:abstractNumId w:val="7"/>
  </w:num>
  <w:num w:numId="16" w16cid:durableId="69696880">
    <w:abstractNumId w:val="6"/>
  </w:num>
  <w:num w:numId="17" w16cid:durableId="2015646500">
    <w:abstractNumId w:val="5"/>
  </w:num>
  <w:num w:numId="18" w16cid:durableId="16633846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B8B58BDB-AD08-4094-9734-A3DDD09739B7}"/>
  </w:docVars>
  <w:rsids>
    <w:rsidRoot w:val="005C6FA8"/>
    <w:rsid w:val="0047306A"/>
    <w:rsid w:val="005C6FA8"/>
    <w:rsid w:val="00DC651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B79D6D-252B-4AF2-AD74-5AA4F535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2078</Characters>
  <Application>Microsoft Office Word</Application>
  <DocSecurity>4</DocSecurity>
  <Lines>43</Lines>
  <Paragraphs>17</Paragraphs>
  <ScaleCrop>false</ScaleCrop>
  <HeadingPairs>
    <vt:vector size="2" baseType="variant">
      <vt:variant>
        <vt:lpstr>Rubrik</vt:lpstr>
      </vt:variant>
      <vt:variant>
        <vt:i4>1</vt:i4>
      </vt:variant>
    </vt:vector>
  </HeadingPairs>
  <TitlesOfParts>
    <vt:vector size="1" baseType="lpstr">
      <vt:lpstr>kd537</vt:lpstr>
    </vt:vector>
  </TitlesOfParts>
  <Company>Riksdagen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kd537</dc:title>
  <dc:subject>kd537</dc:subject>
  <dc:creator>Riksdagen</dc:creator>
  <cp:keywords>Riksdagen</cp:keywords>
  <dc:description>TKG-ktrl, MSMQ4mb, PersReg-Distribution mm b-&gt;ny fplogga c-&gt;nygamla s-rosen</dc:description>
  <cp:lastModifiedBy>Lars Brink</cp:lastModifiedBy>
  <cp:revision>2</cp:revision>
  <cp:lastPrinted>2009-02-01T11:57:00Z</cp:lastPrinted>
  <dcterms:created xsi:type="dcterms:W3CDTF">2025-12-17T16:49:00Z</dcterms:created>
  <dcterms:modified xsi:type="dcterms:W3CDTF">2025-12-17T16:49:00Z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Förbättring av informationen om EU:s beslut och administration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Förbättring av informationen om EU:s beslut och administration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kd537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Alf Svensson (kd)</vt:lpwstr>
  </property>
  <property fmtid="{D5CDD505-2E9C-101B-9397-08002B2CF9AE}" pid="26" name="MotionarLista">
    <vt:lpwstr>Svensson, Alf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K314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2008</vt:lpwstr>
  </property>
  <property fmtid="{D5CDD505-2E9C-101B-9397-08002B2CF9AE}" pid="44" name="NotesUID">
    <vt:lpwstr>ulla-carin.karlsson@riksdagen.se</vt:lpwstr>
  </property>
  <property fmtid="{D5CDD505-2E9C-101B-9397-08002B2CF9AE}" pid="45" name="ReservUID">
    <vt:lpwstr>un0726aa</vt:lpwstr>
  </property>
  <property fmtid="{D5CDD505-2E9C-101B-9397-08002B2CF9AE}" pid="46" name="MotionID">
    <vt:lpwstr>20082009000001070100000005370069</vt:lpwstr>
  </property>
  <property fmtid="{D5CDD505-2E9C-101B-9397-08002B2CF9AE}" pid="47" name="datum">
    <vt:lpwstr>081005</vt:lpwstr>
  </property>
  <property fmtid="{D5CDD505-2E9C-101B-9397-08002B2CF9AE}" pid="48" name="avsändar-e-post">
    <vt:lpwstr>ulla-carin.karlsson@riksdagen.se</vt:lpwstr>
  </property>
  <property fmtid="{D5CDD505-2E9C-101B-9397-08002B2CF9AE}" pid="49" name="id">
    <vt:lpwstr>20082009000001070100000005370069</vt:lpwstr>
  </property>
  <property fmtid="{D5CDD505-2E9C-101B-9397-08002B2CF9AE}" pid="50" name="nummer">
    <vt:lpwstr>314</vt:lpwstr>
  </property>
  <property fmtid="{D5CDD505-2E9C-101B-9397-08002B2CF9AE}" pid="51" name="utskottsbeteckning">
    <vt:lpwstr>K</vt:lpwstr>
  </property>
  <property fmtid="{D5CDD505-2E9C-101B-9397-08002B2CF9AE}" pid="52" name="GlobalUID">
    <vt:lpwstr>{D7B21070-B1D8-4639-8ACD-51208CE86A52}</vt:lpwstr>
  </property>
  <property fmtid="{D5CDD505-2E9C-101B-9397-08002B2CF9AE}" pid="53" name="Överföringar">
    <vt:i4>0</vt:i4>
  </property>
  <property fmtid="{D5CDD505-2E9C-101B-9397-08002B2CF9AE}" pid="54" name="Checksum">
    <vt:lpwstr>*1020376452318*</vt:lpwstr>
  </property>
  <property fmtid="{D5CDD505-2E9C-101B-9397-08002B2CF9AE}" pid="55" name="skuggnummer">
    <vt:lpwstr>2103</vt:lpwstr>
  </property>
  <property fmtid="{D5CDD505-2E9C-101B-9397-08002B2CF9AE}" pid="56" name="urixVersion">
    <vt:lpwstr>3.2.0.8</vt:lpwstr>
  </property>
  <property fmtid="{D5CDD505-2E9C-101B-9397-08002B2CF9AE}" pid="57" name="urixOrigin">
    <vt:lpwstr>090402 14:55:59.769</vt:lpwstr>
  </property>
  <property fmtid="{D5CDD505-2E9C-101B-9397-08002B2CF9AE}" pid="58" name="urixGuid">
    <vt:lpwstr>{D24B1466-B87B-494F-BFE6-87D674ECAE9F}</vt:lpwstr>
  </property>
</Properties>
</file>