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1D5" w:rsidRPr="006F1D8D" w:rsidRDefault="001951D5">
      <w:pPr>
        <w:pStyle w:val="Hemstlrubrik"/>
      </w:pPr>
      <w:r w:rsidRPr="006F1D8D">
        <w:t>Förslag till riksdagsbeslut</w:t>
      </w:r>
    </w:p>
    <w:p w:rsidR="001951D5" w:rsidRPr="006F1D8D" w:rsidRDefault="001951D5">
      <w:pPr>
        <w:pStyle w:val="Hemstlatt"/>
        <w:numPr>
          <w:ilvl w:val="0"/>
          <w:numId w:val="1"/>
        </w:numPr>
      </w:pPr>
      <w:r w:rsidRPr="006F1D8D">
        <w:t>Riksdagen tillkännager för regeringen som sin mening vad i motionen anförs om en ny narkotikalagstiftning i syfte att förhindra spridning av droger.</w:t>
      </w:r>
    </w:p>
    <w:p w:rsidR="001951D5" w:rsidRPr="006F1D8D" w:rsidRDefault="001951D5">
      <w:pPr>
        <w:pStyle w:val="Hemstlatt"/>
        <w:numPr>
          <w:ilvl w:val="0"/>
          <w:numId w:val="1"/>
        </w:numPr>
      </w:pPr>
      <w:r w:rsidRPr="006F1D8D">
        <w:t>Riksdagen tillkännager för regeringen som sin mening vad i motionen anförs om att inrätta ett ”snabbspår” för narkotikaklassningar i syfte att ge tull och polis ökade möjligheter att snabbt ingr</w:t>
      </w:r>
      <w:r w:rsidRPr="006F1D8D">
        <w:t>i</w:t>
      </w:r>
      <w:r w:rsidRPr="006F1D8D">
        <w:t>pa.</w:t>
      </w:r>
    </w:p>
    <w:p w:rsidR="001951D5" w:rsidRPr="006F1D8D" w:rsidRDefault="001951D5">
      <w:pPr>
        <w:pStyle w:val="Rubrik1"/>
      </w:pPr>
      <w:r w:rsidRPr="006F1D8D">
        <w:t>Motivering</w:t>
      </w:r>
    </w:p>
    <w:p w:rsidR="001951D5" w:rsidRPr="006F1D8D" w:rsidRDefault="001951D5">
      <w:pPr>
        <w:rPr>
          <w:color w:val="000000"/>
        </w:rPr>
      </w:pPr>
      <w:r w:rsidRPr="006F1D8D">
        <w:t>Alla medel som står till buds måste användas för att minska droganvändning. Polis och tull måste få resurser för att förhindra att narkotika kommer in i landet och sprids.</w:t>
      </w:r>
      <w:r w:rsidRPr="006F1D8D">
        <w:rPr>
          <w:color w:val="000000"/>
        </w:rPr>
        <w:t xml:space="preserve"> Den svenska lagstiftningen på området är ”tandlös” i fö</w:t>
      </w:r>
      <w:r w:rsidRPr="006F1D8D">
        <w:rPr>
          <w:color w:val="000000"/>
        </w:rPr>
        <w:t>r</w:t>
      </w:r>
      <w:r w:rsidRPr="006F1D8D">
        <w:rPr>
          <w:color w:val="000000"/>
        </w:rPr>
        <w:t>hållande till resten av EU.</w:t>
      </w:r>
      <w:r w:rsidRPr="006F1D8D">
        <w:t xml:space="preserve"> </w:t>
      </w:r>
      <w:r w:rsidRPr="006F1D8D">
        <w:rPr>
          <w:color w:val="000000"/>
        </w:rPr>
        <w:t>Till skillnad från andra länder jagar den svenska tullen enskilda ämnen, i stället för att ”baka ihop” preparaten i större grupper som ger dem möjligheter att snabbt kunna ingripa. Många gånger kommer det in nya droger, där bara någon enstaka beståndsdel ändrats så att de inte omfa</w:t>
      </w:r>
      <w:r w:rsidRPr="006F1D8D">
        <w:rPr>
          <w:color w:val="000000"/>
        </w:rPr>
        <w:t>t</w:t>
      </w:r>
      <w:r w:rsidRPr="006F1D8D">
        <w:rPr>
          <w:color w:val="000000"/>
        </w:rPr>
        <w:t>tas av den nuvarande narkotikaklassningen, vilket både missbrukare och fö</w:t>
      </w:r>
      <w:r w:rsidRPr="006F1D8D">
        <w:rPr>
          <w:color w:val="000000"/>
        </w:rPr>
        <w:t>r</w:t>
      </w:r>
      <w:r w:rsidRPr="006F1D8D">
        <w:rPr>
          <w:color w:val="000000"/>
        </w:rPr>
        <w:t>säljare väl känner till och utnyttjar. En lagändring är därför nödvänd</w:t>
      </w:r>
      <w:r w:rsidRPr="006F1D8D">
        <w:rPr>
          <w:color w:val="000000"/>
        </w:rPr>
        <w:t>ig.</w:t>
      </w:r>
    </w:p>
    <w:p w:rsidR="001951D5" w:rsidRPr="006F1D8D" w:rsidRDefault="001951D5">
      <w:pPr>
        <w:pStyle w:val="Normaltindrag"/>
      </w:pPr>
      <w:r w:rsidRPr="006F1D8D">
        <w:t>Det är viktigt att insatserna sker snabbt, men många gånger förhindras det på grund av att lagstiftningen inte hänger med när det gäller uppkomsten av nya droger. Ständigt uppstår nya ämnen som kan användas som berusning</w:t>
      </w:r>
      <w:r w:rsidRPr="006F1D8D">
        <w:t>s</w:t>
      </w:r>
      <w:r w:rsidRPr="006F1D8D">
        <w:t>medel och samhället hinner inte med att klassa dessa ämnen som narkotika.</w:t>
      </w:r>
    </w:p>
    <w:p w:rsidR="001951D5" w:rsidRPr="006F1D8D" w:rsidRDefault="001951D5">
      <w:pPr>
        <w:pStyle w:val="Normaltindrag"/>
      </w:pPr>
      <w:r w:rsidRPr="006F1D8D">
        <w:t>I många fall har drogen ett normalt användningsområde som gör det ännu svårare att narkotikaklassa den. Ett sådant ämne är till exempel butandiol, som används inom industrin som ett mer miljövänligt alternativ vid plasttil</w:t>
      </w:r>
      <w:r w:rsidRPr="006F1D8D">
        <w:t>l</w:t>
      </w:r>
      <w:r w:rsidRPr="006F1D8D">
        <w:t xml:space="preserve">verkning. Butandiol och det likartade ämnet GBL förvandlas i kroppen till den narkotikaklassade drogen GHB. Från och med den 1 september 2005 är </w:t>
      </w:r>
      <w:r w:rsidRPr="006F1D8D">
        <w:lastRenderedPageBreak/>
        <w:t>dessa ämnen dock klassade som hälsofarliga ämnen vilket då innebär att man måste ha tillstånd för att inneha dem. Att få dessa ämnen klassificerade har dock tagit alltför lång tid. Under tiden som processandet genom regering och riksdag pågått har nya berusningspreparat dykt upp på marknaden. Att lösa denna klassificering utan att åsamka industrin problem bör kunn</w:t>
      </w:r>
      <w:r w:rsidRPr="006F1D8D">
        <w:t>a ske.</w:t>
      </w:r>
    </w:p>
    <w:p w:rsidR="001951D5" w:rsidRPr="006F1D8D" w:rsidRDefault="001951D5">
      <w:pPr>
        <w:pStyle w:val="Normaltindrag"/>
      </w:pPr>
      <w:r w:rsidRPr="006F1D8D">
        <w:t>Problemet med nya droger måste få både en kortsiktig och en långsiktig lösning. En ny narkotikalagstiftning behövs där man utgår från preparatens fa</w:t>
      </w:r>
      <w:r w:rsidRPr="006F1D8D">
        <w:t>r</w:t>
      </w:r>
      <w:r w:rsidRPr="006F1D8D">
        <w:t>lighet samt psykiska och fysiska effekter. Det vill säga att rimligtvis borde till exempel butandiol klassas som narkotika, eftersom medlet ger samma effekt som det redan narkotikaklassade GHB. Regeringen bör skyndsamt, utan att riskera rättssäkerhet och effektivitet, ta fram en sådan lagstiftning.</w:t>
      </w:r>
    </w:p>
    <w:p w:rsidR="001951D5" w:rsidRPr="006F1D8D" w:rsidRDefault="001951D5">
      <w:pPr>
        <w:pStyle w:val="Normaltindrag"/>
        <w:rPr>
          <w:color w:val="000000"/>
        </w:rPr>
      </w:pPr>
      <w:r w:rsidRPr="006F1D8D">
        <w:t>Eftersom detta dock kan ta tid bör under tiden en kortsiktig lösning införas för att undvika att fler unga riskerar att hamna i drogberoende på grund av att lagstiftningen inte hänger med. Det behövs ett snabbsp</w:t>
      </w:r>
      <w:r w:rsidRPr="006F1D8D">
        <w:t>år. I exempelvis USA finns ett system som innebär att ansvarig myndighet tillfälligt kan ställa en drog under kontroll i väntan på narkotikaklassning i vanlig ordning. Något liknande bör införas i Sverige. Det är inte acceptabelt att tullare tvingas slä</w:t>
      </w:r>
      <w:r w:rsidRPr="006F1D8D">
        <w:t>p</w:t>
      </w:r>
      <w:r w:rsidRPr="006F1D8D">
        <w:t xml:space="preserve">pa igenom 25 kilo </w:t>
      </w:r>
      <w:r w:rsidRPr="006F1D8D">
        <w:rPr>
          <w:color w:val="000000"/>
        </w:rPr>
        <w:t>av det amfetaminliknande preparatet TFMPP, såsom skett i Malmö, på grund av bristande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1D8D">
        <w:trPr>
          <w:cantSplit/>
        </w:trPr>
        <w:tc>
          <w:tcPr>
            <w:tcW w:w="3046" w:type="dxa"/>
          </w:tcPr>
          <w:p w:rsidR="001951D5" w:rsidRPr="006F1D8D" w:rsidRDefault="001951D5">
            <w:pPr>
              <w:pStyle w:val="UnderskriftDatum"/>
              <w:spacing w:before="240"/>
            </w:pPr>
            <w:r w:rsidRPr="006F1D8D">
              <w:t>Stockholm den 25 oktober 2006</w:t>
            </w:r>
          </w:p>
        </w:tc>
        <w:tc>
          <w:tcPr>
            <w:tcW w:w="3047" w:type="dxa"/>
          </w:tcPr>
          <w:p w:rsidR="001951D5" w:rsidRPr="006F1D8D" w:rsidRDefault="001951D5">
            <w:pPr>
              <w:pStyle w:val="Underskrifter"/>
              <w:spacing w:before="240"/>
            </w:pPr>
          </w:p>
        </w:tc>
      </w:tr>
      <w:tr w:rsidR="00000000" w:rsidRPr="006F1D8D">
        <w:trPr>
          <w:cantSplit/>
        </w:trPr>
        <w:tc>
          <w:tcPr>
            <w:tcW w:w="3046" w:type="dxa"/>
          </w:tcPr>
          <w:p w:rsidR="001951D5" w:rsidRPr="006F1D8D" w:rsidRDefault="001951D5">
            <w:pPr>
              <w:pStyle w:val="Underskrifter"/>
            </w:pPr>
            <w:r w:rsidRPr="006F1D8D">
              <w:t>Anita Brodén (fp)</w:t>
            </w:r>
          </w:p>
        </w:tc>
        <w:tc>
          <w:tcPr>
            <w:tcW w:w="3046" w:type="dxa"/>
          </w:tcPr>
          <w:p w:rsidR="001951D5" w:rsidRPr="006F1D8D" w:rsidRDefault="001951D5">
            <w:pPr>
              <w:pStyle w:val="Underskrifter"/>
            </w:pPr>
            <w:r w:rsidRPr="006F1D8D">
              <w:t>Agneta Berliner (fp)</w:t>
            </w:r>
          </w:p>
        </w:tc>
      </w:tr>
    </w:tbl>
    <w:p w:rsidR="001951D5" w:rsidRPr="006F1D8D" w:rsidRDefault="001951D5">
      <w:pPr>
        <w:pStyle w:val="Normaltindrag"/>
      </w:pPr>
    </w:p>
    <w:sectPr w:rsidR="001951D5" w:rsidRPr="006F1D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1D5" w:rsidRPr="006F1D8D" w:rsidRDefault="001951D5">
      <w:r w:rsidRPr="006F1D8D">
        <w:separator/>
      </w:r>
    </w:p>
  </w:endnote>
  <w:endnote w:type="continuationSeparator" w:id="0">
    <w:p w:rsidR="001951D5" w:rsidRPr="006F1D8D" w:rsidRDefault="001951D5">
      <w:r w:rsidRPr="006F1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6F1D8D">
    <w:pPr>
      <w:pStyle w:val="Sidfot"/>
    </w:pPr>
    <w:r w:rsidRPr="006F1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278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1D5" w:rsidRDefault="00195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1D5" w:rsidRDefault="00195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6F1D8D">
    <w:pPr>
      <w:pStyle w:val="Sidfot"/>
    </w:pPr>
    <w:r w:rsidRPr="006F1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14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1D5" w:rsidRDefault="00195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1D5" w:rsidRDefault="00195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6F1D8D">
    <w:pPr>
      <w:pStyle w:val="Sidfot"/>
    </w:pPr>
    <w:r w:rsidRPr="006F1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699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1D5" w:rsidRDefault="00195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1D5" w:rsidRDefault="00195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1D5" w:rsidRPr="006F1D8D" w:rsidRDefault="001951D5">
      <w:r w:rsidRPr="006F1D8D">
        <w:separator/>
      </w:r>
    </w:p>
  </w:footnote>
  <w:footnote w:type="continuationSeparator" w:id="0">
    <w:p w:rsidR="001951D5" w:rsidRPr="006F1D8D" w:rsidRDefault="001951D5">
      <w:r w:rsidRPr="006F1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6F1D8D">
    <w:pPr>
      <w:pStyle w:val="Sidhuvud"/>
    </w:pPr>
    <w:r w:rsidRPr="006F1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48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1D5" w:rsidRDefault="001951D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1D5" w:rsidRDefault="001951D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6F1D8D">
    <w:pPr>
      <w:pStyle w:val="Sidhuvud"/>
    </w:pPr>
    <w:r w:rsidRPr="006F1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936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1D5" w:rsidRDefault="001951D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1D5" w:rsidRDefault="001951D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1D5" w:rsidRPr="006F1D8D" w:rsidRDefault="001951D5">
    <w:pPr>
      <w:pStyle w:val="FSHNormal"/>
      <w:tabs>
        <w:tab w:val="right" w:pos="5840"/>
      </w:tabs>
    </w:pPr>
    <w:r w:rsidRPr="006F1D8D">
      <w:br/>
    </w:r>
    <w:r w:rsidRPr="006F1D8D">
      <w:fldChar w:fldCharType="begin" w:fldLock="1"/>
    </w:r>
    <w:r w:rsidRPr="006F1D8D">
      <w:instrText xml:space="preserve"> DOCPROPERTY</w:instrText>
    </w:r>
    <w:r w:rsidRPr="006F1D8D">
      <w:rPr>
        <w:sz w:val="18"/>
      </w:rPr>
      <w:instrText xml:space="preserve"> "YearUser" *\charformat </w:instrText>
    </w:r>
    <w:r w:rsidRPr="006F1D8D">
      <w:fldChar w:fldCharType="separate"/>
    </w:r>
    <w:r w:rsidRPr="006F1D8D">
      <w:t>2006/07</w:t>
    </w:r>
    <w:r w:rsidRPr="006F1D8D">
      <w:fldChar w:fldCharType="end"/>
    </w:r>
    <w:r w:rsidRPr="006F1D8D">
      <w:t xml:space="preserve"> </w:t>
    </w:r>
    <w:r w:rsidRPr="006F1D8D">
      <w:tab/>
      <w:t xml:space="preserve">mnr: </w:t>
    </w:r>
    <w:r w:rsidRPr="006F1D8D">
      <w:fldChar w:fldCharType="begin" w:fldLock="1"/>
    </w:r>
    <w:r w:rsidRPr="006F1D8D">
      <w:instrText xml:space="preserve"> DOCPROPERTY</w:instrText>
    </w:r>
    <w:r w:rsidRPr="006F1D8D">
      <w:rPr>
        <w:sz w:val="18"/>
      </w:rPr>
      <w:instrText xml:space="preserve"> "Motionsnummer" *\charformat </w:instrText>
    </w:r>
    <w:r w:rsidRPr="006F1D8D">
      <w:fldChar w:fldCharType="separate"/>
    </w:r>
    <w:r w:rsidRPr="006F1D8D">
      <w:t>So226</w:t>
    </w:r>
    <w:r w:rsidRPr="006F1D8D">
      <w:fldChar w:fldCharType="end"/>
    </w:r>
    <w:r w:rsidRPr="006F1D8D">
      <w:br/>
    </w:r>
    <w:r w:rsidRPr="006F1D8D">
      <w:fldChar w:fldCharType="begin" w:fldLock="1"/>
    </w:r>
    <w:r w:rsidRPr="006F1D8D">
      <w:instrText xml:space="preserve"> DOCPROPERTY</w:instrText>
    </w:r>
    <w:r w:rsidRPr="006F1D8D">
      <w:rPr>
        <w:sz w:val="18"/>
      </w:rPr>
      <w:instrText xml:space="preserve"> "Samling" *\charformat </w:instrText>
    </w:r>
    <w:r w:rsidRPr="006F1D8D">
      <w:fldChar w:fldCharType="end"/>
    </w:r>
    <w:r w:rsidRPr="006F1D8D">
      <w:tab/>
      <w:t xml:space="preserve">pnr: </w:t>
    </w:r>
    <w:r w:rsidRPr="006F1D8D">
      <w:fldChar w:fldCharType="begin" w:fldLock="1"/>
    </w:r>
    <w:r w:rsidRPr="006F1D8D">
      <w:instrText xml:space="preserve"> DOCPROPERTY</w:instrText>
    </w:r>
    <w:r w:rsidRPr="006F1D8D">
      <w:rPr>
        <w:sz w:val="18"/>
      </w:rPr>
      <w:instrText xml:space="preserve"> "Partinummer" *\charformat </w:instrText>
    </w:r>
    <w:r w:rsidRPr="006F1D8D">
      <w:fldChar w:fldCharType="separate"/>
    </w:r>
    <w:r w:rsidRPr="006F1D8D">
      <w:t>fp1302</w:t>
    </w:r>
    <w:r w:rsidRPr="006F1D8D">
      <w:fldChar w:fldCharType="end"/>
    </w:r>
  </w:p>
  <w:p w:rsidR="001951D5" w:rsidRPr="006F1D8D" w:rsidRDefault="001951D5">
    <w:pPr>
      <w:pStyle w:val="FSHRub1"/>
    </w:pPr>
    <w:r w:rsidRPr="006F1D8D">
      <w:t>Motion till riksdagen</w:t>
    </w:r>
    <w:r w:rsidRPr="006F1D8D">
      <w:br/>
    </w:r>
    <w:r w:rsidRPr="006F1D8D">
      <w:fldChar w:fldCharType="begin" w:fldLock="1"/>
    </w:r>
    <w:r w:rsidRPr="006F1D8D">
      <w:instrText xml:space="preserve"> DOCPROPERTY "YearUser" *\charformat </w:instrText>
    </w:r>
    <w:r w:rsidRPr="006F1D8D">
      <w:fldChar w:fldCharType="separate"/>
    </w:r>
    <w:r w:rsidRPr="006F1D8D">
      <w:t>2006/07</w:t>
    </w:r>
    <w:r w:rsidRPr="006F1D8D">
      <w:fldChar w:fldCharType="end"/>
    </w:r>
    <w:r w:rsidRPr="006F1D8D">
      <w:t>:</w:t>
    </w:r>
    <w:r w:rsidRPr="006F1D8D">
      <w:fldChar w:fldCharType="begin" w:fldLock="1"/>
    </w:r>
    <w:r w:rsidRPr="006F1D8D">
      <w:instrText xml:space="preserve"> DOCPROPERTY "Motionsnummer" *\charformat </w:instrText>
    </w:r>
    <w:r w:rsidRPr="006F1D8D">
      <w:fldChar w:fldCharType="separate"/>
    </w:r>
    <w:r w:rsidRPr="006F1D8D">
      <w:t>So226</w:t>
    </w:r>
    <w:r w:rsidRPr="006F1D8D">
      <w:fldChar w:fldCharType="end"/>
    </w:r>
  </w:p>
  <w:p w:rsidR="001951D5" w:rsidRPr="006F1D8D" w:rsidRDefault="001951D5">
    <w:pPr>
      <w:pStyle w:val="FSHNormalS5"/>
    </w:pPr>
    <w:r w:rsidRPr="006F1D8D">
      <w:fldChar w:fldCharType="begin" w:fldLock="1"/>
    </w:r>
    <w:r w:rsidRPr="006F1D8D">
      <w:instrText xml:space="preserve"> DOCPROPERTY "MotionarText" *\charformat </w:instrText>
    </w:r>
    <w:r w:rsidRPr="006F1D8D">
      <w:fldChar w:fldCharType="separate"/>
    </w:r>
    <w:r w:rsidRPr="006F1D8D">
      <w:t>av Anita Brodén och Agneta Berliner (fp)</w:t>
    </w:r>
    <w:r w:rsidRPr="006F1D8D">
      <w:fldChar w:fldCharType="end"/>
    </w:r>
    <w:r w:rsidRPr="006F1D8D">
      <w:br/>
    </w:r>
    <w:r w:rsidRPr="006F1D8D">
      <w:fldChar w:fldCharType="begin" w:fldLock="1"/>
    </w:r>
    <w:r w:rsidRPr="006F1D8D">
      <w:instrText xml:space="preserve"> DOCPROPERTY "SvarFrasKort" *\charformat </w:instrText>
    </w:r>
    <w:r w:rsidRPr="006F1D8D">
      <w:fldChar w:fldCharType="end"/>
    </w:r>
  </w:p>
  <w:p w:rsidR="001951D5" w:rsidRPr="006F1D8D" w:rsidRDefault="001951D5">
    <w:pPr>
      <w:pStyle w:val="FSHTitel"/>
    </w:pPr>
    <w:r w:rsidRPr="006F1D8D">
      <w:fldChar w:fldCharType="begin" w:fldLock="1"/>
    </w:r>
    <w:r w:rsidRPr="006F1D8D">
      <w:instrText xml:space="preserve"> DOCPROPERTY</w:instrText>
    </w:r>
    <w:r w:rsidRPr="006F1D8D">
      <w:rPr>
        <w:sz w:val="18"/>
      </w:rPr>
      <w:instrText xml:space="preserve"> "RubrikSvar" *\charformat </w:instrText>
    </w:r>
    <w:r w:rsidRPr="006F1D8D">
      <w:fldChar w:fldCharType="separate"/>
    </w:r>
    <w:r w:rsidRPr="006F1D8D">
      <w:t>Ökade möjligheter att bekämpa spridning av narkotika</w:t>
    </w:r>
    <w:r w:rsidRPr="006F1D8D">
      <w:fldChar w:fldCharType="end"/>
    </w:r>
  </w:p>
  <w:p w:rsidR="001951D5" w:rsidRPr="006F1D8D" w:rsidRDefault="001951D5">
    <w:pPr>
      <w:pStyle w:val="Normal00"/>
    </w:pPr>
  </w:p>
  <w:p w:rsidR="001951D5" w:rsidRPr="006F1D8D" w:rsidRDefault="00195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073D78"/>
    <w:multiLevelType w:val="hybridMultilevel"/>
    <w:tmpl w:val="1B920B68"/>
    <w:lvl w:ilvl="0" w:tplc="8F80BE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2481282">
    <w:abstractNumId w:val="14"/>
  </w:num>
  <w:num w:numId="2" w16cid:durableId="707800536">
    <w:abstractNumId w:val="10"/>
  </w:num>
  <w:num w:numId="3" w16cid:durableId="1785223214">
    <w:abstractNumId w:val="11"/>
  </w:num>
  <w:num w:numId="4" w16cid:durableId="567158289">
    <w:abstractNumId w:val="13"/>
  </w:num>
  <w:num w:numId="5" w16cid:durableId="448358151">
    <w:abstractNumId w:val="8"/>
  </w:num>
  <w:num w:numId="6" w16cid:durableId="1235045870">
    <w:abstractNumId w:val="3"/>
  </w:num>
  <w:num w:numId="7" w16cid:durableId="1754161472">
    <w:abstractNumId w:val="2"/>
  </w:num>
  <w:num w:numId="8" w16cid:durableId="294604831">
    <w:abstractNumId w:val="1"/>
  </w:num>
  <w:num w:numId="9" w16cid:durableId="1883899424">
    <w:abstractNumId w:val="0"/>
  </w:num>
  <w:num w:numId="10" w16cid:durableId="418908556">
    <w:abstractNumId w:val="9"/>
  </w:num>
  <w:num w:numId="11" w16cid:durableId="2127501710">
    <w:abstractNumId w:val="7"/>
  </w:num>
  <w:num w:numId="12" w16cid:durableId="443772225">
    <w:abstractNumId w:val="6"/>
  </w:num>
  <w:num w:numId="13" w16cid:durableId="341054253">
    <w:abstractNumId w:val="5"/>
  </w:num>
  <w:num w:numId="14" w16cid:durableId="1433429548">
    <w:abstractNumId w:val="4"/>
  </w:num>
  <w:num w:numId="15" w16cid:durableId="84501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DAD98723-96A2-4811-813A-08D52AC9C422}"/>
  </w:docVars>
  <w:rsids>
    <w:rsidRoot w:val="00E70D75"/>
    <w:rsid w:val="001951D5"/>
    <w:rsid w:val="006F1D8D"/>
    <w:rsid w:val="00E70D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843E56-A989-4195-9AC7-0540A757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07247"/>
    <w:pPr>
      <w:spacing w:before="125" w:line="250" w:lineRule="atLeast"/>
      <w:jc w:val="both"/>
    </w:pPr>
    <w:rPr>
      <w:sz w:val="19"/>
      <w:lang w:val="sv-SE" w:eastAsia="sv-SE"/>
    </w:rPr>
  </w:style>
  <w:style w:type="paragraph" w:styleId="Rubrik1">
    <w:name w:val="heading 1"/>
    <w:basedOn w:val="Normal"/>
    <w:next w:val="Normal"/>
    <w:qFormat/>
    <w:rsid w:val="00C072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07247"/>
    <w:pPr>
      <w:spacing w:before="500" w:line="250" w:lineRule="exact"/>
      <w:outlineLvl w:val="1"/>
    </w:pPr>
    <w:rPr>
      <w:sz w:val="27"/>
    </w:rPr>
  </w:style>
  <w:style w:type="paragraph" w:styleId="Rubrik3">
    <w:name w:val="heading 3"/>
    <w:aliases w:val="Mellanrubrik"/>
    <w:basedOn w:val="Rubrik2"/>
    <w:next w:val="Normal"/>
    <w:qFormat/>
    <w:rsid w:val="00C07247"/>
    <w:pPr>
      <w:spacing w:before="250" w:after="0"/>
      <w:outlineLvl w:val="2"/>
    </w:pPr>
    <w:rPr>
      <w:b/>
      <w:sz w:val="21"/>
    </w:rPr>
  </w:style>
  <w:style w:type="paragraph" w:styleId="Rubrik4">
    <w:name w:val="heading 4"/>
    <w:aliases w:val="KursivRubrik"/>
    <w:basedOn w:val="Rubrik3"/>
    <w:next w:val="Normal"/>
    <w:qFormat/>
    <w:rsid w:val="00C07247"/>
    <w:pPr>
      <w:outlineLvl w:val="3"/>
    </w:pPr>
    <w:rPr>
      <w:b w:val="0"/>
      <w:i/>
    </w:rPr>
  </w:style>
  <w:style w:type="paragraph" w:styleId="Rubrik5">
    <w:name w:val="heading 5"/>
    <w:aliases w:val="PackadFetRubrik,PackadKursivRubrik"/>
    <w:basedOn w:val="Rubrik4"/>
    <w:next w:val="Normal"/>
    <w:qFormat/>
    <w:rsid w:val="00C07247"/>
    <w:pPr>
      <w:spacing w:before="125"/>
      <w:outlineLvl w:val="4"/>
    </w:pPr>
    <w:rPr>
      <w:i w:val="0"/>
      <w:sz w:val="19"/>
    </w:rPr>
  </w:style>
  <w:style w:type="paragraph" w:styleId="Rubrik6">
    <w:name w:val="heading 6"/>
    <w:basedOn w:val="Rubrik5"/>
    <w:next w:val="Normal"/>
    <w:qFormat/>
    <w:rsid w:val="00C07247"/>
    <w:pPr>
      <w:spacing w:before="50" w:line="200" w:lineRule="exact"/>
      <w:outlineLvl w:val="5"/>
    </w:pPr>
    <w:rPr>
      <w:caps/>
      <w:sz w:val="14"/>
    </w:rPr>
  </w:style>
  <w:style w:type="paragraph" w:styleId="Rubrik7">
    <w:name w:val="heading 7"/>
    <w:basedOn w:val="Rubrik6"/>
    <w:next w:val="Normal"/>
    <w:qFormat/>
    <w:rsid w:val="00C07247"/>
    <w:pPr>
      <w:spacing w:before="0"/>
      <w:outlineLvl w:val="6"/>
    </w:pPr>
  </w:style>
  <w:style w:type="paragraph" w:styleId="Rubrik8">
    <w:name w:val="heading 8"/>
    <w:basedOn w:val="Rubrik7"/>
    <w:next w:val="Normal"/>
    <w:qFormat/>
    <w:rsid w:val="00C07247"/>
    <w:pPr>
      <w:outlineLvl w:val="7"/>
    </w:pPr>
  </w:style>
  <w:style w:type="paragraph" w:styleId="Rubrik9">
    <w:name w:val="heading 9"/>
    <w:basedOn w:val="Rubrik8"/>
    <w:next w:val="Normal"/>
    <w:qFormat/>
    <w:rsid w:val="00C0724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07247"/>
    <w:pPr>
      <w:spacing w:before="0"/>
      <w:ind w:firstLine="227"/>
    </w:pPr>
  </w:style>
  <w:style w:type="paragraph" w:styleId="Citat">
    <w:name w:val="Quote"/>
    <w:basedOn w:val="Normal"/>
    <w:next w:val="Normal"/>
    <w:qFormat/>
    <w:rsid w:val="00C07247"/>
    <w:pPr>
      <w:spacing w:line="200" w:lineRule="exact"/>
      <w:ind w:left="340"/>
    </w:pPr>
  </w:style>
  <w:style w:type="paragraph" w:customStyle="1" w:styleId="Citatindrag">
    <w:name w:val="Citat_indrag"/>
    <w:aliases w:val="Packad"/>
    <w:basedOn w:val="Citat"/>
    <w:rsid w:val="00C07247"/>
    <w:pPr>
      <w:spacing w:before="0"/>
      <w:ind w:firstLine="227"/>
    </w:pPr>
  </w:style>
  <w:style w:type="paragraph" w:customStyle="1" w:styleId="FSHNormal">
    <w:name w:val="FSH_Normal"/>
    <w:semiHidden/>
    <w:rsid w:val="00C072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07247"/>
    <w:pPr>
      <w:spacing w:line="240" w:lineRule="auto"/>
    </w:pPr>
  </w:style>
  <w:style w:type="paragraph" w:customStyle="1" w:styleId="FSHNormalS5">
    <w:name w:val="FSH_NormalS5"/>
    <w:basedOn w:val="FSHNormal"/>
    <w:next w:val="FSHNormal"/>
    <w:semiHidden/>
    <w:rsid w:val="00C07247"/>
    <w:pPr>
      <w:keepNext/>
      <w:keepLines/>
      <w:widowControl/>
      <w:spacing w:before="230" w:after="520" w:line="250" w:lineRule="exact"/>
    </w:pPr>
    <w:rPr>
      <w:b/>
      <w:sz w:val="27"/>
    </w:rPr>
  </w:style>
  <w:style w:type="paragraph" w:customStyle="1" w:styleId="FSHNormL">
    <w:name w:val="FSH_NormLÖ"/>
    <w:basedOn w:val="FSHNormal"/>
    <w:next w:val="FSHNormal"/>
    <w:semiHidden/>
    <w:rsid w:val="00C07247"/>
    <w:pPr>
      <w:pBdr>
        <w:top w:val="single" w:sz="12" w:space="1" w:color="auto"/>
      </w:pBdr>
    </w:pPr>
  </w:style>
  <w:style w:type="paragraph" w:customStyle="1" w:styleId="FSHRub1">
    <w:name w:val="FSH_Rub1"/>
    <w:aliases w:val="Rubrik1_S5,Huvudrubrik"/>
    <w:basedOn w:val="FSHNormal"/>
    <w:next w:val="FSHNormal"/>
    <w:semiHidden/>
    <w:rsid w:val="00C072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07247"/>
    <w:pPr>
      <w:spacing w:before="240" w:after="80" w:line="360" w:lineRule="exact"/>
    </w:pPr>
    <w:rPr>
      <w:sz w:val="36"/>
    </w:rPr>
  </w:style>
  <w:style w:type="paragraph" w:customStyle="1" w:styleId="FSHTitel">
    <w:name w:val="FSH_Titel"/>
    <w:aliases w:val="Dokumentrubrik"/>
    <w:basedOn w:val="FSHRub1"/>
    <w:next w:val="FSHNormal"/>
    <w:semiHidden/>
    <w:rsid w:val="00C07247"/>
    <w:pPr>
      <w:pBdr>
        <w:bottom w:val="single" w:sz="4" w:space="3" w:color="auto"/>
      </w:pBdr>
      <w:spacing w:before="0" w:after="80" w:line="400" w:lineRule="exact"/>
    </w:pPr>
    <w:rPr>
      <w:sz w:val="40"/>
    </w:rPr>
  </w:style>
  <w:style w:type="paragraph" w:customStyle="1" w:styleId="Hemstlrubrik">
    <w:name w:val="Hemstl_rubrik"/>
    <w:basedOn w:val="Rubrik1"/>
    <w:next w:val="Normal"/>
    <w:rsid w:val="00C07247"/>
    <w:pPr>
      <w:spacing w:after="250"/>
    </w:pPr>
  </w:style>
  <w:style w:type="paragraph" w:customStyle="1" w:styleId="Autokorrigering">
    <w:name w:val="Autokorrigering"/>
    <w:rsid w:val="00C07247"/>
    <w:rPr>
      <w:sz w:val="24"/>
      <w:szCs w:val="24"/>
      <w:lang w:val="sv-SE" w:eastAsia="sv-SE"/>
    </w:rPr>
  </w:style>
  <w:style w:type="paragraph" w:customStyle="1" w:styleId="KantRubrikS5H">
    <w:name w:val="KantRubrikS5H"/>
    <w:semiHidden/>
    <w:rsid w:val="00C072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07247"/>
    <w:pPr>
      <w:spacing w:line="200" w:lineRule="exact"/>
    </w:pPr>
  </w:style>
  <w:style w:type="paragraph" w:customStyle="1" w:styleId="KantRubrikS5V">
    <w:name w:val="KantRubrikS5V"/>
    <w:basedOn w:val="KantRubrikS5H"/>
    <w:semiHidden/>
    <w:rsid w:val="00C07247"/>
    <w:pPr>
      <w:tabs>
        <w:tab w:val="right" w:pos="1814"/>
        <w:tab w:val="left" w:pos="1899"/>
      </w:tabs>
      <w:ind w:right="0"/>
      <w:jc w:val="left"/>
    </w:pPr>
  </w:style>
  <w:style w:type="paragraph" w:customStyle="1" w:styleId="KantRubrikS5Vrad2">
    <w:name w:val="KantRubrikS5Vrad2"/>
    <w:basedOn w:val="KantRubrikS5V"/>
    <w:semiHidden/>
    <w:rsid w:val="00C07247"/>
    <w:pPr>
      <w:tabs>
        <w:tab w:val="clear" w:pos="1814"/>
        <w:tab w:val="clear" w:pos="1899"/>
        <w:tab w:val="right" w:pos="1418"/>
        <w:tab w:val="left" w:pos="1503"/>
      </w:tabs>
    </w:pPr>
  </w:style>
  <w:style w:type="paragraph" w:customStyle="1" w:styleId="Lagtext">
    <w:name w:val="Lagtext"/>
    <w:basedOn w:val="Lagtextrubrik"/>
    <w:next w:val="Lagtextindrag"/>
    <w:rsid w:val="00C07247"/>
    <w:pPr>
      <w:spacing w:before="0"/>
    </w:pPr>
    <w:rPr>
      <w:sz w:val="19"/>
    </w:rPr>
  </w:style>
  <w:style w:type="paragraph" w:customStyle="1" w:styleId="Lagtextrubrik">
    <w:name w:val="Lagtext_rubrik"/>
    <w:basedOn w:val="Normal"/>
    <w:next w:val="Normal"/>
    <w:rsid w:val="00C07247"/>
    <w:pPr>
      <w:suppressAutoHyphens/>
      <w:spacing w:line="220" w:lineRule="exact"/>
    </w:pPr>
    <w:rPr>
      <w:i/>
      <w:sz w:val="21"/>
    </w:rPr>
  </w:style>
  <w:style w:type="paragraph" w:customStyle="1" w:styleId="Lagtextindrag">
    <w:name w:val="Lagtext_indrag"/>
    <w:basedOn w:val="Lagtext"/>
    <w:rsid w:val="00C07247"/>
    <w:pPr>
      <w:ind w:firstLine="170"/>
    </w:pPr>
  </w:style>
  <w:style w:type="paragraph" w:customStyle="1" w:styleId="NormalA4fot">
    <w:name w:val="Normal_A4fot"/>
    <w:basedOn w:val="Normal"/>
    <w:semiHidden/>
    <w:rsid w:val="00C07247"/>
    <w:pPr>
      <w:spacing w:before="240" w:line="240" w:lineRule="auto"/>
      <w:jc w:val="center"/>
    </w:pPr>
  </w:style>
  <w:style w:type="paragraph" w:customStyle="1" w:styleId="NormalA4sidnr">
    <w:name w:val="Normal_A4sidnr"/>
    <w:basedOn w:val="Normal"/>
    <w:semiHidden/>
    <w:rsid w:val="00C07247"/>
    <w:pPr>
      <w:spacing w:after="240"/>
      <w:jc w:val="center"/>
    </w:pPr>
  </w:style>
  <w:style w:type="paragraph" w:customStyle="1" w:styleId="NormalS5sidnrH">
    <w:name w:val="Normal_S5sidnrH"/>
    <w:basedOn w:val="Normal"/>
    <w:semiHidden/>
    <w:rsid w:val="00C07247"/>
    <w:pPr>
      <w:spacing w:before="0" w:line="240" w:lineRule="auto"/>
      <w:ind w:right="57"/>
      <w:jc w:val="right"/>
    </w:pPr>
  </w:style>
  <w:style w:type="paragraph" w:customStyle="1" w:styleId="NormalS5sidnrV">
    <w:name w:val="Normal_S5sidnrV"/>
    <w:basedOn w:val="NormalS5sidnrH"/>
    <w:semiHidden/>
    <w:rsid w:val="00C07247"/>
    <w:pPr>
      <w:tabs>
        <w:tab w:val="right" w:pos="1814"/>
        <w:tab w:val="left" w:pos="1899"/>
      </w:tabs>
      <w:ind w:right="0"/>
      <w:jc w:val="left"/>
    </w:pPr>
  </w:style>
  <w:style w:type="paragraph" w:customStyle="1" w:styleId="Normal00">
    <w:name w:val="Normal00"/>
    <w:basedOn w:val="Normal"/>
    <w:semiHidden/>
    <w:rsid w:val="00C07247"/>
    <w:pPr>
      <w:spacing w:before="0" w:line="240" w:lineRule="auto"/>
      <w:jc w:val="left"/>
    </w:pPr>
  </w:style>
  <w:style w:type="paragraph" w:customStyle="1" w:styleId="PunktlistaBomb">
    <w:name w:val="Punktlista_Bomb"/>
    <w:aliases w:val="Bomb"/>
    <w:basedOn w:val="Normal"/>
    <w:rsid w:val="00C07247"/>
    <w:pPr>
      <w:numPr>
        <w:numId w:val="2"/>
      </w:numPr>
    </w:pPr>
  </w:style>
  <w:style w:type="paragraph" w:customStyle="1" w:styleId="PunktlistaNummer">
    <w:name w:val="Punktlista_Nummer"/>
    <w:aliases w:val="Nummerlista"/>
    <w:basedOn w:val="Normal"/>
    <w:rsid w:val="00C07247"/>
    <w:pPr>
      <w:numPr>
        <w:numId w:val="3"/>
      </w:numPr>
    </w:pPr>
  </w:style>
  <w:style w:type="paragraph" w:customStyle="1" w:styleId="PunktlistaTankstreck">
    <w:name w:val="Punktlista_Tankstreck"/>
    <w:aliases w:val="Tankstreck"/>
    <w:basedOn w:val="Normal"/>
    <w:rsid w:val="00C07247"/>
    <w:pPr>
      <w:numPr>
        <w:numId w:val="4"/>
      </w:numPr>
    </w:pPr>
  </w:style>
  <w:style w:type="paragraph" w:customStyle="1" w:styleId="RubrikSammanf">
    <w:name w:val="RubrikSammanf"/>
    <w:basedOn w:val="Rubrik1"/>
    <w:next w:val="Normal"/>
    <w:rsid w:val="00C07247"/>
  </w:style>
  <w:style w:type="paragraph" w:customStyle="1" w:styleId="RubrikInnehllsf">
    <w:name w:val="RubrikInnehållsf"/>
    <w:basedOn w:val="RubrikSammanf"/>
    <w:next w:val="Normal"/>
    <w:rsid w:val="00C07247"/>
  </w:style>
  <w:style w:type="paragraph" w:customStyle="1" w:styleId="Tabellochbildrubrik">
    <w:name w:val="Tabell och bildrubrik"/>
    <w:basedOn w:val="Normal"/>
    <w:next w:val="Normal"/>
    <w:rsid w:val="00C07247"/>
    <w:pPr>
      <w:suppressAutoHyphens/>
      <w:spacing w:before="300" w:line="200" w:lineRule="exact"/>
      <w:jc w:val="left"/>
    </w:pPr>
    <w:rPr>
      <w:caps/>
      <w:sz w:val="14"/>
    </w:rPr>
  </w:style>
  <w:style w:type="paragraph" w:customStyle="1" w:styleId="Underskrifter">
    <w:name w:val="Underskrifter"/>
    <w:basedOn w:val="Normal"/>
    <w:rsid w:val="00C07247"/>
    <w:pPr>
      <w:keepNext/>
      <w:keepLines/>
      <w:suppressAutoHyphens/>
      <w:spacing w:before="0" w:after="40" w:line="250" w:lineRule="exact"/>
    </w:pPr>
    <w:rPr>
      <w:i/>
    </w:rPr>
  </w:style>
  <w:style w:type="paragraph" w:customStyle="1" w:styleId="UnderskriftDatum">
    <w:name w:val="UnderskriftDatum"/>
    <w:basedOn w:val="Underskrifter"/>
    <w:next w:val="Underskrifter"/>
    <w:rsid w:val="00C07247"/>
    <w:pPr>
      <w:spacing w:before="250" w:after="125"/>
    </w:pPr>
    <w:rPr>
      <w:i w:val="0"/>
    </w:rPr>
  </w:style>
  <w:style w:type="paragraph" w:styleId="Sidhuvud">
    <w:name w:val="header"/>
    <w:basedOn w:val="Normal"/>
    <w:semiHidden/>
    <w:rsid w:val="00C07247"/>
    <w:pPr>
      <w:tabs>
        <w:tab w:val="center" w:pos="4536"/>
        <w:tab w:val="right" w:pos="9072"/>
      </w:tabs>
    </w:pPr>
  </w:style>
  <w:style w:type="paragraph" w:styleId="Sidfot">
    <w:name w:val="footer"/>
    <w:basedOn w:val="Normal"/>
    <w:semiHidden/>
    <w:rsid w:val="00C07247"/>
    <w:pPr>
      <w:tabs>
        <w:tab w:val="center" w:pos="4536"/>
        <w:tab w:val="right" w:pos="9072"/>
      </w:tabs>
    </w:pPr>
  </w:style>
  <w:style w:type="paragraph" w:styleId="Innehll1">
    <w:name w:val="toc 1"/>
    <w:basedOn w:val="Normal"/>
    <w:next w:val="Innehll2"/>
    <w:semiHidden/>
    <w:rsid w:val="00C07247"/>
    <w:pPr>
      <w:tabs>
        <w:tab w:val="right" w:leader="dot" w:pos="5953"/>
      </w:tabs>
      <w:suppressAutoHyphens/>
      <w:spacing w:before="0"/>
      <w:ind w:right="567"/>
      <w:jc w:val="left"/>
    </w:pPr>
  </w:style>
  <w:style w:type="paragraph" w:styleId="Innehll2">
    <w:name w:val="toc 2"/>
    <w:basedOn w:val="Innehll1"/>
    <w:next w:val="Innehll3"/>
    <w:semiHidden/>
    <w:rsid w:val="00C07247"/>
    <w:pPr>
      <w:ind w:left="284"/>
    </w:pPr>
  </w:style>
  <w:style w:type="paragraph" w:styleId="Innehll3">
    <w:name w:val="toc 3"/>
    <w:basedOn w:val="Innehll2"/>
    <w:next w:val="Innehll4"/>
    <w:semiHidden/>
    <w:rsid w:val="00C07247"/>
    <w:pPr>
      <w:ind w:left="567"/>
    </w:pPr>
  </w:style>
  <w:style w:type="paragraph" w:styleId="Innehll4">
    <w:name w:val="toc 4"/>
    <w:basedOn w:val="Innehll3"/>
    <w:next w:val="Normal"/>
    <w:semiHidden/>
    <w:rsid w:val="00C07247"/>
  </w:style>
  <w:style w:type="paragraph" w:customStyle="1" w:styleId="Hemstlatt">
    <w:name w:val="Hemstl_att"/>
    <w:aliases w:val="HemstPunkt,HemstPunktFlera,HemställansPunkt,Förslagstext"/>
    <w:basedOn w:val="Normal"/>
    <w:next w:val="Normal"/>
    <w:rsid w:val="003E365E"/>
    <w:pPr>
      <w:keepLines/>
      <w:numPr>
        <w:numId w:val="15"/>
      </w:numPr>
      <w:spacing w:before="0"/>
    </w:pPr>
  </w:style>
  <w:style w:type="paragraph" w:styleId="Datum">
    <w:name w:val="Date"/>
    <w:basedOn w:val="Normal"/>
    <w:next w:val="Normal"/>
    <w:semiHidden/>
    <w:rsid w:val="00C07247"/>
  </w:style>
  <w:style w:type="character" w:styleId="Hyperlnk">
    <w:name w:val="Hyperlink"/>
    <w:basedOn w:val="Standardstycketeckensnitt"/>
    <w:semiHidden/>
    <w:rsid w:val="00C07247"/>
    <w:rPr>
      <w:color w:val="0000FF"/>
      <w:u w:val="single"/>
    </w:rPr>
  </w:style>
  <w:style w:type="paragraph" w:styleId="Indragetstycke">
    <w:name w:val="Block Text"/>
    <w:basedOn w:val="Normal"/>
    <w:semiHidden/>
    <w:rsid w:val="00C07247"/>
    <w:pPr>
      <w:spacing w:after="120"/>
      <w:ind w:left="1440" w:right="1440"/>
    </w:pPr>
  </w:style>
  <w:style w:type="paragraph" w:styleId="Innehll5">
    <w:name w:val="toc 5"/>
    <w:basedOn w:val="Innehll4"/>
    <w:next w:val="Normal"/>
    <w:semiHidden/>
    <w:rsid w:val="00C07247"/>
  </w:style>
  <w:style w:type="paragraph" w:styleId="Lista">
    <w:name w:val="List"/>
    <w:basedOn w:val="Normal"/>
    <w:semiHidden/>
    <w:rsid w:val="00C07247"/>
    <w:pPr>
      <w:ind w:left="283" w:hanging="283"/>
    </w:pPr>
  </w:style>
  <w:style w:type="paragraph" w:styleId="Normalwebb">
    <w:name w:val="Normal (Web)"/>
    <w:basedOn w:val="Normal"/>
    <w:semiHidden/>
    <w:rsid w:val="00C07247"/>
    <w:rPr>
      <w:szCs w:val="24"/>
    </w:rPr>
  </w:style>
  <w:style w:type="paragraph" w:styleId="Numreradlista">
    <w:name w:val="List Number"/>
    <w:basedOn w:val="Normal"/>
    <w:semiHidden/>
    <w:rsid w:val="00C07247"/>
    <w:pPr>
      <w:numPr>
        <w:numId w:val="5"/>
      </w:numPr>
    </w:pPr>
  </w:style>
  <w:style w:type="paragraph" w:styleId="Punktlista">
    <w:name w:val="List Bullet"/>
    <w:basedOn w:val="Normal"/>
    <w:semiHidden/>
    <w:rsid w:val="00C07247"/>
    <w:pPr>
      <w:numPr>
        <w:numId w:val="10"/>
      </w:numPr>
    </w:pPr>
  </w:style>
  <w:style w:type="character" w:styleId="Radnummer">
    <w:name w:val="line number"/>
    <w:basedOn w:val="Standardstycketeckensnitt"/>
    <w:semiHidden/>
    <w:rsid w:val="00C07247"/>
  </w:style>
  <w:style w:type="character" w:styleId="Sidnummer">
    <w:name w:val="page number"/>
    <w:basedOn w:val="Standardstycketeckensnitt"/>
    <w:semiHidden/>
    <w:rsid w:val="00C07247"/>
  </w:style>
  <w:style w:type="paragraph" w:styleId="Signatur">
    <w:name w:val="Signature"/>
    <w:basedOn w:val="Normal"/>
    <w:semiHidden/>
    <w:rsid w:val="00C07247"/>
    <w:pPr>
      <w:ind w:left="4252"/>
    </w:pPr>
  </w:style>
  <w:style w:type="paragraph" w:styleId="Underrubrik">
    <w:name w:val="Subtitle"/>
    <w:basedOn w:val="Normal"/>
    <w:qFormat/>
    <w:rsid w:val="00C0724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2728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fp1302</vt:lpstr>
    </vt:vector>
  </TitlesOfParts>
  <Company>Riksdagen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fp1302</dc:title>
  <dc:subject>fp1302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2006-11-25T14:57:00Z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Ökade möjligheter att bekämpa spridning av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att bekämpa spridning av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20062007000001020112000013020069</vt:lpwstr>
  </property>
  <property fmtid="{D5CDD505-2E9C-101B-9397-08002B2CF9AE}" pid="50" name="nummer">
    <vt:lpwstr>226</vt:lpwstr>
  </property>
  <property fmtid="{D5CDD505-2E9C-101B-9397-08002B2CF9AE}" pid="51" name="utskottsbeteckning">
    <vt:lpwstr>So</vt:lpwstr>
  </property>
  <property fmtid="{D5CDD505-2E9C-101B-9397-08002B2CF9AE}" pid="52" name="GlobalUID">
    <vt:lpwstr>{3ABAB7A6-137D-4585-AAD9-59833C0004C8}</vt:lpwstr>
  </property>
  <property fmtid="{D5CDD505-2E9C-101B-9397-08002B2CF9AE}" pid="53" name="Överföringar">
    <vt:i4>0</vt:i4>
  </property>
  <property fmtid="{D5CDD505-2E9C-101B-9397-08002B2CF9AE}" pid="54" name="Checksum">
    <vt:lpwstr>*0002938682259*</vt:lpwstr>
  </property>
  <property fmtid="{D5CDD505-2E9C-101B-9397-08002B2CF9AE}" pid="55" name="skuggnummer">
    <vt:lpwstr>130</vt:lpwstr>
  </property>
  <property fmtid="{D5CDD505-2E9C-101B-9397-08002B2CF9AE}" pid="56" name="urixVersion">
    <vt:lpwstr>3.1.4.0</vt:lpwstr>
  </property>
  <property fmtid="{D5CDD505-2E9C-101B-9397-08002B2CF9AE}" pid="57" name="urixOrigin">
    <vt:lpwstr>070221 17:56:23.740</vt:lpwstr>
  </property>
  <property fmtid="{D5CDD505-2E9C-101B-9397-08002B2CF9AE}" pid="58" name="urixGuid">
    <vt:lpwstr>{C9336B4E-0704-416A-B476-6EF3B8F39BDB}</vt:lpwstr>
  </property>
</Properties>
</file>