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3D37" w:rsidRPr="00AE40CB" w:rsidRDefault="002D3D37">
      <w:pPr>
        <w:pStyle w:val="Frslagsrubrik"/>
      </w:pPr>
      <w:r w:rsidRPr="00AE40CB">
        <w:t>Förslag till riksdagsbeslut</w:t>
      </w:r>
    </w:p>
    <w:p w:rsidR="002D3D37" w:rsidRPr="00AE40CB" w:rsidRDefault="002D3D37">
      <w:pPr>
        <w:pStyle w:val="Hemstlatt"/>
      </w:pPr>
      <w:r w:rsidRPr="00AE40CB">
        <w:t>Riksdagen tillkännager för regeringen som sin mening vad som anförs i motionen om behovet av en utredning för att på ett samlat sätt se över hur ordinär tillsyn kan ordnas för verksamheter som i dag saknar detta.</w:t>
      </w:r>
    </w:p>
    <w:p w:rsidR="002D3D37" w:rsidRPr="00AE40CB" w:rsidRDefault="002D3D37">
      <w:pPr>
        <w:pStyle w:val="Rubrik1"/>
      </w:pPr>
      <w:r w:rsidRPr="00AE40CB">
        <w:t>Bakgrund</w:t>
      </w:r>
    </w:p>
    <w:p w:rsidR="002D3D37" w:rsidRPr="00AE40CB" w:rsidRDefault="002D3D37">
      <w:r w:rsidRPr="00AE40CB">
        <w:t>Den offentliga organisationen för tillsyn över den offentligdrivna verksamh</w:t>
      </w:r>
      <w:r w:rsidRPr="00AE40CB">
        <w:t>e</w:t>
      </w:r>
      <w:r w:rsidRPr="00AE40CB">
        <w:t>ten är splittrad vad avser såväl hur den utförs som av vem och hur den fina</w:t>
      </w:r>
      <w:r w:rsidRPr="00AE40CB">
        <w:t>n</w:t>
      </w:r>
      <w:r w:rsidRPr="00AE40CB">
        <w:t>sieras. För viss verksamhet saknas tillsyn och det enda ordinarie tillsynsorg</w:t>
      </w:r>
      <w:r w:rsidRPr="00AE40CB">
        <w:t>a</w:t>
      </w:r>
      <w:r w:rsidRPr="00AE40CB">
        <w:t>net är Justitiekanslern. Det handlar exempelvis om Kriminalvårdens och M</w:t>
      </w:r>
      <w:r w:rsidRPr="00AE40CB">
        <w:t>i</w:t>
      </w:r>
      <w:r w:rsidRPr="00AE40CB">
        <w:t>grationsverkets verksamheter. Detta medför att kontrollen över verksamh</w:t>
      </w:r>
      <w:r w:rsidRPr="00AE40CB">
        <w:t>e</w:t>
      </w:r>
      <w:r w:rsidRPr="00AE40CB">
        <w:t>tens effektivitet och rätta utförande riskerar att brista och att enskildas förtr</w:t>
      </w:r>
      <w:r w:rsidRPr="00AE40CB">
        <w:t>o</w:t>
      </w:r>
      <w:r w:rsidRPr="00AE40CB">
        <w:t xml:space="preserve">ende för samhället minskar. Till detta kommer att Riksdagens ombudsmän – som är ett extraordinärt tillsynsorgan under riksdagen – </w:t>
      </w:r>
      <w:r w:rsidRPr="00AE40CB">
        <w:t>under en lång period av år kommit att få en alltmer ansträngd ärendesituation, som riksdagen s</w:t>
      </w:r>
      <w:r w:rsidRPr="00AE40CB">
        <w:t>e</w:t>
      </w:r>
      <w:r w:rsidRPr="00AE40CB">
        <w:t>nast sökt underlätta genom ökade delegationsmöjligheter. Det är dock klart för Miljöpartiet att JO alltmer kommit att få en roll som ordinärt tillsynso</w:t>
      </w:r>
      <w:r w:rsidRPr="00AE40CB">
        <w:t>r</w:t>
      </w:r>
      <w:r w:rsidRPr="00AE40CB">
        <w:t>gan, för verksamhetsområden där normal tillsyn inte finns eller är välkänd. Även inom andra områden finns behov av en översyn av tillsynsverksamheten (jfr Tillsynsutredningens förslag i SOU 2004:100 Tillsyn – Förslag om en tydligare och effektivare tillsyn). Ett ge</w:t>
      </w:r>
      <w:r w:rsidRPr="00AE40CB">
        <w:t>nomförande av en ny tillsynsorganis</w:t>
      </w:r>
      <w:r w:rsidRPr="00AE40CB">
        <w:t>a</w:t>
      </w:r>
      <w:r w:rsidRPr="00AE40CB">
        <w:t>tion som medför att all offentlig verksamhet bedrivs under effektiv tillsyn, kommer dels leda till en kvalitativt förbättrad verksamhet, dels minska b</w:t>
      </w:r>
      <w:r w:rsidRPr="00AE40CB">
        <w:t>e</w:t>
      </w:r>
      <w:r w:rsidRPr="00AE40CB">
        <w:t>lastningen hos JO och Justitiekanslern. Oavsett hur den nya organisationen blir ska den innebära att ordinär tillsyn införs för verksamheter som i dag saknar detta.</w:t>
      </w:r>
    </w:p>
    <w:p w:rsidR="002D3D37" w:rsidRPr="00AE40CB" w:rsidRDefault="002D3D37">
      <w:pPr>
        <w:pStyle w:val="Normaltindrag"/>
      </w:pPr>
      <w:r w:rsidRPr="00AE40CB">
        <w:lastRenderedPageBreak/>
        <w:t>Ett införande av en utökad mer enhetlig tillsynsorganisation behöver inte medföra utökade kostnader för det allmänna. Tillsyn finansieras delvis med skatt, delv</w:t>
      </w:r>
      <w:r w:rsidRPr="00AE40CB">
        <w:t>is med avgifter. Exakt hur det kommer att bli i slutänden är svårt att avgöra nu.</w:t>
      </w:r>
    </w:p>
    <w:p w:rsidR="002D3D37" w:rsidRPr="00AE40CB" w:rsidRDefault="002D3D37">
      <w:pPr>
        <w:pStyle w:val="Rubrik1"/>
      </w:pPr>
      <w:r w:rsidRPr="00AE40CB">
        <w:t>Miljöpartiets förslag</w:t>
      </w:r>
    </w:p>
    <w:p w:rsidR="002D3D37" w:rsidRPr="00AE40CB" w:rsidRDefault="002D3D37">
      <w:r w:rsidRPr="00AE40CB">
        <w:t>Av Justitieombudsmännens redogörelse framgår (s. 14) att prövningen av klagomålsärenden tar huvuddelen av JO:s handläggningsresurser i anspråk, varför antalet inspektioner och övriga granskningar på JO:s eget initiativ minskat ytterligare sedan tidigare år och ligger på en betydligt lägre nivå än vad JO anser vara önskvärt. Mot bakgrund av detta och vad som ovan fra</w:t>
      </w:r>
      <w:r w:rsidRPr="00AE40CB">
        <w:t>m</w:t>
      </w:r>
      <w:r w:rsidRPr="00AE40CB">
        <w:t>kommit om avsaknaden av ordinära tillsynsorgan inom delar av den statliga verksamheten, anser Miljöpartiet att ordinära tillsynsorgan måste skapas för de verksamheter som i dag saknar detta. Exakt hur detta ska ske och vilka områden som berörs, är svårt att avgöra i dagsläget. Detta måste bli föremål för en statlig utredning. Några av effekterna av utredningens förslag bör bli att stärka kvaliteten i den granskade verksamheten och att återupprätta JO:s roll som extraordinärt tillsynsorgan.</w:t>
      </w:r>
    </w:p>
    <w:p w:rsidR="002D3D37" w:rsidRPr="00AE40CB" w:rsidRDefault="002D3D37">
      <w:pPr>
        <w:pStyle w:val="Normaltindrag"/>
      </w:pPr>
      <w:r w:rsidRPr="00AE40CB">
        <w:t>Miljöpartiet för</w:t>
      </w:r>
      <w:r w:rsidRPr="00AE40CB">
        <w:t>eslår således att riksdagen ska tillkännage för regeringen som sin mening vad som anförs i motionen om behovet av en utredning för att på ett samlat sätt se över hur ordinär tillsyn kan ordnas för verksamheter som i dag saknar detta.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E40CB">
        <w:trPr>
          <w:cantSplit/>
        </w:trPr>
        <w:tc>
          <w:tcPr>
            <w:tcW w:w="3046" w:type="dxa"/>
          </w:tcPr>
          <w:p w:rsidR="002D3D37" w:rsidRPr="00AE40CB" w:rsidRDefault="002D3D37">
            <w:pPr>
              <w:pStyle w:val="UnderskriftDatum"/>
              <w:spacing w:before="240"/>
            </w:pPr>
            <w:r w:rsidRPr="00AE40CB">
              <w:t>Stockholm den 30 november 2011</w:t>
            </w:r>
          </w:p>
        </w:tc>
        <w:tc>
          <w:tcPr>
            <w:tcW w:w="3047" w:type="dxa"/>
          </w:tcPr>
          <w:p w:rsidR="002D3D37" w:rsidRPr="00AE40CB" w:rsidRDefault="002D3D37">
            <w:pPr>
              <w:pStyle w:val="Underskrifter"/>
              <w:spacing w:before="240"/>
            </w:pPr>
          </w:p>
        </w:tc>
      </w:tr>
      <w:tr w:rsidR="00000000" w:rsidRPr="00AE40CB">
        <w:trPr>
          <w:cantSplit/>
        </w:trPr>
        <w:tc>
          <w:tcPr>
            <w:tcW w:w="3046" w:type="dxa"/>
          </w:tcPr>
          <w:p w:rsidR="002D3D37" w:rsidRPr="00AE40CB" w:rsidRDefault="002D3D37">
            <w:pPr>
              <w:pStyle w:val="Underskrifter"/>
            </w:pPr>
            <w:r w:rsidRPr="00AE40CB">
              <w:t>Peter Eriksson (MP)</w:t>
            </w:r>
          </w:p>
        </w:tc>
        <w:tc>
          <w:tcPr>
            <w:tcW w:w="3046" w:type="dxa"/>
          </w:tcPr>
          <w:p w:rsidR="002D3D37" w:rsidRPr="00AE40CB" w:rsidRDefault="002D3D37">
            <w:pPr>
              <w:pStyle w:val="Underskrifter"/>
            </w:pPr>
          </w:p>
        </w:tc>
      </w:tr>
    </w:tbl>
    <w:p w:rsidR="002D3D37" w:rsidRPr="00AE40CB" w:rsidRDefault="002D3D37">
      <w:pPr>
        <w:pStyle w:val="Normaltindrag"/>
      </w:pPr>
    </w:p>
    <w:sectPr w:rsidR="002D3D37" w:rsidRPr="00AE40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3D37" w:rsidRPr="00AE40CB" w:rsidRDefault="002D3D37">
      <w:r w:rsidRPr="00AE40CB">
        <w:separator/>
      </w:r>
    </w:p>
  </w:endnote>
  <w:endnote w:type="continuationSeparator" w:id="0">
    <w:p w:rsidR="002D3D37" w:rsidRPr="00AE40CB" w:rsidRDefault="002D3D37">
      <w:r w:rsidRPr="00AE40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3D37" w:rsidRPr="00AE40CB" w:rsidRDefault="00AE40CB">
    <w:pPr>
      <w:pStyle w:val="Sidfot"/>
    </w:pPr>
    <w:r w:rsidRPr="00AE40C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945097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D37" w:rsidRDefault="002D3D3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D3D37" w:rsidRDefault="002D3D3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3D37" w:rsidRPr="00AE40CB" w:rsidRDefault="00AE40CB">
    <w:pPr>
      <w:pStyle w:val="Sidfot"/>
    </w:pPr>
    <w:r w:rsidRPr="00AE40C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70986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D37" w:rsidRDefault="002D3D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3D37" w:rsidRDefault="002D3D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3D37" w:rsidRPr="00AE40CB" w:rsidRDefault="00AE40CB">
    <w:pPr>
      <w:pStyle w:val="Sidfot"/>
    </w:pPr>
    <w:r w:rsidRPr="00AE40C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81470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D37" w:rsidRDefault="002D3D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3D37" w:rsidRDefault="002D3D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3D37" w:rsidRPr="00AE40CB" w:rsidRDefault="002D3D37">
      <w:r w:rsidRPr="00AE40CB">
        <w:separator/>
      </w:r>
    </w:p>
  </w:footnote>
  <w:footnote w:type="continuationSeparator" w:id="0">
    <w:p w:rsidR="002D3D37" w:rsidRPr="00AE40CB" w:rsidRDefault="002D3D37">
      <w:r w:rsidRPr="00AE40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3D37" w:rsidRPr="00AE40CB" w:rsidRDefault="00AE40CB">
    <w:pPr>
      <w:pStyle w:val="Sidhuvud"/>
    </w:pPr>
    <w:r w:rsidRPr="00AE40C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665842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D37" w:rsidRDefault="002D3D3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D3D37" w:rsidRDefault="002D3D3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3D37" w:rsidRPr="00AE40CB" w:rsidRDefault="00AE40CB">
    <w:pPr>
      <w:pStyle w:val="Sidhuvud"/>
    </w:pPr>
    <w:r w:rsidRPr="00AE40C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566328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D37" w:rsidRDefault="002D3D3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D3D37" w:rsidRDefault="002D3D3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3D37" w:rsidRPr="00AE40CB" w:rsidRDefault="002D3D37">
    <w:pPr>
      <w:pStyle w:val="FSHNormal"/>
      <w:tabs>
        <w:tab w:val="right" w:pos="5840"/>
      </w:tabs>
    </w:pPr>
    <w:r w:rsidRPr="00AE40CB">
      <w:br/>
    </w:r>
    <w:r w:rsidRPr="00AE40CB">
      <w:fldChar w:fldCharType="begin" w:fldLock="1"/>
    </w:r>
    <w:r w:rsidRPr="00AE40CB">
      <w:instrText xml:space="preserve"> DOCPROPERTY</w:instrText>
    </w:r>
    <w:r w:rsidRPr="00AE40CB">
      <w:rPr>
        <w:sz w:val="18"/>
      </w:rPr>
      <w:instrText xml:space="preserve"> "YearUser" *\charformat </w:instrText>
    </w:r>
    <w:r w:rsidRPr="00AE40CB">
      <w:fldChar w:fldCharType="separate"/>
    </w:r>
    <w:r w:rsidRPr="00AE40CB">
      <w:t>2011/12</w:t>
    </w:r>
    <w:r w:rsidRPr="00AE40CB">
      <w:fldChar w:fldCharType="end"/>
    </w:r>
    <w:r w:rsidRPr="00AE40CB">
      <w:t xml:space="preserve"> </w:t>
    </w:r>
    <w:r w:rsidRPr="00AE40CB">
      <w:tab/>
      <w:t xml:space="preserve">mnr: </w:t>
    </w:r>
    <w:r w:rsidRPr="00AE40CB">
      <w:fldChar w:fldCharType="begin" w:fldLock="1"/>
    </w:r>
    <w:r w:rsidRPr="00AE40CB">
      <w:instrText xml:space="preserve"> DOCPROPERTY</w:instrText>
    </w:r>
    <w:r w:rsidRPr="00AE40CB">
      <w:rPr>
        <w:sz w:val="18"/>
      </w:rPr>
      <w:instrText xml:space="preserve"> "Motionsnummer" *\charformat </w:instrText>
    </w:r>
    <w:r w:rsidRPr="00AE40CB">
      <w:fldChar w:fldCharType="separate"/>
    </w:r>
    <w:r w:rsidRPr="00AE40CB">
      <w:t>K2</w:t>
    </w:r>
    <w:r w:rsidRPr="00AE40CB">
      <w:fldChar w:fldCharType="end"/>
    </w:r>
    <w:r w:rsidRPr="00AE40CB">
      <w:br/>
    </w:r>
    <w:r w:rsidRPr="00AE40CB">
      <w:fldChar w:fldCharType="begin" w:fldLock="1"/>
    </w:r>
    <w:r w:rsidRPr="00AE40CB">
      <w:instrText xml:space="preserve"> DOCPROPERTY</w:instrText>
    </w:r>
    <w:r w:rsidRPr="00AE40CB">
      <w:rPr>
        <w:sz w:val="18"/>
      </w:rPr>
      <w:instrText xml:space="preserve"> "Samling" *\charformat </w:instrText>
    </w:r>
    <w:r w:rsidRPr="00AE40CB">
      <w:fldChar w:fldCharType="end"/>
    </w:r>
    <w:r w:rsidRPr="00AE40CB">
      <w:tab/>
      <w:t xml:space="preserve">pnr: </w:t>
    </w:r>
    <w:r w:rsidRPr="00AE40CB">
      <w:fldChar w:fldCharType="begin" w:fldLock="1"/>
    </w:r>
    <w:r w:rsidRPr="00AE40CB">
      <w:instrText xml:space="preserve"> DOCPROPERTY</w:instrText>
    </w:r>
    <w:r w:rsidRPr="00AE40CB">
      <w:rPr>
        <w:sz w:val="18"/>
      </w:rPr>
      <w:instrText xml:space="preserve"> "Partinummer" *\charformat </w:instrText>
    </w:r>
    <w:r w:rsidRPr="00AE40CB">
      <w:fldChar w:fldCharType="separate"/>
    </w:r>
    <w:r w:rsidRPr="00AE40CB">
      <w:t>MP9</w:t>
    </w:r>
    <w:r w:rsidRPr="00AE40CB">
      <w:fldChar w:fldCharType="end"/>
    </w:r>
  </w:p>
  <w:p w:rsidR="002D3D37" w:rsidRPr="00AE40CB" w:rsidRDefault="002D3D37">
    <w:pPr>
      <w:pStyle w:val="FSHRub1"/>
    </w:pPr>
    <w:r w:rsidRPr="00AE40CB">
      <w:t>Motion till riksdagen</w:t>
    </w:r>
    <w:r w:rsidRPr="00AE40CB">
      <w:br/>
    </w:r>
    <w:r w:rsidRPr="00AE40CB">
      <w:fldChar w:fldCharType="begin" w:fldLock="1"/>
    </w:r>
    <w:r w:rsidRPr="00AE40CB">
      <w:instrText xml:space="preserve"> DOCPROPERTY "YearUser" *\charformat </w:instrText>
    </w:r>
    <w:r w:rsidRPr="00AE40CB">
      <w:fldChar w:fldCharType="separate"/>
    </w:r>
    <w:r w:rsidRPr="00AE40CB">
      <w:t>2011/12</w:t>
    </w:r>
    <w:r w:rsidRPr="00AE40CB">
      <w:fldChar w:fldCharType="end"/>
    </w:r>
    <w:r w:rsidRPr="00AE40CB">
      <w:t>:</w:t>
    </w:r>
    <w:r w:rsidRPr="00AE40CB">
      <w:fldChar w:fldCharType="begin" w:fldLock="1"/>
    </w:r>
    <w:r w:rsidRPr="00AE40CB">
      <w:instrText xml:space="preserve"> DOCPROPERTY "Motionsnummer" *\charformat </w:instrText>
    </w:r>
    <w:r w:rsidRPr="00AE40CB">
      <w:fldChar w:fldCharType="separate"/>
    </w:r>
    <w:r w:rsidRPr="00AE40CB">
      <w:t>K2</w:t>
    </w:r>
    <w:r w:rsidRPr="00AE40CB">
      <w:fldChar w:fldCharType="end"/>
    </w:r>
  </w:p>
  <w:p w:rsidR="002D3D37" w:rsidRPr="00AE40CB" w:rsidRDefault="002D3D37">
    <w:pPr>
      <w:pStyle w:val="FSHNormalS5"/>
    </w:pPr>
    <w:r w:rsidRPr="00AE40CB">
      <w:fldChar w:fldCharType="begin" w:fldLock="1"/>
    </w:r>
    <w:r w:rsidRPr="00AE40CB">
      <w:instrText xml:space="preserve"> DOCPROPERTY "MotionarText" *\charformat </w:instrText>
    </w:r>
    <w:r w:rsidRPr="00AE40CB">
      <w:fldChar w:fldCharType="separate"/>
    </w:r>
    <w:r w:rsidRPr="00AE40CB">
      <w:t>av Peter Eriksson (MP)</w:t>
    </w:r>
    <w:r w:rsidRPr="00AE40CB">
      <w:fldChar w:fldCharType="end"/>
    </w:r>
    <w:r w:rsidRPr="00AE40CB">
      <w:br/>
    </w:r>
    <w:r w:rsidRPr="00AE40CB">
      <w:fldChar w:fldCharType="begin" w:fldLock="1"/>
    </w:r>
    <w:r w:rsidRPr="00AE40CB">
      <w:instrText xml:space="preserve"> DOCPROPERTY "SvarFrasKort" *\charformat </w:instrText>
    </w:r>
    <w:r w:rsidRPr="00AE40CB">
      <w:fldChar w:fldCharType="separate"/>
    </w:r>
    <w:r w:rsidRPr="00AE40CB">
      <w:t>med anledning av redog. 2011/12:JO1</w:t>
    </w:r>
    <w:r w:rsidRPr="00AE40CB">
      <w:fldChar w:fldCharType="end"/>
    </w:r>
  </w:p>
  <w:p w:rsidR="002D3D37" w:rsidRPr="00AE40CB" w:rsidRDefault="002D3D37">
    <w:pPr>
      <w:pStyle w:val="FSHTitel"/>
    </w:pPr>
    <w:r w:rsidRPr="00AE40CB">
      <w:fldChar w:fldCharType="begin" w:fldLock="1"/>
    </w:r>
    <w:r w:rsidRPr="00AE40CB">
      <w:instrText xml:space="preserve"> DOCPROPERTY</w:instrText>
    </w:r>
    <w:r w:rsidRPr="00AE40CB">
      <w:rPr>
        <w:sz w:val="18"/>
      </w:rPr>
      <w:instrText xml:space="preserve"> "RubrikSvar" *\charformat </w:instrText>
    </w:r>
    <w:r w:rsidRPr="00AE40CB">
      <w:fldChar w:fldCharType="separate"/>
    </w:r>
    <w:r w:rsidRPr="00AE40CB">
      <w:t>Justitieombudsmännens ämbetsberättelse</w:t>
    </w:r>
    <w:r w:rsidRPr="00AE40CB">
      <w:fldChar w:fldCharType="end"/>
    </w:r>
  </w:p>
  <w:p w:rsidR="002D3D37" w:rsidRPr="00AE40CB" w:rsidRDefault="002D3D37">
    <w:pPr>
      <w:pStyle w:val="Normal00"/>
    </w:pPr>
  </w:p>
  <w:p w:rsidR="002D3D37" w:rsidRPr="00AE40CB" w:rsidRDefault="002D3D3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68307211">
    <w:abstractNumId w:val="3"/>
  </w:num>
  <w:num w:numId="2" w16cid:durableId="1232618527">
    <w:abstractNumId w:val="2"/>
  </w:num>
  <w:num w:numId="3" w16cid:durableId="319307082">
    <w:abstractNumId w:val="1"/>
  </w:num>
  <w:num w:numId="4" w16cid:durableId="269968397">
    <w:abstractNumId w:val="0"/>
  </w:num>
  <w:num w:numId="5" w16cid:durableId="197285127">
    <w:abstractNumId w:val="7"/>
  </w:num>
  <w:num w:numId="6" w16cid:durableId="574121588">
    <w:abstractNumId w:val="6"/>
  </w:num>
  <w:num w:numId="7" w16cid:durableId="909189424">
    <w:abstractNumId w:val="5"/>
  </w:num>
  <w:num w:numId="8" w16cid:durableId="1552379383">
    <w:abstractNumId w:val="4"/>
  </w:num>
  <w:num w:numId="9" w16cid:durableId="1748528872">
    <w:abstractNumId w:val="8"/>
  </w:num>
  <w:num w:numId="10" w16cid:durableId="164637349">
    <w:abstractNumId w:val="9"/>
  </w:num>
  <w:num w:numId="11" w16cid:durableId="1090542384">
    <w:abstractNumId w:val="10"/>
  </w:num>
  <w:num w:numId="12" w16cid:durableId="2051875605">
    <w:abstractNumId w:val="13"/>
  </w:num>
  <w:num w:numId="13" w16cid:durableId="410350591">
    <w:abstractNumId w:val="15"/>
  </w:num>
  <w:num w:numId="14" w16cid:durableId="1177694938">
    <w:abstractNumId w:val="16"/>
  </w:num>
  <w:num w:numId="15" w16cid:durableId="414280343">
    <w:abstractNumId w:val="11"/>
  </w:num>
  <w:num w:numId="16" w16cid:durableId="1847357041">
    <w:abstractNumId w:val="18"/>
  </w:num>
  <w:num w:numId="17" w16cid:durableId="652413080">
    <w:abstractNumId w:val="17"/>
  </w:num>
  <w:num w:numId="18" w16cid:durableId="1720545351">
    <w:abstractNumId w:val="14"/>
  </w:num>
  <w:num w:numId="19" w16cid:durableId="7237189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1-24"/>
    <w:docVar w:name="PersonGUIDs" w:val="{2F2836E2-5BBA-4180-8502-C13703BA5ACD}"/>
  </w:docVars>
  <w:rsids>
    <w:rsidRoot w:val="00CB0435"/>
    <w:rsid w:val="002D3D37"/>
    <w:rsid w:val="00AE40CB"/>
    <w:rsid w:val="00CB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5EF15C1-D05B-4E15-8BA1-887AAC31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2676</Characters>
  <Application>Microsoft Office Word</Application>
  <DocSecurity>4</DocSecurity>
  <Lines>50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MP009</vt:lpstr>
    </vt:vector>
  </TitlesOfParts>
  <Company>Riksdagen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MP009</dc:title>
  <dc:subject>MP009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2011-12-09T16:13:00Z</cp:lastPrinted>
  <dcterms:created xsi:type="dcterms:W3CDTF">2025-12-17T19:03:00Z</dcterms:created>
  <dcterms:modified xsi:type="dcterms:W3CDTF">2025-12-17T19:03:00Z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mot2000_533_2011-11-24</vt:lpwstr>
  </property>
  <property fmtid="{D5CDD505-2E9C-101B-9397-08002B2CF9AE}" pid="3" name="version">
    <vt:lpwstr>mot2000_533_2011-11-24</vt:lpwstr>
  </property>
  <property fmtid="{D5CDD505-2E9C-101B-9397-08002B2CF9AE}" pid="4" name="dokumenttyp">
    <vt:lpwstr>motion</vt:lpwstr>
  </property>
  <property fmtid="{D5CDD505-2E9C-101B-9397-08002B2CF9AE}" pid="5" name="Sekr">
    <vt:lpwstr>ak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med anledning av redog. 2011/12:JO1 Justitieombudsmännens ämbetsberättelse</vt:lpwstr>
  </property>
  <property fmtid="{D5CDD505-2E9C-101B-9397-08002B2CF9AE}" pid="11" name="SvarFrasKort">
    <vt:lpwstr>med anledning av redog. 2011/12:JO1</vt:lpwstr>
  </property>
  <property fmtid="{D5CDD505-2E9C-101B-9397-08002B2CF9AE}" pid="12" name="Svar">
    <vt:lpwstr>Redogörelse</vt:lpwstr>
  </property>
  <property fmtid="{D5CDD505-2E9C-101B-9397-08002B2CF9AE}" pid="13" name="SvarNr">
    <vt:lpwstr>2011/12:JO1</vt:lpwstr>
  </property>
  <property fmtid="{D5CDD505-2E9C-101B-9397-08002B2CF9AE}" pid="14" name="RubrikSvar">
    <vt:lpwstr>Justitieombudsmännens ämbetsberättelse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MP9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Peter Eriksson (MP)</vt:lpwstr>
  </property>
  <property fmtid="{D5CDD505-2E9C-101B-9397-08002B2CF9AE}" pid="26" name="MotionarLista">
    <vt:lpwstr>Eriksson, Peter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Eriksson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november 2011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20112012000000770080000000090069</vt:lpwstr>
  </property>
  <property fmtid="{D5CDD505-2E9C-101B-9397-08002B2CF9AE}" pid="47" name="datum">
    <vt:lpwstr>111130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20112012000000770080000000090069</vt:lpwstr>
  </property>
  <property fmtid="{D5CDD505-2E9C-101B-9397-08002B2CF9AE}" pid="50" name="nummer">
    <vt:lpwstr>2</vt:lpwstr>
  </property>
  <property fmtid="{D5CDD505-2E9C-101B-9397-08002B2CF9AE}" pid="51" name="utskottsbeteckning">
    <vt:lpwstr>K</vt:lpwstr>
  </property>
  <property fmtid="{D5CDD505-2E9C-101B-9397-08002B2CF9AE}" pid="52" name="GlobalUID">
    <vt:lpwstr>{7D522521-D5A3-4A2C-BF6C-79FDEA383395}</vt:lpwstr>
  </property>
  <property fmtid="{D5CDD505-2E9C-101B-9397-08002B2CF9AE}" pid="53" name="Överföringar">
    <vt:i4>0</vt:i4>
  </property>
  <property fmtid="{D5CDD505-2E9C-101B-9397-08002B2CF9AE}" pid="54" name="Checksum">
    <vt:lpwstr>*1000717879592*</vt:lpwstr>
  </property>
  <property fmtid="{D5CDD505-2E9C-101B-9397-08002B2CF9AE}" pid="55" name="skuggnummer">
    <vt:lpwstr/>
  </property>
  <property fmtid="{D5CDD505-2E9C-101B-9397-08002B2CF9AE}" pid="56" name="urixVersion">
    <vt:lpwstr>4.5.0.25</vt:lpwstr>
  </property>
  <property fmtid="{D5CDD505-2E9C-101B-9397-08002B2CF9AE}" pid="57" name="urixOrigin">
    <vt:lpwstr>111212 10:52:01.127</vt:lpwstr>
  </property>
  <property fmtid="{D5CDD505-2E9C-101B-9397-08002B2CF9AE}" pid="58" name="urixGuid">
    <vt:lpwstr>{9B9A4DC7-F196-4F6E-9E27-13546E24A554}</vt:lpwstr>
  </property>
</Properties>
</file>