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24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Återrapportering från Europeiska rådets möte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nya riksdagsledamöter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Hamza Demir (V) som ny ledamot i riksdagen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Vasiliki Tsouplaki (V) som ny ledamot i riksdagen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Marie-Louise Rönnmark (S) som ersättare fr.o.m. den 19 oktober t.o.m. den 30 mars 2018 under Katarina Köhlers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Marie-Louise Rönnmark (S) som suppleant i utrikesutskottet och trafikutskottet fr.o.m. i dag t.o.m. den 30 mars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26 oktober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 Tisdagen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 Torsdagen den 19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2017/18:17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säkerhetspolitiska rådets roll och betydelse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2017/18:23 av Penilla Gunther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Anslag för ökat företagande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2017/18:FPM9 Förordning som inrättar ett ramverk för granskning av utländska direktinvesteringar i EU </w:t>
            </w:r>
            <w:r>
              <w:rPr>
                <w:i/>
                <w:iCs/>
                <w:rtl w:val="0"/>
              </w:rPr>
              <w:t>KOM(2017) 494, KOM(2017) 487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2017/18:SfU8 Riksrevisionens rapport om lärdomar av flyktingsituationen hösten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2017/18:SfU9 Åldersdifferentierat underhållsstöd och höjt grundavdrag för bidragsskyldiga föräldrar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2017/18:FöU2 Reglerna om finansiering av kärnavfallshanteringen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2017/18:FöU9 Elberedskapsavgift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 Undantag från vissa bestämmelser i plan- och bygglagen vid tillströmning av asylsökande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2017/18:MJU5 Miljöbedömningar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2017/18:NU5 Ändringar i konkurrenslagen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2017/18:NU6 Lagändringar till följd av en samlad förordning om EU-varumärken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2017/18:NU8 Granskning av kommissionens diskussionsunderlag om globaliseringen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2017/18:NU7 Biogas i naturgasnätet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generell tillståndsplikt inom socialtjänsten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Helene Hellmark Knutsson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2017/18:24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kommande rymdstrategin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2017/18:25 av Peter Helander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Regler för trafikplikt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2017/18:26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enhetligt biljett- och betalsystem i kollektivtrafiken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nationell drönarstrategi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Arlandas roll som hubb i norra Europa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Tvärförbindelse Södertörn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24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2017-10-24</SAFIR_Sammantradesdatum_Doc>
    <SAFIR_SammantradeID xmlns="C07A1A6C-0B19-41D9-BDF8-F523BA3921EB">52ce07e9-5494-4e91-a153-e334dce887d8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D6FE17B-2E59-486E-8D7D-C69A4D81AE7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