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D2C" w:rsidRPr="00A23BBA" w:rsidRDefault="00D02D2C" w:rsidP="00411079">
      <w:pPr>
        <w:pStyle w:val="Hemstlrubrik"/>
      </w:pPr>
      <w:r w:rsidRPr="00A23BBA">
        <w:t>Förslag till riksdagsbeslut</w:t>
      </w:r>
    </w:p>
    <w:p w:rsidR="00D02D2C" w:rsidRPr="00A23BBA" w:rsidRDefault="00D02D2C" w:rsidP="001F09F3">
      <w:pPr>
        <w:pStyle w:val="Hemstlatt"/>
      </w:pPr>
      <w:r w:rsidRPr="00A23BBA">
        <w:t xml:space="preserve">Riksdagen tillkännager för regeringen som sin mening vad i motionen </w:t>
      </w:r>
      <w:r w:rsidR="001F09F3" w:rsidRPr="00A23BBA">
        <w:t>anförs</w:t>
      </w:r>
      <w:r w:rsidRPr="00A23BBA">
        <w:t xml:space="preserve"> om behovet av att återställa anslaget till energiforskning så att fö</w:t>
      </w:r>
      <w:r w:rsidRPr="00A23BBA">
        <w:t>r</w:t>
      </w:r>
      <w:r w:rsidRPr="00A23BBA">
        <w:t>utsättningar ges för en högteknologisk näring.</w:t>
      </w:r>
    </w:p>
    <w:p w:rsidR="00D02D2C" w:rsidRPr="00A23BBA" w:rsidRDefault="00D02D2C" w:rsidP="001F09F3">
      <w:pPr>
        <w:pStyle w:val="Hemstlatt"/>
      </w:pPr>
      <w:r w:rsidRPr="00A23BBA">
        <w:t xml:space="preserve">Riksdagen tillkännager för regeringen som sin mening vad i motionen </w:t>
      </w:r>
      <w:r w:rsidR="001F09F3" w:rsidRPr="00A23BBA">
        <w:t>anförs</w:t>
      </w:r>
      <w:r w:rsidRPr="00A23BBA">
        <w:t xml:space="preserve"> om att en fortsatt satsning på inhemsk etanolproduktion är av n</w:t>
      </w:r>
      <w:r w:rsidRPr="00A23BBA">
        <w:t>a</w:t>
      </w:r>
      <w:r w:rsidRPr="00A23BBA">
        <w:t>tionellt intresse.</w:t>
      </w:r>
    </w:p>
    <w:p w:rsidR="00D02D2C" w:rsidRPr="00A23BBA" w:rsidRDefault="00D02D2C" w:rsidP="001F09F3">
      <w:pPr>
        <w:pStyle w:val="Hemstlatt"/>
      </w:pPr>
      <w:r w:rsidRPr="00A23BBA">
        <w:t xml:space="preserve">Riksdagen tillkännager för regeringen som sin mening vad i motionen </w:t>
      </w:r>
      <w:r w:rsidR="001F09F3" w:rsidRPr="00A23BBA">
        <w:t>anförs</w:t>
      </w:r>
      <w:r w:rsidRPr="00A23BBA">
        <w:t xml:space="preserve"> om behovet av </w:t>
      </w:r>
      <w:r w:rsidR="006D5F41" w:rsidRPr="00A23BBA">
        <w:t xml:space="preserve">att </w:t>
      </w:r>
      <w:r w:rsidRPr="00A23BBA">
        <w:t>regelverket för inblandning av etanol förändras så att högre inblandning tillåts.</w:t>
      </w:r>
      <w:r w:rsidR="006D5F41" w:rsidRPr="00A23BBA">
        <w:rPr>
          <w:szCs w:val="24"/>
          <w:vertAlign w:val="superscript"/>
        </w:rPr>
        <w:t>1</w:t>
      </w:r>
      <w:r w:rsidR="006D5F41" w:rsidRPr="00A23BBA">
        <w:t xml:space="preserve"> </w:t>
      </w:r>
    </w:p>
    <w:p w:rsidR="006D5F41" w:rsidRPr="00A23BBA" w:rsidRDefault="006D5F41" w:rsidP="006D5F41"/>
    <w:p w:rsidR="006D5F41" w:rsidRPr="00A23BBA" w:rsidRDefault="006D5F41"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C90F84" w:rsidRPr="00A23BBA" w:rsidRDefault="00C90F84" w:rsidP="006D5F41">
      <w:pPr>
        <w:pStyle w:val="Normaltindrag"/>
      </w:pPr>
    </w:p>
    <w:p w:rsidR="006D5F41" w:rsidRPr="00A23BBA" w:rsidRDefault="006D5F41" w:rsidP="00C90F84">
      <w:pPr>
        <w:pStyle w:val="Normaltindrag"/>
        <w:ind w:firstLine="0"/>
      </w:pPr>
      <w:r w:rsidRPr="00A23BBA">
        <w:rPr>
          <w:szCs w:val="24"/>
          <w:vertAlign w:val="superscript"/>
        </w:rPr>
        <w:t>1</w:t>
      </w:r>
      <w:r w:rsidRPr="00A23BBA">
        <w:rPr>
          <w:sz w:val="16"/>
          <w:szCs w:val="16"/>
        </w:rPr>
        <w:t>Yrkandena 2 och 3 hänvisade till MJU.</w:t>
      </w:r>
    </w:p>
    <w:p w:rsidR="006D5F41" w:rsidRPr="00A23BBA" w:rsidRDefault="006D5F41" w:rsidP="00411079">
      <w:pPr>
        <w:pStyle w:val="Rubrik1"/>
        <w:pageBreakBefore/>
        <w:spacing w:before="0"/>
      </w:pPr>
      <w:r w:rsidRPr="00A23BBA">
        <w:lastRenderedPageBreak/>
        <w:t>Motivering</w:t>
      </w:r>
    </w:p>
    <w:p w:rsidR="00D02D2C" w:rsidRPr="00A23BBA" w:rsidRDefault="00D02D2C" w:rsidP="005B24DA">
      <w:r w:rsidRPr="00A23BBA">
        <w:t>Utvecklingen av förnybara drivmedel sker i idag i snabb takt. Produktion av etanol, biogas och RME ökar starkt och framstår allt tydligare som ett altern</w:t>
      </w:r>
      <w:r w:rsidRPr="00A23BBA">
        <w:t>a</w:t>
      </w:r>
      <w:r w:rsidRPr="00A23BBA">
        <w:t>tiv till fossila drivmedel. Forskningen på andra drivmedel som syntetisk di</w:t>
      </w:r>
      <w:r w:rsidRPr="00A23BBA">
        <w:t>e</w:t>
      </w:r>
      <w:r w:rsidRPr="00A23BBA">
        <w:t>sel och metanol från pappersmassaindustri</w:t>
      </w:r>
      <w:r w:rsidR="00411079" w:rsidRPr="00A23BBA">
        <w:t xml:space="preserve"> och</w:t>
      </w:r>
      <w:r w:rsidRPr="00A23BBA">
        <w:t xml:space="preserve"> vätgastekniken blir allt mer framträdande.</w:t>
      </w:r>
    </w:p>
    <w:p w:rsidR="00D02D2C" w:rsidRPr="00A23BBA" w:rsidRDefault="00D02D2C" w:rsidP="00D02D2C">
      <w:pPr>
        <w:pStyle w:val="Normaltindrag"/>
      </w:pPr>
      <w:r w:rsidRPr="00A23BBA">
        <w:t>Det som framstår som besvärande är regeringens bristande insikt om b</w:t>
      </w:r>
      <w:r w:rsidRPr="00A23BBA">
        <w:t>e</w:t>
      </w:r>
      <w:r w:rsidRPr="00A23BBA">
        <w:t>hovet av forskning och utveckling inom energisektorn. Det visar de senaste årens reella neddragning av forskningsanslagen. En snabb återställning och utveckling av anslagen är nödvändig för att föra fram Sverige som ett land i framkant i energiutvecklingen. Detta bör ges regeringen till känna.</w:t>
      </w:r>
    </w:p>
    <w:p w:rsidR="00D02D2C" w:rsidRPr="00A23BBA" w:rsidRDefault="00D02D2C" w:rsidP="00411079">
      <w:pPr>
        <w:pStyle w:val="Normaltindrag"/>
      </w:pPr>
      <w:r w:rsidRPr="00A23BBA">
        <w:t>Idag är etanol i den svenska bensinen närmare 5 procent. Dagens bilpark torde, utan extra investeringar, kunna använda en högre inblandning av et</w:t>
      </w:r>
      <w:r w:rsidRPr="00A23BBA">
        <w:t>a</w:t>
      </w:r>
      <w:r w:rsidRPr="00A23BBA">
        <w:t>nol. Detta kräver dock att det regelverk som begränsar inblandningen förän</w:t>
      </w:r>
      <w:r w:rsidRPr="00A23BBA">
        <w:t>d</w:t>
      </w:r>
      <w:r w:rsidRPr="00A23BBA">
        <w:t>ras.</w:t>
      </w:r>
    </w:p>
    <w:p w:rsidR="00D02D2C" w:rsidRPr="00A23BBA" w:rsidRDefault="00D02D2C" w:rsidP="00D02D2C">
      <w:pPr>
        <w:pStyle w:val="Normaltindrag"/>
      </w:pPr>
      <w:r w:rsidRPr="00A23BBA">
        <w:t>Den etanol som används är dels inhemskt producerad etanol från span</w:t>
      </w:r>
      <w:r w:rsidRPr="00A23BBA">
        <w:t>n</w:t>
      </w:r>
      <w:r w:rsidRPr="00A23BBA">
        <w:t>mål, dels importetanol från främst Brasilien. Etanol kan i stor utsträckning ersätta bensin. Det innebär att efterfrågan på etanol kommer att öka och dä</w:t>
      </w:r>
      <w:r w:rsidRPr="00A23BBA">
        <w:t>r</w:t>
      </w:r>
      <w:r w:rsidRPr="00A23BBA">
        <w:t>med tillgången till importetanol minska. En fortsatt satsning på inhemsk et</w:t>
      </w:r>
      <w:r w:rsidRPr="00A23BBA">
        <w:t>a</w:t>
      </w:r>
      <w:r w:rsidRPr="00A23BBA">
        <w:t>nol är därför nödvändig och av stort nationellt intresse. Detta bör ges rege</w:t>
      </w:r>
      <w:r w:rsidRPr="00A23BBA">
        <w:t>r</w:t>
      </w:r>
      <w:r w:rsidRPr="00A23BBA">
        <w:t>ingen till känna.</w:t>
      </w:r>
    </w:p>
    <w:p w:rsidR="00D02D2C" w:rsidRPr="00A23BBA" w:rsidRDefault="00D02D2C" w:rsidP="00411079">
      <w:pPr>
        <w:pStyle w:val="Normaltindrag"/>
      </w:pPr>
      <w:r w:rsidRPr="00A23BBA">
        <w:t>Den första svenska etanolfabriken i Norrköping kan med stabila fortsatta förutsättningar utökas med minst en till, förslagsvis till den inre delen av Mälardalen. Där finns såväl god tillgång till råvara som en väl utbyggd hamnverksamhet.</w:t>
      </w:r>
    </w:p>
    <w:p w:rsidR="00D02D2C" w:rsidRPr="00A23BBA" w:rsidRDefault="00D02D2C" w:rsidP="00D02D2C">
      <w:pPr>
        <w:pStyle w:val="Normaltindrag"/>
      </w:pPr>
      <w:r w:rsidRPr="00A23BBA">
        <w:t>I dagsläget, inom EU, är det framförallt Tyskland och Sverige som är marknader för importetanol. Frankrike har andra kv</w:t>
      </w:r>
      <w:r w:rsidR="00411079" w:rsidRPr="00A23BBA">
        <w:t>otsystem som ger ett fö</w:t>
      </w:r>
      <w:r w:rsidR="00411079" w:rsidRPr="00A23BBA">
        <w:t>r</w:t>
      </w:r>
      <w:r w:rsidR="00411079" w:rsidRPr="00A23BBA">
        <w:t>behåll</w:t>
      </w:r>
      <w:r w:rsidRPr="00A23BBA">
        <w:t xml:space="preserve"> för den inhemska etanolmarknaden att producera etanol.</w:t>
      </w:r>
    </w:p>
    <w:p w:rsidR="00D02D2C" w:rsidRPr="00A23BBA" w:rsidRDefault="00D02D2C" w:rsidP="00D02D2C">
      <w:pPr>
        <w:pStyle w:val="Normaltindrag"/>
      </w:pPr>
      <w:r w:rsidRPr="00A23BBA">
        <w:t>Tyskland skyddar de inhemska etanolsatsningarna genom att tillämpa tul</w:t>
      </w:r>
      <w:r w:rsidRPr="00A23BBA">
        <w:t>l</w:t>
      </w:r>
      <w:r w:rsidRPr="00A23BBA">
        <w:t>satser för importerad etanol, vilket WTO:s regelverk ger möjlighet till. Sver</w:t>
      </w:r>
      <w:r w:rsidRPr="00A23BBA">
        <w:t>i</w:t>
      </w:r>
      <w:r w:rsidRPr="00A23BBA">
        <w:t>ge har inga sådana regelverk</w:t>
      </w:r>
      <w:r w:rsidR="00411079" w:rsidRPr="00A23BBA">
        <w:t>,</w:t>
      </w:r>
      <w:r w:rsidRPr="00A23BBA">
        <w:t xml:space="preserve"> vilket bör övervägas.</w:t>
      </w:r>
    </w:p>
    <w:p w:rsidR="00D02D2C" w:rsidRPr="00A23BBA" w:rsidRDefault="00D02D2C" w:rsidP="00D02D2C">
      <w:pPr>
        <w:pStyle w:val="Normaltindrag"/>
      </w:pPr>
      <w:r w:rsidRPr="00A23BBA">
        <w:t xml:space="preserve">För att den inhemska etanolen ska utvecklas behövs ett klargörande om att dagens skattefördelar, för inhemskt producerad etanol, bibehålls samt att den importerade förses med en tullsats om 19,2 </w:t>
      </w:r>
      <w:r w:rsidR="00411079" w:rsidRPr="00A23BBA">
        <w:t xml:space="preserve">euro </w:t>
      </w:r>
      <w:r w:rsidRPr="00A23BBA">
        <w:t>per h</w:t>
      </w:r>
      <w:r w:rsidR="00411079" w:rsidRPr="00A23BBA">
        <w:t>ektoliter</w:t>
      </w:r>
      <w:r w:rsidRPr="00A23BBA">
        <w:t>, vilket WTO:s regler tillåter. Det är inte heller rimligt att Sverige tillåter att importerad et</w:t>
      </w:r>
      <w:r w:rsidRPr="00A23BBA">
        <w:t>a</w:t>
      </w:r>
      <w:r w:rsidRPr="00A23BBA">
        <w:t>nol klassificeras som en kemisk produkt, med obetydlig tullbelastning, samt</w:t>
      </w:r>
      <w:r w:rsidRPr="00A23BBA">
        <w:t>i</w:t>
      </w:r>
      <w:r w:rsidRPr="00A23BBA">
        <w:t>digt som den erhåller full skattefrihet. Skattefriheten bör endast ges till impo</w:t>
      </w:r>
      <w:r w:rsidRPr="00A23BBA">
        <w:t>r</w:t>
      </w:r>
      <w:r w:rsidRPr="00A23BBA">
        <w:t>terad vara som fö</w:t>
      </w:r>
      <w:r w:rsidR="00411079" w:rsidRPr="00A23BBA">
        <w:t>rtullats odenatunerad enligt CN</w:t>
      </w:r>
      <w:r w:rsidRPr="00A23BBA">
        <w:t>–kod 220710.</w:t>
      </w:r>
    </w:p>
    <w:p w:rsidR="00D02D2C" w:rsidRPr="00A23BBA" w:rsidRDefault="00D02D2C" w:rsidP="00D02D2C">
      <w:pPr>
        <w:pStyle w:val="Normaltindrag"/>
      </w:pPr>
      <w:r w:rsidRPr="00A23BBA">
        <w:t xml:space="preserve">EU-praxisen som begränsar låginblandning av etanol till 5 </w:t>
      </w:r>
      <w:r w:rsidR="00411079" w:rsidRPr="00A23BBA">
        <w:t>procent</w:t>
      </w:r>
      <w:r w:rsidRPr="00A23BBA">
        <w:t xml:space="preserve"> bör</w:t>
      </w:r>
      <w:r w:rsidR="00411079" w:rsidRPr="00A23BBA">
        <w:t xml:space="preserve"> h</w:t>
      </w:r>
      <w:r w:rsidR="00411079" w:rsidRPr="00A23BBA">
        <w:t>ö</w:t>
      </w:r>
      <w:r w:rsidR="00411079" w:rsidRPr="00A23BBA">
        <w:t>jas till 10 eller kanske 15 procent</w:t>
      </w:r>
      <w:r w:rsidRPr="00A23BBA">
        <w:t>. Detta är den åtgärd som snabbt och enkelt ersätter stora volymer fossilt oljebaserad bensin. Detta bör vara en del av huvudstrategin i att snabbt ersätta stora volymer fossila drivmedel med bi</w:t>
      </w:r>
      <w:r w:rsidRPr="00A23BBA">
        <w:t>o</w:t>
      </w:r>
      <w:r w:rsidRPr="00A23BBA">
        <w:t>drivmedel.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0F84" w:rsidRPr="00A23BBA">
        <w:tblPrEx>
          <w:tblCellMar>
            <w:top w:w="0" w:type="dxa"/>
            <w:bottom w:w="0" w:type="dxa"/>
          </w:tblCellMar>
        </w:tblPrEx>
        <w:trPr>
          <w:cantSplit/>
        </w:trPr>
        <w:tc>
          <w:tcPr>
            <w:tcW w:w="3046" w:type="dxa"/>
          </w:tcPr>
          <w:p w:rsidR="00C90F84" w:rsidRPr="00A23BBA" w:rsidRDefault="00C90F84" w:rsidP="00C90F84">
            <w:pPr>
              <w:pStyle w:val="UnderskriftDatum"/>
              <w:spacing w:before="0"/>
            </w:pPr>
            <w:r w:rsidRPr="00A23BBA">
              <w:t>Stockholm den 27 september 2005</w:t>
            </w:r>
          </w:p>
        </w:tc>
        <w:tc>
          <w:tcPr>
            <w:tcW w:w="3047" w:type="dxa"/>
          </w:tcPr>
          <w:p w:rsidR="00C90F84" w:rsidRPr="00A23BBA" w:rsidRDefault="00C90F84" w:rsidP="00C90F84">
            <w:pPr>
              <w:pStyle w:val="Underskrifter"/>
            </w:pPr>
          </w:p>
        </w:tc>
      </w:tr>
      <w:tr w:rsidR="00C90F84" w:rsidRPr="00A23BBA">
        <w:tblPrEx>
          <w:tblCellMar>
            <w:top w:w="0" w:type="dxa"/>
            <w:bottom w:w="0" w:type="dxa"/>
          </w:tblCellMar>
        </w:tblPrEx>
        <w:trPr>
          <w:cantSplit/>
        </w:trPr>
        <w:tc>
          <w:tcPr>
            <w:tcW w:w="3046" w:type="dxa"/>
          </w:tcPr>
          <w:p w:rsidR="00C90F84" w:rsidRPr="00A23BBA" w:rsidRDefault="00C90F84" w:rsidP="00C90F84">
            <w:pPr>
              <w:pStyle w:val="Underskrifter"/>
            </w:pPr>
            <w:r w:rsidRPr="00A23BBA">
              <w:t>Jörgen Johansson (c)</w:t>
            </w:r>
          </w:p>
        </w:tc>
        <w:tc>
          <w:tcPr>
            <w:tcW w:w="3047" w:type="dxa"/>
          </w:tcPr>
          <w:p w:rsidR="00C90F84" w:rsidRPr="00A23BBA" w:rsidRDefault="00C90F84" w:rsidP="00C90F84">
            <w:pPr>
              <w:pStyle w:val="Underskrifter"/>
            </w:pPr>
          </w:p>
        </w:tc>
      </w:tr>
    </w:tbl>
    <w:p w:rsidR="00D02D2C" w:rsidRPr="00A23BBA" w:rsidRDefault="00D02D2C" w:rsidP="00C90F84">
      <w:pPr>
        <w:pStyle w:val="Normaltindrag"/>
      </w:pPr>
    </w:p>
    <w:sectPr w:rsidR="00D02D2C" w:rsidRPr="00A23BBA" w:rsidSect="00C90F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C7F" w:rsidRPr="00A23BBA" w:rsidRDefault="00592C7F">
      <w:r w:rsidRPr="00A23BBA">
        <w:separator/>
      </w:r>
    </w:p>
  </w:endnote>
  <w:endnote w:type="continuationSeparator" w:id="0">
    <w:p w:rsidR="00592C7F" w:rsidRPr="00A23BBA" w:rsidRDefault="00592C7F">
      <w:r w:rsidRPr="00A23B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DA" w:rsidRPr="00A23BBA" w:rsidRDefault="00A23BBA" w:rsidP="00C90F84">
    <w:pPr>
      <w:pStyle w:val="Sidfot"/>
    </w:pPr>
    <w:r w:rsidRPr="00A23B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897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DA" w:rsidRDefault="005B24DA">
                          <w:pPr>
                            <w:pStyle w:val="NormalS5sidnrV"/>
                          </w:pPr>
                          <w:r>
                            <w:fldChar w:fldCharType="begin"/>
                          </w:r>
                          <w:r>
                            <w:instrText xml:space="preserve"> PAGE *\charformat</w:instrText>
                          </w:r>
                          <w:r>
                            <w:fldChar w:fldCharType="separate"/>
                          </w:r>
                          <w:r w:rsidR="001F09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4DA" w:rsidRDefault="005B24DA">
                    <w:pPr>
                      <w:pStyle w:val="NormalS5sidnrV"/>
                    </w:pPr>
                    <w:r>
                      <w:fldChar w:fldCharType="begin"/>
                    </w:r>
                    <w:r>
                      <w:instrText xml:space="preserve"> PAGE *\charformat</w:instrText>
                    </w:r>
                    <w:r>
                      <w:fldChar w:fldCharType="separate"/>
                    </w:r>
                    <w:r w:rsidR="001F098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DA" w:rsidRPr="00A23BBA" w:rsidRDefault="00A23BBA" w:rsidP="00C90F84">
    <w:pPr>
      <w:pStyle w:val="Sidfot"/>
    </w:pPr>
    <w:r w:rsidRPr="00A23B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59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DA" w:rsidRDefault="005B24DA">
                          <w:pPr>
                            <w:pStyle w:val="NormalS5sidnrH"/>
                            <w:ind w:right="0"/>
                          </w:pPr>
                          <w:r>
                            <w:fldChar w:fldCharType="begin"/>
                          </w:r>
                          <w:r>
                            <w:instrText xml:space="preserve"> PAGE *\charformat</w:instrText>
                          </w:r>
                          <w:r>
                            <w:fldChar w:fldCharType="separate"/>
                          </w:r>
                          <w:r w:rsidR="001F09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4DA" w:rsidRDefault="005B24DA">
                    <w:pPr>
                      <w:pStyle w:val="NormalS5sidnrH"/>
                      <w:ind w:right="0"/>
                    </w:pPr>
                    <w:r>
                      <w:fldChar w:fldCharType="begin"/>
                    </w:r>
                    <w:r>
                      <w:instrText xml:space="preserve"> PAGE *\charformat</w:instrText>
                    </w:r>
                    <w:r>
                      <w:fldChar w:fldCharType="separate"/>
                    </w:r>
                    <w:r w:rsidR="001F09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DA" w:rsidRPr="00A23BBA" w:rsidRDefault="00A23BBA" w:rsidP="00C90F84">
    <w:pPr>
      <w:pStyle w:val="Sidfot"/>
    </w:pPr>
    <w:r w:rsidRPr="00A23B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012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DA" w:rsidRDefault="005B24DA">
                          <w:pPr>
                            <w:pStyle w:val="NormalS5sidnrH"/>
                            <w:ind w:right="0"/>
                          </w:pPr>
                          <w:r>
                            <w:fldChar w:fldCharType="begin"/>
                          </w:r>
                          <w:r>
                            <w:instrText xml:space="preserve"> PAGE *\charformat</w:instrText>
                          </w:r>
                          <w:r>
                            <w:fldChar w:fldCharType="separate"/>
                          </w:r>
                          <w:r w:rsidR="001F09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4DA" w:rsidRDefault="005B24DA">
                    <w:pPr>
                      <w:pStyle w:val="NormalS5sidnrH"/>
                      <w:ind w:right="0"/>
                    </w:pPr>
                    <w:r>
                      <w:fldChar w:fldCharType="begin"/>
                    </w:r>
                    <w:r>
                      <w:instrText xml:space="preserve"> PAGE *\charformat</w:instrText>
                    </w:r>
                    <w:r>
                      <w:fldChar w:fldCharType="separate"/>
                    </w:r>
                    <w:r w:rsidR="001F09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C7F" w:rsidRPr="00A23BBA" w:rsidRDefault="00592C7F">
      <w:r w:rsidRPr="00A23BBA">
        <w:separator/>
      </w:r>
    </w:p>
  </w:footnote>
  <w:footnote w:type="continuationSeparator" w:id="0">
    <w:p w:rsidR="00592C7F" w:rsidRPr="00A23BBA" w:rsidRDefault="00592C7F">
      <w:r w:rsidRPr="00A23B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DA" w:rsidRPr="00A23BBA" w:rsidRDefault="00A23BBA" w:rsidP="00C90F84">
    <w:pPr>
      <w:pStyle w:val="Sidhuvud"/>
    </w:pPr>
    <w:r w:rsidRPr="00A23B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038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DA" w:rsidRDefault="005B24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4DA" w:rsidRDefault="005B24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DA" w:rsidRPr="00A23BBA" w:rsidRDefault="00A23BBA" w:rsidP="00C90F84">
    <w:pPr>
      <w:pStyle w:val="Sidhuvud"/>
    </w:pPr>
    <w:r w:rsidRPr="00A23B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70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DA" w:rsidRDefault="005B24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4DA" w:rsidRDefault="005B24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DA" w:rsidRPr="00A23BBA" w:rsidRDefault="005B24DA">
    <w:pPr>
      <w:pStyle w:val="FSHNormal"/>
      <w:tabs>
        <w:tab w:val="right" w:pos="5840"/>
      </w:tabs>
    </w:pPr>
    <w:r w:rsidRPr="00A23BBA">
      <w:br/>
    </w:r>
    <w:r w:rsidRPr="00A23BBA">
      <w:fldChar w:fldCharType="begin" w:fldLock="1"/>
    </w:r>
    <w:r w:rsidRPr="00A23BBA">
      <w:instrText xml:space="preserve"> DOCPROPERTY</w:instrText>
    </w:r>
    <w:r w:rsidRPr="00A23BBA">
      <w:rPr>
        <w:sz w:val="18"/>
      </w:rPr>
      <w:instrText xml:space="preserve"> "YearUser" *\charformat </w:instrText>
    </w:r>
    <w:r w:rsidRPr="00A23BBA">
      <w:fldChar w:fldCharType="separate"/>
    </w:r>
    <w:r w:rsidRPr="00A23BBA">
      <w:t>2005/06</w:t>
    </w:r>
    <w:r w:rsidRPr="00A23BBA">
      <w:fldChar w:fldCharType="end"/>
    </w:r>
    <w:r w:rsidRPr="00A23BBA">
      <w:t xml:space="preserve"> </w:t>
    </w:r>
    <w:r w:rsidRPr="00A23BBA">
      <w:tab/>
      <w:t xml:space="preserve">mnr: </w:t>
    </w:r>
    <w:r w:rsidRPr="00A23BBA">
      <w:fldChar w:fldCharType="begin" w:fldLock="1"/>
    </w:r>
    <w:r w:rsidRPr="00A23BBA">
      <w:instrText xml:space="preserve"> DOCPROPERTY</w:instrText>
    </w:r>
    <w:r w:rsidRPr="00A23BBA">
      <w:rPr>
        <w:sz w:val="18"/>
      </w:rPr>
      <w:instrText xml:space="preserve"> "Motionsnummer" *\charformat </w:instrText>
    </w:r>
    <w:r w:rsidRPr="00A23BBA">
      <w:fldChar w:fldCharType="separate"/>
    </w:r>
    <w:r w:rsidRPr="00A23BBA">
      <w:t>N303</w:t>
    </w:r>
    <w:r w:rsidRPr="00A23BBA">
      <w:fldChar w:fldCharType="end"/>
    </w:r>
    <w:r w:rsidRPr="00A23BBA">
      <w:br/>
    </w:r>
    <w:r w:rsidRPr="00A23BBA">
      <w:fldChar w:fldCharType="begin" w:fldLock="1"/>
    </w:r>
    <w:r w:rsidRPr="00A23BBA">
      <w:instrText xml:space="preserve"> DOCPROPERTY</w:instrText>
    </w:r>
    <w:r w:rsidRPr="00A23BBA">
      <w:rPr>
        <w:sz w:val="18"/>
      </w:rPr>
      <w:instrText xml:space="preserve"> "Samling" *\charformat </w:instrText>
    </w:r>
    <w:r w:rsidRPr="00A23BBA">
      <w:fldChar w:fldCharType="end"/>
    </w:r>
    <w:r w:rsidRPr="00A23BBA">
      <w:tab/>
      <w:t xml:space="preserve">pnr: </w:t>
    </w:r>
    <w:r w:rsidRPr="00A23BBA">
      <w:fldChar w:fldCharType="begin" w:fldLock="1"/>
    </w:r>
    <w:r w:rsidRPr="00A23BBA">
      <w:instrText xml:space="preserve"> DOCPROPERTY</w:instrText>
    </w:r>
    <w:r w:rsidRPr="00A23BBA">
      <w:rPr>
        <w:sz w:val="18"/>
      </w:rPr>
      <w:instrText xml:space="preserve"> "Partinummer" *\charformat </w:instrText>
    </w:r>
    <w:r w:rsidRPr="00A23BBA">
      <w:fldChar w:fldCharType="separate"/>
    </w:r>
    <w:r w:rsidRPr="00A23BBA">
      <w:t>c509</w:t>
    </w:r>
    <w:r w:rsidRPr="00A23BBA">
      <w:fldChar w:fldCharType="end"/>
    </w:r>
  </w:p>
  <w:p w:rsidR="005B24DA" w:rsidRPr="00A23BBA" w:rsidRDefault="005B24DA">
    <w:pPr>
      <w:pStyle w:val="FSHRub1"/>
    </w:pPr>
    <w:r w:rsidRPr="00A23BBA">
      <w:t>Motion till riksdagen</w:t>
    </w:r>
    <w:r w:rsidRPr="00A23BBA">
      <w:br/>
    </w:r>
    <w:r w:rsidRPr="00A23BBA">
      <w:fldChar w:fldCharType="begin" w:fldLock="1"/>
    </w:r>
    <w:r w:rsidRPr="00A23BBA">
      <w:instrText xml:space="preserve"> DOCPROPERTY "YearUser" *\charformat </w:instrText>
    </w:r>
    <w:r w:rsidRPr="00A23BBA">
      <w:fldChar w:fldCharType="separate"/>
    </w:r>
    <w:r w:rsidRPr="00A23BBA">
      <w:t>2005/06</w:t>
    </w:r>
    <w:r w:rsidRPr="00A23BBA">
      <w:fldChar w:fldCharType="end"/>
    </w:r>
    <w:r w:rsidRPr="00A23BBA">
      <w:t>:</w:t>
    </w:r>
    <w:r w:rsidRPr="00A23BBA">
      <w:fldChar w:fldCharType="begin" w:fldLock="1"/>
    </w:r>
    <w:r w:rsidRPr="00A23BBA">
      <w:instrText xml:space="preserve"> DOCPROPERTY "Motionsnummer" *\charformat </w:instrText>
    </w:r>
    <w:r w:rsidRPr="00A23BBA">
      <w:fldChar w:fldCharType="separate"/>
    </w:r>
    <w:r w:rsidRPr="00A23BBA">
      <w:t>N303</w:t>
    </w:r>
    <w:r w:rsidRPr="00A23BBA">
      <w:fldChar w:fldCharType="end"/>
    </w:r>
  </w:p>
  <w:p w:rsidR="005B24DA" w:rsidRPr="00A23BBA" w:rsidRDefault="005B24DA">
    <w:pPr>
      <w:pStyle w:val="FSHNormalS5"/>
    </w:pPr>
    <w:r w:rsidRPr="00A23BBA">
      <w:fldChar w:fldCharType="begin" w:fldLock="1"/>
    </w:r>
    <w:r w:rsidRPr="00A23BBA">
      <w:instrText xml:space="preserve"> DOCPROPERTY "MotionarText" *\charformat </w:instrText>
    </w:r>
    <w:r w:rsidRPr="00A23BBA">
      <w:fldChar w:fldCharType="separate"/>
    </w:r>
    <w:r w:rsidRPr="00A23BBA">
      <w:t>av Jörgen Johansson (c)</w:t>
    </w:r>
    <w:r w:rsidRPr="00A23BBA">
      <w:fldChar w:fldCharType="end"/>
    </w:r>
    <w:r w:rsidRPr="00A23BBA">
      <w:br/>
    </w:r>
    <w:r w:rsidRPr="00A23BBA">
      <w:fldChar w:fldCharType="begin" w:fldLock="1"/>
    </w:r>
    <w:r w:rsidRPr="00A23BBA">
      <w:instrText xml:space="preserve"> DOCPROPERTY "SvarFrasKort" *\charformat </w:instrText>
    </w:r>
    <w:r w:rsidRPr="00A23BBA">
      <w:fldChar w:fldCharType="end"/>
    </w:r>
  </w:p>
  <w:p w:rsidR="005B24DA" w:rsidRPr="00A23BBA" w:rsidRDefault="005B24DA">
    <w:pPr>
      <w:pStyle w:val="FSHTitel"/>
    </w:pPr>
    <w:r w:rsidRPr="00A23BBA">
      <w:fldChar w:fldCharType="begin" w:fldLock="1"/>
    </w:r>
    <w:r w:rsidRPr="00A23BBA">
      <w:instrText xml:space="preserve"> DOCPROPERTY</w:instrText>
    </w:r>
    <w:r w:rsidRPr="00A23BBA">
      <w:rPr>
        <w:sz w:val="18"/>
      </w:rPr>
      <w:instrText xml:space="preserve"> "RubrikSvar" *\charformat </w:instrText>
    </w:r>
    <w:r w:rsidRPr="00A23BBA">
      <w:fldChar w:fldCharType="separate"/>
    </w:r>
    <w:r w:rsidRPr="00A23BBA">
      <w:t>Utökad etanolproduktion i Mälardalen</w:t>
    </w:r>
    <w:r w:rsidRPr="00A23BBA">
      <w:fldChar w:fldCharType="end"/>
    </w:r>
  </w:p>
  <w:p w:rsidR="005B24DA" w:rsidRPr="00A23BBA" w:rsidRDefault="005B24DA" w:rsidP="00C90F84">
    <w:pPr>
      <w:pStyle w:val="Normal00"/>
      <w:rPr>
        <w:i/>
      </w:rPr>
    </w:pPr>
    <w:r w:rsidRPr="00A23BB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6D2603A"/>
    <w:lvl w:ilvl="0" w:tplc="D3B0A6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7326114">
    <w:abstractNumId w:val="13"/>
  </w:num>
  <w:num w:numId="2" w16cid:durableId="599605907">
    <w:abstractNumId w:val="10"/>
  </w:num>
  <w:num w:numId="3" w16cid:durableId="1243611200">
    <w:abstractNumId w:val="11"/>
  </w:num>
  <w:num w:numId="4" w16cid:durableId="860165199">
    <w:abstractNumId w:val="12"/>
  </w:num>
  <w:num w:numId="5" w16cid:durableId="1122265121">
    <w:abstractNumId w:val="8"/>
  </w:num>
  <w:num w:numId="6" w16cid:durableId="118257039">
    <w:abstractNumId w:val="3"/>
  </w:num>
  <w:num w:numId="7" w16cid:durableId="1312640855">
    <w:abstractNumId w:val="2"/>
  </w:num>
  <w:num w:numId="8" w16cid:durableId="2008361705">
    <w:abstractNumId w:val="1"/>
  </w:num>
  <w:num w:numId="9" w16cid:durableId="1722165398">
    <w:abstractNumId w:val="0"/>
  </w:num>
  <w:num w:numId="10" w16cid:durableId="766466777">
    <w:abstractNumId w:val="9"/>
  </w:num>
  <w:num w:numId="11" w16cid:durableId="201598112">
    <w:abstractNumId w:val="7"/>
  </w:num>
  <w:num w:numId="12" w16cid:durableId="1299073467">
    <w:abstractNumId w:val="6"/>
  </w:num>
  <w:num w:numId="13" w16cid:durableId="1476097784">
    <w:abstractNumId w:val="5"/>
  </w:num>
  <w:num w:numId="14" w16cid:durableId="1227377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FD5855"/>
    <w:rsid w:val="00064BC3"/>
    <w:rsid w:val="00066775"/>
    <w:rsid w:val="00072FB9"/>
    <w:rsid w:val="000F266F"/>
    <w:rsid w:val="00100531"/>
    <w:rsid w:val="001F0987"/>
    <w:rsid w:val="001F09F3"/>
    <w:rsid w:val="00201DFB"/>
    <w:rsid w:val="00204A63"/>
    <w:rsid w:val="00212FF1"/>
    <w:rsid w:val="00230193"/>
    <w:rsid w:val="0025068A"/>
    <w:rsid w:val="002818D3"/>
    <w:rsid w:val="002D11A8"/>
    <w:rsid w:val="00411079"/>
    <w:rsid w:val="00445271"/>
    <w:rsid w:val="004A0504"/>
    <w:rsid w:val="004E38D9"/>
    <w:rsid w:val="00592C7F"/>
    <w:rsid w:val="005B24DA"/>
    <w:rsid w:val="00626411"/>
    <w:rsid w:val="006D5F41"/>
    <w:rsid w:val="00740D6D"/>
    <w:rsid w:val="00767251"/>
    <w:rsid w:val="00783F0D"/>
    <w:rsid w:val="00794149"/>
    <w:rsid w:val="007B67A7"/>
    <w:rsid w:val="007C6092"/>
    <w:rsid w:val="009B63BA"/>
    <w:rsid w:val="00A053C6"/>
    <w:rsid w:val="00A23BBA"/>
    <w:rsid w:val="00B13BF0"/>
    <w:rsid w:val="00C1285C"/>
    <w:rsid w:val="00C27B7D"/>
    <w:rsid w:val="00C90F84"/>
    <w:rsid w:val="00D02D2C"/>
    <w:rsid w:val="00D1174F"/>
    <w:rsid w:val="00DC6C70"/>
    <w:rsid w:val="00E22893"/>
    <w:rsid w:val="00E360DE"/>
    <w:rsid w:val="00E75D28"/>
    <w:rsid w:val="00E84F25"/>
    <w:rsid w:val="00FD58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A00F45-87F8-455D-8736-DEE519DE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11079"/>
    <w:pPr>
      <w:spacing w:after="250"/>
    </w:pPr>
  </w:style>
  <w:style w:type="paragraph" w:customStyle="1" w:styleId="Hemstlatt">
    <w:name w:val="Hemstl_att"/>
    <w:aliases w:val="HemstPunkt,HemstPunktFlera,HemställansPunkt,Förslagstext"/>
    <w:basedOn w:val="Normal"/>
    <w:next w:val="Normal"/>
    <w:rsid w:val="00C90F8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D5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509</Words>
  <Characters>2996</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N303</vt:lpstr>
    </vt:vector>
  </TitlesOfParts>
  <Company>Riksdagen</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N303</dc:title>
  <dc:subject>N303</dc:subject>
  <dc:creator>Riksdagen</dc:creator>
  <cp:keywords>Riksdagen</cp:keywords>
  <dc:description/>
  <cp:lastModifiedBy>Lars Brink</cp:lastModifiedBy>
  <cp:revision>2</cp:revision>
  <cp:lastPrinted>2006-01-12T08:10:00Z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Utökad etanolproduktion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etanolproduktion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20052006000000000099000005090069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20052006000000000099000005090069</vt:lpwstr>
  </property>
  <property fmtid="{D5CDD505-2E9C-101B-9397-08002B2CF9AE}" pid="50" name="nummer">
    <vt:lpwstr>303</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