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834DDE" w14:textId="77777777">
      <w:pPr>
        <w:pStyle w:val="Normalutanindragellerluft"/>
      </w:pPr>
      <w:bookmarkStart w:name="_Toc106800475" w:id="0"/>
      <w:bookmarkStart w:name="_Toc106801300" w:id="1"/>
    </w:p>
    <w:p w:rsidRPr="009B062B" w:rsidR="00AF30DD" w:rsidP="00753A1A" w:rsidRDefault="00E65FD1" w14:paraId="2A4F2B1F" w14:textId="77777777">
      <w:pPr>
        <w:pStyle w:val="RubrikFrslagTIllRiksdagsbeslut"/>
      </w:pPr>
      <w:sdt>
        <w:sdtPr>
          <w:alias w:val="CC_Boilerplate_4"/>
          <w:tag w:val="CC_Boilerplate_4"/>
          <w:id w:val="-1644581176"/>
          <w:lock w:val="sdtContentLocked"/>
          <w:placeholder>
            <w:docPart w:val="CA3D0A9EF3ED4B98A1C0EA08A3D577EC"/>
          </w:placeholder>
          <w:text/>
        </w:sdtPr>
        <w:sdtEndPr/>
        <w:sdtContent>
          <w:r w:rsidRPr="009B062B" w:rsidR="00AF30DD">
            <w:t>Förslag till riksdagsbeslut</w:t>
          </w:r>
        </w:sdtContent>
      </w:sdt>
      <w:bookmarkEnd w:id="0"/>
      <w:bookmarkEnd w:id="1"/>
    </w:p>
    <w:sdt>
      <w:sdtPr>
        <w:alias w:val="Yrkande 1"/>
        <w:tag w:val="731a476a-a63f-4c97-b286-641419c4a6cc"/>
        <w:id w:val="902487218"/>
        <w:lock w:val="sdtLocked"/>
      </w:sdtPr>
      <w:sdtEndPr/>
      <w:sdtContent>
        <w:p w:rsidR="003F2BF5" w:rsidRDefault="00E65FD1" w14:paraId="0A668ABF" w14:textId="77777777">
          <w:pPr>
            <w:pStyle w:val="Frslagstext"/>
            <w:numPr>
              <w:ilvl w:val="0"/>
              <w:numId w:val="0"/>
            </w:numPr>
          </w:pPr>
          <w:r>
            <w:t>Riksdagen ställer sig bakom det som anförs i motionen om att ändra trafikförordningen för att möjliggöra parkering med två hjul i terräng vid gatuparkering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DFF04D9354C79B0A8297DBCFB0927"/>
        </w:placeholder>
        <w:text/>
      </w:sdtPr>
      <w:sdtEndPr/>
      <w:sdtContent>
        <w:p w:rsidRPr="009B062B" w:rsidR="006D79C9" w:rsidP="00333E95" w:rsidRDefault="006D79C9" w14:paraId="4598A65F" w14:textId="77777777">
          <w:pPr>
            <w:pStyle w:val="Rubrik1"/>
          </w:pPr>
          <w:r>
            <w:t>Motivering</w:t>
          </w:r>
        </w:p>
      </w:sdtContent>
    </w:sdt>
    <w:bookmarkEnd w:displacedByCustomXml="prev" w:id="3"/>
    <w:bookmarkEnd w:displacedByCustomXml="prev" w:id="4"/>
    <w:p w:rsidRPr="00F10E9A" w:rsidR="00F10E9A" w:rsidP="00F10E9A" w:rsidRDefault="00F10E9A" w14:paraId="07C32AF0" w14:textId="5622E6D2">
      <w:pPr>
        <w:pStyle w:val="Normalutanindragellerluft"/>
      </w:pPr>
      <w:r w:rsidRPr="00F10E9A">
        <w:t xml:space="preserve">Under våren uppmärksammades det i media hur många parkeringsböter </w:t>
      </w:r>
      <w:r w:rsidR="00115AED">
        <w:t xml:space="preserve">som </w:t>
      </w:r>
      <w:r w:rsidRPr="00F10E9A">
        <w:t>delades ut för ”parkering i terräng”. I en artikel på SVT daterad den 9 maj kan man läsa följande</w:t>
      </w:r>
      <w:r w:rsidR="00C62716">
        <w:t>:</w:t>
      </w:r>
    </w:p>
    <w:p w:rsidR="00F10E9A" w:rsidP="00115AED" w:rsidRDefault="00F10E9A" w14:paraId="6552FFB1" w14:textId="4B3B2B7E">
      <w:pPr>
        <w:pStyle w:val="Citat"/>
      </w:pPr>
      <w:r w:rsidRPr="00F10E9A">
        <w:t xml:space="preserve">Enligt Trafikförordningen (1998:1276) är det förbjudet att stanna eller parkera i terräng inom tättbebyggt område på allmän plats, såsom i diken, parker, planteringar, gräsytor eller </w:t>
      </w:r>
      <w:proofErr w:type="spellStart"/>
      <w:r w:rsidRPr="00F10E9A">
        <w:t>grusytor</w:t>
      </w:r>
      <w:proofErr w:type="spellEnd"/>
      <w:r w:rsidRPr="00F10E9A">
        <w:t xml:space="preserve"> vid sidan av väg.</w:t>
      </w:r>
    </w:p>
    <w:p w:rsidR="00F10E9A" w:rsidP="00115AED" w:rsidRDefault="00F10E9A" w14:paraId="3C282695" w14:textId="2C5D687A">
      <w:pPr>
        <w:pStyle w:val="Citat"/>
      </w:pPr>
      <w:r w:rsidRPr="00F10E9A">
        <w:t>Trafikförordningen gäller i hela Sverige.</w:t>
      </w:r>
    </w:p>
    <w:p w:rsidR="00F10E9A" w:rsidP="00115AED" w:rsidRDefault="00F10E9A" w14:paraId="6B5CF094" w14:textId="46B2E901">
      <w:pPr>
        <w:pStyle w:val="Citat"/>
      </w:pPr>
      <w:r w:rsidRPr="00F10E9A">
        <w:t>Alla fyra däck vara inom gränsen för gatan, vägen eller andra parkeringsytor för att man inte ska riskera att få böter/felparkeringsavgift. Det räknas även som utanför om hälften av bilens däck står utanför gränsen.</w:t>
      </w:r>
    </w:p>
    <w:p w:rsidR="00F10E9A" w:rsidP="00115AED" w:rsidRDefault="00F10E9A" w14:paraId="67863E6C" w14:textId="7F8DDCED">
      <w:pPr>
        <w:pStyle w:val="Citat"/>
      </w:pPr>
      <w:r w:rsidRPr="00F10E9A">
        <w:t>Lagen tar inte hänsyn till om man ställer sig utanför en gata/väg/parkeringsyta för att ge andra fordon bättre möjlighet att passera.</w:t>
      </w:r>
    </w:p>
    <w:p w:rsidRPr="00C62716" w:rsidR="00C62716" w:rsidP="00115AED" w:rsidRDefault="00C62716" w14:paraId="00616FDB" w14:textId="77777777">
      <w:pPr>
        <w:pStyle w:val="Citat"/>
      </w:pPr>
    </w:p>
    <w:p w:rsidRPr="00F10E9A" w:rsidR="00F10E9A" w:rsidP="00115AED" w:rsidRDefault="00F10E9A" w14:paraId="24159B5D" w14:textId="7A4A450B">
      <w:pPr>
        <w:pStyle w:val="Citat"/>
      </w:pPr>
      <w:r w:rsidRPr="00F10E9A">
        <w:lastRenderedPageBreak/>
        <w:t>Bilister förväntas känna till trafikförordningen. Kommunen behöver inte skylta om att ett visst område räknas som tättbebyggt område enligt trafikförordningen.</w:t>
      </w:r>
    </w:p>
    <w:p w:rsidR="00F10E9A" w:rsidP="00F10E9A" w:rsidRDefault="00F10E9A" w14:paraId="6BF6085D" w14:textId="0879A990">
      <w:pPr>
        <w:pStyle w:val="Normalutanindragellerluft"/>
      </w:pPr>
      <w:r w:rsidRPr="00F10E9A">
        <w:t>Dessa regler blir väldigt stelbenta då man faktiskt underlättar för trafiken att ta sig fram om man parkerar med två hjul utanför vägen. Det borde inte bestraffas med en bot utan ses som positivt.</w:t>
      </w:r>
    </w:p>
    <w:p w:rsidRPr="00C62716" w:rsidR="00C62716" w:rsidP="00753A1A" w:rsidRDefault="00C62716" w14:paraId="3E6AA8AB" w14:textId="77777777"/>
    <w:p w:rsidRPr="00F10E9A" w:rsidR="00F10E9A" w:rsidP="00F10E9A" w:rsidRDefault="00F10E9A" w14:paraId="58ABBFDC" w14:textId="714613E2">
      <w:pPr>
        <w:pStyle w:val="Normalutanindragellerluft"/>
      </w:pPr>
      <w:r w:rsidRPr="00F10E9A">
        <w:t xml:space="preserve">Regeringen bör därför ändra i </w:t>
      </w:r>
      <w:r w:rsidR="00115AED">
        <w:t>t</w:t>
      </w:r>
      <w:r w:rsidRPr="00F10E9A">
        <w:t>rafikförordningen för att möjliggöra för två hjul att stå i terräng vid parkering. Det skulle möjliggöra betydligt bättre tillvaratagande av gatuutrymmet och möjliggöra fler parkeringar.</w:t>
      </w:r>
    </w:p>
    <w:p w:rsidRPr="00422B9E" w:rsidR="00422B9E" w:rsidP="008E0FE2" w:rsidRDefault="00422B9E" w14:paraId="0C336E2B" w14:textId="19A33D07">
      <w:pPr>
        <w:pStyle w:val="Normalutanindragellerluft"/>
      </w:pPr>
    </w:p>
    <w:p w:rsidR="00BB6339" w:rsidP="008E0FE2" w:rsidRDefault="00BB6339" w14:paraId="2C16316D" w14:textId="77777777">
      <w:pPr>
        <w:pStyle w:val="Normalutanindragellerluft"/>
      </w:pPr>
    </w:p>
    <w:sdt>
      <w:sdtPr>
        <w:rPr>
          <w:i/>
          <w:noProof/>
        </w:rPr>
        <w:alias w:val="CC_Underskrifter"/>
        <w:tag w:val="CC_Underskrifter"/>
        <w:id w:val="583496634"/>
        <w:lock w:val="sdtContentLocked"/>
        <w:placeholder>
          <w:docPart w:val="3955712812E3468BA8B094B659F7CEE7"/>
        </w:placeholder>
      </w:sdtPr>
      <w:sdtEndPr/>
      <w:sdtContent>
        <w:p w:rsidR="00753A1A" w:rsidP="00753A1A" w:rsidRDefault="00753A1A" w14:paraId="7E7716BD" w14:textId="77777777"/>
        <w:p w:rsidR="00753A1A" w:rsidP="00753A1A" w:rsidRDefault="00E65FD1" w14:paraId="78EBF9F1" w14:textId="17F9D9A0"/>
      </w:sdtContent>
    </w:sdt>
    <w:tbl>
      <w:tblPr>
        <w:tblW w:w="5000" w:type="pct"/>
        <w:tblLook w:val="04A0" w:firstRow="1" w:lastRow="0" w:firstColumn="1" w:lastColumn="0" w:noHBand="0" w:noVBand="1"/>
        <w:tblCaption w:val="underskrifter"/>
      </w:tblPr>
      <w:tblGrid>
        <w:gridCol w:w="4252"/>
        <w:gridCol w:w="4252"/>
      </w:tblGrid>
      <w:tr w:rsidR="003F2BF5" w14:paraId="6D4478FF" w14:textId="77777777">
        <w:trPr>
          <w:cantSplit/>
        </w:trPr>
        <w:tc>
          <w:tcPr>
            <w:tcW w:w="50" w:type="pct"/>
            <w:vAlign w:val="bottom"/>
          </w:tcPr>
          <w:p w:rsidR="003F2BF5" w:rsidRDefault="00E65FD1" w14:paraId="04C5C310" w14:textId="77777777">
            <w:pPr>
              <w:pStyle w:val="Underskrifter"/>
              <w:spacing w:after="0"/>
            </w:pPr>
            <w:r>
              <w:t>Kjell-Arne Ottosson (KD)</w:t>
            </w:r>
          </w:p>
        </w:tc>
        <w:tc>
          <w:tcPr>
            <w:tcW w:w="50" w:type="pct"/>
            <w:vAlign w:val="bottom"/>
          </w:tcPr>
          <w:p w:rsidR="003F2BF5" w:rsidRDefault="003F2BF5" w14:paraId="31D90292" w14:textId="77777777">
            <w:pPr>
              <w:pStyle w:val="Underskrifter"/>
              <w:spacing w:after="0"/>
            </w:pPr>
          </w:p>
        </w:tc>
      </w:tr>
    </w:tbl>
    <w:p w:rsidRPr="008E0FE2" w:rsidR="004801AC" w:rsidP="00DF3554" w:rsidRDefault="004801AC" w14:paraId="57CF8BEB" w14:textId="0FE08D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0772" w14:textId="77777777" w:rsidR="00E65FD1" w:rsidRDefault="00E65FD1" w:rsidP="000C1CAD">
      <w:pPr>
        <w:spacing w:line="240" w:lineRule="auto"/>
      </w:pPr>
      <w:r>
        <w:separator/>
      </w:r>
    </w:p>
  </w:endnote>
  <w:endnote w:type="continuationSeparator" w:id="0">
    <w:p w14:paraId="563F40E6" w14:textId="77777777" w:rsidR="00E65FD1" w:rsidRDefault="00E65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D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2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B211" w14:textId="2374237F" w:rsidR="00262EA3" w:rsidRPr="00753A1A" w:rsidRDefault="00262EA3" w:rsidP="00753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3A07" w14:textId="77777777" w:rsidR="00E65FD1" w:rsidRDefault="00E65FD1" w:rsidP="000C1CAD">
      <w:pPr>
        <w:spacing w:line="240" w:lineRule="auto"/>
      </w:pPr>
      <w:r>
        <w:separator/>
      </w:r>
    </w:p>
  </w:footnote>
  <w:footnote w:type="continuationSeparator" w:id="0">
    <w:p w14:paraId="7376EB10" w14:textId="77777777" w:rsidR="00E65FD1" w:rsidRDefault="00E65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73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F9D4E" wp14:editId="0912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A8419" w14:textId="43AA859E" w:rsidR="00262EA3" w:rsidRDefault="00E65FD1" w:rsidP="008103B5">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0F9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1A" w14:paraId="13AA8419" w14:textId="43AA859E">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v:textbox>
              <w10:wrap anchorx="page"/>
            </v:shape>
          </w:pict>
        </mc:Fallback>
      </mc:AlternateContent>
    </w:r>
  </w:p>
  <w:p w14:paraId="74A723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9453" w14:textId="77777777" w:rsidR="00262EA3" w:rsidRDefault="00262EA3" w:rsidP="008563AC">
    <w:pPr>
      <w:jc w:val="right"/>
    </w:pPr>
  </w:p>
  <w:p w14:paraId="7B593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ED13" w14:textId="77777777" w:rsidR="00262EA3" w:rsidRDefault="00E65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87021" wp14:editId="10226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4BB07" w14:textId="22647A40" w:rsidR="00262EA3" w:rsidRDefault="00E65FD1" w:rsidP="00A314CF">
    <w:pPr>
      <w:pStyle w:val="FSHNormal"/>
      <w:spacing w:before="40"/>
    </w:pPr>
    <w:sdt>
      <w:sdtPr>
        <w:alias w:val="CC_Noformat_Motionstyp"/>
        <w:tag w:val="CC_Noformat_Motionstyp"/>
        <w:id w:val="1162973129"/>
        <w:lock w:val="sdtContentLocked"/>
        <w15:appearance w15:val="hidden"/>
        <w:text/>
      </w:sdtPr>
      <w:sdtEndPr/>
      <w:sdtContent>
        <w:r w:rsidR="00753A1A">
          <w:t>Enskild motion</w:t>
        </w:r>
      </w:sdtContent>
    </w:sdt>
    <w:r w:rsidR="00821B36">
      <w:t xml:space="preserve"> </w:t>
    </w:r>
    <w:sdt>
      <w:sdtPr>
        <w:alias w:val="CC_Noformat_Partikod"/>
        <w:tag w:val="CC_Noformat_Partikod"/>
        <w:id w:val="1471015553"/>
        <w:lock w:val="contentLocked"/>
        <w:text/>
      </w:sdtPr>
      <w:sdtEndPr/>
      <w:sdtContent>
        <w:r w:rsidR="00F10E9A">
          <w:t>KD</w:t>
        </w:r>
      </w:sdtContent>
    </w:sdt>
    <w:sdt>
      <w:sdtPr>
        <w:alias w:val="CC_Noformat_Partinummer"/>
        <w:tag w:val="CC_Noformat_Partinummer"/>
        <w:id w:val="-2014525982"/>
        <w:lock w:val="contentLocked"/>
        <w:showingPlcHdr/>
        <w:text/>
      </w:sdtPr>
      <w:sdtEndPr/>
      <w:sdtContent>
        <w:r w:rsidR="00821B36">
          <w:t xml:space="preserve"> </w:t>
        </w:r>
      </w:sdtContent>
    </w:sdt>
  </w:p>
  <w:p w14:paraId="6E280688" w14:textId="77777777" w:rsidR="00262EA3" w:rsidRPr="008227B3" w:rsidRDefault="00E65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8F8D84" w14:textId="0FDBDD67" w:rsidR="00262EA3" w:rsidRPr="008227B3" w:rsidRDefault="00E65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A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A1A">
          <w:t>:3637</w:t>
        </w:r>
      </w:sdtContent>
    </w:sdt>
  </w:p>
  <w:p w14:paraId="6E34A90A" w14:textId="0C5A7705" w:rsidR="00262EA3" w:rsidRDefault="00E65FD1" w:rsidP="00E03A3D">
    <w:pPr>
      <w:pStyle w:val="Motionr"/>
    </w:pPr>
    <w:sdt>
      <w:sdtPr>
        <w:alias w:val="CC_Noformat_Avtext"/>
        <w:tag w:val="CC_Noformat_Avtext"/>
        <w:id w:val="-2020768203"/>
        <w:lock w:val="sdtContentLocked"/>
        <w:placeholder>
          <w:docPart w:val="E6661EC1200F40F38A5F873FC6EA3BBB"/>
        </w:placeholder>
        <w15:appearance w15:val="hidden"/>
        <w:text/>
      </w:sdtPr>
      <w:sdtEndPr/>
      <w:sdtContent>
        <w:r w:rsidR="00753A1A">
          <w:t>av Kjell-Arne Ottosson (KD)</w:t>
        </w:r>
      </w:sdtContent>
    </w:sdt>
  </w:p>
  <w:sdt>
    <w:sdtPr>
      <w:alias w:val="CC_Noformat_Rubtext"/>
      <w:tag w:val="CC_Noformat_Rubtext"/>
      <w:id w:val="-218060500"/>
      <w:lock w:val="sdtLocked"/>
      <w:placeholder>
        <w:docPart w:val="530F565859DE4ABE99281750991DE36A"/>
      </w:placeholder>
      <w:text/>
    </w:sdtPr>
    <w:sdtEndPr/>
    <w:sdtContent>
      <w:p w14:paraId="7545C54A" w14:textId="5BF9DC01" w:rsidR="00262EA3" w:rsidRDefault="00900917" w:rsidP="00283E0F">
        <w:pPr>
          <w:pStyle w:val="FSHRub2"/>
        </w:pPr>
        <w:r>
          <w:t>Parkering i terräng enligt trafikförordningen</w:t>
        </w:r>
      </w:p>
    </w:sdtContent>
  </w:sdt>
  <w:sdt>
    <w:sdtPr>
      <w:alias w:val="CC_Boilerplate_3"/>
      <w:tag w:val="CC_Boilerplate_3"/>
      <w:id w:val="1606463544"/>
      <w:lock w:val="sdtContentLocked"/>
      <w15:appearance w15:val="hidden"/>
      <w:text w:multiLine="1"/>
    </w:sdtPr>
    <w:sdtEndPr/>
    <w:sdtContent>
      <w:p w14:paraId="10AE8E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2533974">
    <w:abstractNumId w:val="9"/>
  </w:num>
  <w:num w:numId="2" w16cid:durableId="1019620262">
    <w:abstractNumId w:val="8"/>
  </w:num>
  <w:num w:numId="3" w16cid:durableId="700712629">
    <w:abstractNumId w:val="16"/>
  </w:num>
  <w:num w:numId="4" w16cid:durableId="674572711">
    <w:abstractNumId w:val="14"/>
  </w:num>
  <w:num w:numId="5" w16cid:durableId="413086469">
    <w:abstractNumId w:val="17"/>
  </w:num>
  <w:num w:numId="6" w16cid:durableId="749812956">
    <w:abstractNumId w:val="18"/>
  </w:num>
  <w:num w:numId="7" w16cid:durableId="1981614356">
    <w:abstractNumId w:val="11"/>
  </w:num>
  <w:num w:numId="8" w16cid:durableId="2032215961">
    <w:abstractNumId w:val="12"/>
  </w:num>
  <w:num w:numId="9" w16cid:durableId="1243225598">
    <w:abstractNumId w:val="15"/>
  </w:num>
  <w:num w:numId="10" w16cid:durableId="327445969">
    <w:abstractNumId w:val="22"/>
  </w:num>
  <w:num w:numId="11" w16cid:durableId="786392803">
    <w:abstractNumId w:val="21"/>
  </w:num>
  <w:num w:numId="12" w16cid:durableId="926035191">
    <w:abstractNumId w:val="21"/>
  </w:num>
  <w:num w:numId="13" w16cid:durableId="1192307931">
    <w:abstractNumId w:val="3"/>
  </w:num>
  <w:num w:numId="14" w16cid:durableId="30886426">
    <w:abstractNumId w:val="2"/>
  </w:num>
  <w:num w:numId="15" w16cid:durableId="194852426">
    <w:abstractNumId w:val="1"/>
  </w:num>
  <w:num w:numId="16" w16cid:durableId="517159649">
    <w:abstractNumId w:val="0"/>
  </w:num>
  <w:num w:numId="17" w16cid:durableId="96485481">
    <w:abstractNumId w:val="7"/>
  </w:num>
  <w:num w:numId="18" w16cid:durableId="2107653715">
    <w:abstractNumId w:val="6"/>
  </w:num>
  <w:num w:numId="19" w16cid:durableId="458961898">
    <w:abstractNumId w:val="5"/>
  </w:num>
  <w:num w:numId="20" w16cid:durableId="1307123625">
    <w:abstractNumId w:val="4"/>
  </w:num>
  <w:num w:numId="21" w16cid:durableId="1481658382">
    <w:abstractNumId w:val="21"/>
  </w:num>
  <w:num w:numId="22" w16cid:durableId="1814829534">
    <w:abstractNumId w:val="21"/>
  </w:num>
  <w:num w:numId="23" w16cid:durableId="77404677">
    <w:abstractNumId w:val="21"/>
  </w:num>
  <w:num w:numId="24" w16cid:durableId="1719353822">
    <w:abstractNumId w:val="21"/>
  </w:num>
  <w:num w:numId="25" w16cid:durableId="151217965">
    <w:abstractNumId w:val="21"/>
  </w:num>
  <w:num w:numId="26" w16cid:durableId="616520203">
    <w:abstractNumId w:val="22"/>
  </w:num>
  <w:num w:numId="27" w16cid:durableId="246428877">
    <w:abstractNumId w:val="22"/>
  </w:num>
  <w:num w:numId="28" w16cid:durableId="306011141">
    <w:abstractNumId w:val="22"/>
  </w:num>
  <w:num w:numId="29" w16cid:durableId="383915098">
    <w:abstractNumId w:val="22"/>
  </w:num>
  <w:num w:numId="30" w16cid:durableId="163908657">
    <w:abstractNumId w:val="21"/>
  </w:num>
  <w:num w:numId="31" w16cid:durableId="994920276">
    <w:abstractNumId w:val="21"/>
  </w:num>
  <w:num w:numId="32" w16cid:durableId="374473673">
    <w:abstractNumId w:val="22"/>
  </w:num>
  <w:num w:numId="33" w16cid:durableId="1360398767">
    <w:abstractNumId w:val="21"/>
  </w:num>
  <w:num w:numId="34" w16cid:durableId="354498203">
    <w:abstractNumId w:val="18"/>
  </w:num>
  <w:num w:numId="35" w16cid:durableId="1681736319">
    <w:abstractNumId w:val="18"/>
    <w:lvlOverride w:ilvl="0">
      <w:startOverride w:val="1"/>
    </w:lvlOverride>
  </w:num>
  <w:num w:numId="36" w16cid:durableId="503204733">
    <w:abstractNumId w:val="19"/>
  </w:num>
  <w:num w:numId="37" w16cid:durableId="1664895408">
    <w:abstractNumId w:val="18"/>
    <w:lvlOverride w:ilvl="0">
      <w:startOverride w:val="1"/>
    </w:lvlOverride>
  </w:num>
  <w:num w:numId="38" w16cid:durableId="1739355178">
    <w:abstractNumId w:val="13"/>
  </w:num>
  <w:num w:numId="39" w16cid:durableId="1712876286">
    <w:abstractNumId w:val="10"/>
  </w:num>
  <w:num w:numId="40" w16cid:durableId="769856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D"/>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0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0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F5"/>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1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3"/>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71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D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9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49EB"/>
  <w15:chartTrackingRefBased/>
  <w15:docId w15:val="{87F3BD42-2CCE-4D6A-9E92-6413465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622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D0A9EF3ED4B98A1C0EA08A3D577EC"/>
        <w:category>
          <w:name w:val="Allmänt"/>
          <w:gallery w:val="placeholder"/>
        </w:category>
        <w:types>
          <w:type w:val="bbPlcHdr"/>
        </w:types>
        <w:behaviors>
          <w:behavior w:val="content"/>
        </w:behaviors>
        <w:guid w:val="{AB0788F9-1BE2-40F3-AACB-9C9B57615AC1}"/>
      </w:docPartPr>
      <w:docPartBody>
        <w:p w:rsidR="00420501" w:rsidRDefault="00420501">
          <w:pPr>
            <w:pStyle w:val="CA3D0A9EF3ED4B98A1C0EA08A3D577EC"/>
          </w:pPr>
          <w:r w:rsidRPr="005A0A93">
            <w:rPr>
              <w:rStyle w:val="Platshllartext"/>
            </w:rPr>
            <w:t>Förslag till riksdagsbeslut</w:t>
          </w:r>
        </w:p>
      </w:docPartBody>
    </w:docPart>
    <w:docPart>
      <w:docPartPr>
        <w:name w:val="C8FDFF04D9354C79B0A8297DBCFB0927"/>
        <w:category>
          <w:name w:val="Allmänt"/>
          <w:gallery w:val="placeholder"/>
        </w:category>
        <w:types>
          <w:type w:val="bbPlcHdr"/>
        </w:types>
        <w:behaviors>
          <w:behavior w:val="content"/>
        </w:behaviors>
        <w:guid w:val="{4774B9DD-AC93-4535-B416-A472F1333A92}"/>
      </w:docPartPr>
      <w:docPartBody>
        <w:p w:rsidR="00420501" w:rsidRDefault="00420501">
          <w:pPr>
            <w:pStyle w:val="C8FDFF04D9354C79B0A8297DBCFB0927"/>
          </w:pPr>
          <w:r w:rsidRPr="005A0A93">
            <w:rPr>
              <w:rStyle w:val="Platshllartext"/>
            </w:rPr>
            <w:t>Motivering</w:t>
          </w:r>
        </w:p>
      </w:docPartBody>
    </w:docPart>
    <w:docPart>
      <w:docPartPr>
        <w:name w:val="E6661EC1200F40F38A5F873FC6EA3BBB"/>
        <w:category>
          <w:name w:val="Allmänt"/>
          <w:gallery w:val="placeholder"/>
        </w:category>
        <w:types>
          <w:type w:val="bbPlcHdr"/>
        </w:types>
        <w:behaviors>
          <w:behavior w:val="content"/>
        </w:behaviors>
        <w:guid w:val="{B1C88B59-947E-4FBB-B350-33F9CA00F09D}"/>
      </w:docPartPr>
      <w:docPartBody>
        <w:p w:rsidR="00420501" w:rsidRDefault="00420501">
          <w:pPr>
            <w:pStyle w:val="E6661EC1200F40F38A5F873FC6EA3BBB"/>
          </w:pPr>
          <w:r>
            <w:rPr>
              <w:rStyle w:val="Platshllartext"/>
            </w:rPr>
            <w:t xml:space="preserve"> </w:t>
          </w:r>
        </w:p>
      </w:docPartBody>
    </w:docPart>
    <w:docPart>
      <w:docPartPr>
        <w:name w:val="530F565859DE4ABE99281750991DE36A"/>
        <w:category>
          <w:name w:val="Allmänt"/>
          <w:gallery w:val="placeholder"/>
        </w:category>
        <w:types>
          <w:type w:val="bbPlcHdr"/>
        </w:types>
        <w:behaviors>
          <w:behavior w:val="content"/>
        </w:behaviors>
        <w:guid w:val="{39450762-CBD8-4972-BC5B-EE844230D0F2}"/>
      </w:docPartPr>
      <w:docPartBody>
        <w:p w:rsidR="00420501" w:rsidRDefault="00420501">
          <w:pPr>
            <w:pStyle w:val="530F565859DE4ABE99281750991DE36A"/>
          </w:pPr>
          <w:r>
            <w:t xml:space="preserve"> </w:t>
          </w:r>
        </w:p>
      </w:docPartBody>
    </w:docPart>
    <w:docPart>
      <w:docPartPr>
        <w:name w:val="3955712812E3468BA8B094B659F7CEE7"/>
        <w:category>
          <w:name w:val="Allmänt"/>
          <w:gallery w:val="placeholder"/>
        </w:category>
        <w:types>
          <w:type w:val="bbPlcHdr"/>
        </w:types>
        <w:behaviors>
          <w:behavior w:val="content"/>
        </w:behaviors>
        <w:guid w:val="{C242CE41-BBEB-4812-AEDA-99AC3CFF0828}"/>
      </w:docPartPr>
      <w:docPartBody>
        <w:p w:rsidR="000D1337" w:rsidRDefault="000D1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01"/>
    <w:rsid w:val="000D1337"/>
    <w:rsid w:val="00420501"/>
    <w:rsid w:val="00435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3D0A9EF3ED4B98A1C0EA08A3D577EC">
    <w:name w:val="CA3D0A9EF3ED4B98A1C0EA08A3D577EC"/>
  </w:style>
  <w:style w:type="paragraph" w:customStyle="1" w:styleId="3F0FD87BF48149709B512E3F67291E85">
    <w:name w:val="3F0FD87BF48149709B512E3F67291E85"/>
  </w:style>
  <w:style w:type="paragraph" w:customStyle="1" w:styleId="C8FDFF04D9354C79B0A8297DBCFB0927">
    <w:name w:val="C8FDFF04D9354C79B0A8297DBCFB0927"/>
  </w:style>
  <w:style w:type="paragraph" w:customStyle="1" w:styleId="F052403D1F06407F811ADC8E7C67B214">
    <w:name w:val="F052403D1F06407F811ADC8E7C67B214"/>
  </w:style>
  <w:style w:type="paragraph" w:customStyle="1" w:styleId="E6661EC1200F40F38A5F873FC6EA3BBB">
    <w:name w:val="E6661EC1200F40F38A5F873FC6EA3BBB"/>
  </w:style>
  <w:style w:type="paragraph" w:customStyle="1" w:styleId="530F565859DE4ABE99281750991DE36A">
    <w:name w:val="530F565859DE4ABE99281750991DE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F78FD-DAE3-480B-BE64-2B5F1758B9DB}"/>
</file>

<file path=customXml/itemProps2.xml><?xml version="1.0" encoding="utf-8"?>
<ds:datastoreItem xmlns:ds="http://schemas.openxmlformats.org/officeDocument/2006/customXml" ds:itemID="{5DC382D2-5D55-4B3F-AED8-29FEE1251A9A}"/>
</file>

<file path=customXml/itemProps3.xml><?xml version="1.0" encoding="utf-8"?>
<ds:datastoreItem xmlns:ds="http://schemas.openxmlformats.org/officeDocument/2006/customXml" ds:itemID="{4B1C7378-1F5B-471D-8F41-88E4600E2464}"/>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1382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trafikförordningen   underlätta parkering</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