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2657" w:rsidRPr="00C22657" w:rsidRDefault="00C22657">
      <w:pPr>
        <w:pStyle w:val="RubrikInnehllsf"/>
        <w:shd w:val="clear" w:color="000000" w:fill="auto"/>
        <w:tabs>
          <w:tab w:val="clear" w:pos="624"/>
          <w:tab w:val="left" w:pos="600"/>
        </w:tabs>
      </w:pPr>
      <w:bookmarkStart w:id="0" w:name="_Toc202873007"/>
      <w:bookmarkStart w:id="1" w:name="_Toc202949383"/>
      <w:bookmarkStart w:id="2" w:name="_Toc203384624"/>
      <w:bookmarkStart w:id="3" w:name="_Toc203384907"/>
      <w:bookmarkStart w:id="4" w:name="_Toc210050211"/>
      <w:bookmarkStart w:id="5" w:name="_Toc202845980"/>
      <w:r w:rsidRPr="00C22657">
        <w:t>Innehållsförteckning</w:t>
      </w:r>
    </w:p>
    <w:p w:rsidR="00C22657" w:rsidRPr="00C22657" w:rsidRDefault="00C22657">
      <w:pPr>
        <w:pStyle w:val="Innehll1"/>
        <w:shd w:val="clear" w:color="000000" w:fill="auto"/>
        <w:tabs>
          <w:tab w:val="left" w:pos="360"/>
        </w:tabs>
        <w:rPr>
          <w:sz w:val="24"/>
          <w:szCs w:val="24"/>
        </w:rPr>
      </w:pPr>
      <w:r w:rsidRPr="00C22657">
        <w:rPr>
          <w:sz w:val="24"/>
        </w:rPr>
        <w:fldChar w:fldCharType="begin" w:fldLock="1"/>
      </w:r>
      <w:r w:rsidRPr="00C22657">
        <w:instrText xml:space="preserve"> TOC \o "2-3" \t "Rubrik 1;1;Hemstl_rubrik;1;RubrikSammanf;1" </w:instrText>
      </w:r>
      <w:r w:rsidRPr="00C22657">
        <w:rPr>
          <w:sz w:val="24"/>
        </w:rPr>
        <w:fldChar w:fldCharType="separate"/>
      </w:r>
      <w:r w:rsidRPr="00C22657">
        <w:t>2</w:t>
      </w:r>
      <w:r w:rsidRPr="00C22657">
        <w:rPr>
          <w:sz w:val="24"/>
          <w:szCs w:val="24"/>
        </w:rPr>
        <w:tab/>
      </w:r>
      <w:r w:rsidRPr="00C22657">
        <w:t>Förslag till riksdagsbeslut</w:t>
      </w:r>
      <w:r w:rsidRPr="00C22657">
        <w:tab/>
      </w:r>
      <w:r w:rsidRPr="00C22657">
        <w:fldChar w:fldCharType="begin" w:fldLock="1"/>
      </w:r>
      <w:r w:rsidRPr="00C22657">
        <w:instrText xml:space="preserve"> PAGEREF _Toc215458074 \h </w:instrText>
      </w:r>
      <w:r w:rsidRPr="00C22657">
        <w:fldChar w:fldCharType="separate"/>
      </w:r>
      <w:r w:rsidRPr="00C22657">
        <w:t>2</w:t>
      </w:r>
      <w:r w:rsidRPr="00C22657">
        <w:fldChar w:fldCharType="end"/>
      </w:r>
    </w:p>
    <w:p w:rsidR="00C22657" w:rsidRPr="00C22657" w:rsidRDefault="00C22657">
      <w:pPr>
        <w:pStyle w:val="Innehll1"/>
        <w:shd w:val="clear" w:color="000000" w:fill="auto"/>
        <w:tabs>
          <w:tab w:val="left" w:pos="360"/>
        </w:tabs>
        <w:rPr>
          <w:sz w:val="24"/>
          <w:szCs w:val="24"/>
        </w:rPr>
      </w:pPr>
      <w:r w:rsidRPr="00C22657">
        <w:t>3</w:t>
      </w:r>
      <w:r w:rsidRPr="00C22657">
        <w:rPr>
          <w:sz w:val="24"/>
          <w:szCs w:val="24"/>
        </w:rPr>
        <w:tab/>
      </w:r>
      <w:r w:rsidRPr="00C22657">
        <w:t>Inledning</w:t>
      </w:r>
      <w:r w:rsidRPr="00C22657">
        <w:tab/>
      </w:r>
      <w:r w:rsidRPr="00C22657">
        <w:fldChar w:fldCharType="begin" w:fldLock="1"/>
      </w:r>
      <w:r w:rsidRPr="00C22657">
        <w:instrText xml:space="preserve"> PAGEREF _Toc215458075 \h </w:instrText>
      </w:r>
      <w:r w:rsidRPr="00C22657">
        <w:fldChar w:fldCharType="separate"/>
      </w:r>
      <w:r w:rsidRPr="00C22657">
        <w:t>4</w:t>
      </w:r>
      <w:r w:rsidRPr="00C22657">
        <w:fldChar w:fldCharType="end"/>
      </w:r>
    </w:p>
    <w:p w:rsidR="00C22657" w:rsidRPr="00C22657" w:rsidRDefault="00C22657">
      <w:pPr>
        <w:pStyle w:val="Innehll1"/>
        <w:shd w:val="clear" w:color="000000" w:fill="auto"/>
        <w:tabs>
          <w:tab w:val="left" w:pos="360"/>
        </w:tabs>
        <w:rPr>
          <w:sz w:val="24"/>
          <w:szCs w:val="24"/>
        </w:rPr>
      </w:pPr>
      <w:r w:rsidRPr="00C22657">
        <w:t>4</w:t>
      </w:r>
      <w:r w:rsidRPr="00C22657">
        <w:rPr>
          <w:sz w:val="24"/>
          <w:szCs w:val="24"/>
        </w:rPr>
        <w:tab/>
      </w:r>
      <w:r w:rsidRPr="00C22657">
        <w:t>Ändamålsenligt och ökat bistånd</w:t>
      </w:r>
      <w:r w:rsidRPr="00C22657">
        <w:tab/>
      </w:r>
      <w:r w:rsidRPr="00C22657">
        <w:fldChar w:fldCharType="begin" w:fldLock="1"/>
      </w:r>
      <w:r w:rsidRPr="00C22657">
        <w:instrText xml:space="preserve"> PAGEREF _Toc215458076 \h </w:instrText>
      </w:r>
      <w:r w:rsidRPr="00C22657">
        <w:fldChar w:fldCharType="separate"/>
      </w:r>
      <w:r w:rsidRPr="00C22657">
        <w:t>5</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4.1</w:t>
      </w:r>
      <w:r w:rsidRPr="00C22657">
        <w:rPr>
          <w:sz w:val="24"/>
          <w:szCs w:val="24"/>
        </w:rPr>
        <w:tab/>
      </w:r>
      <w:r w:rsidRPr="00C22657">
        <w:t>Uppfyll målet – öka biståndet</w:t>
      </w:r>
      <w:r w:rsidRPr="00C22657">
        <w:tab/>
      </w:r>
      <w:r w:rsidRPr="00C22657">
        <w:fldChar w:fldCharType="begin" w:fldLock="1"/>
      </w:r>
      <w:r w:rsidRPr="00C22657">
        <w:instrText xml:space="preserve"> PAGEREF _Toc215458077 \h </w:instrText>
      </w:r>
      <w:r w:rsidRPr="00C22657">
        <w:fldChar w:fldCharType="separate"/>
      </w:r>
      <w:r w:rsidRPr="00C22657">
        <w:t>5</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4.2</w:t>
      </w:r>
      <w:r w:rsidRPr="00C22657">
        <w:rPr>
          <w:sz w:val="24"/>
          <w:szCs w:val="24"/>
        </w:rPr>
        <w:tab/>
      </w:r>
      <w:r w:rsidRPr="00C22657">
        <w:t>Sverige trixar med biståndspengar</w:t>
      </w:r>
      <w:r w:rsidRPr="00C22657">
        <w:tab/>
      </w:r>
      <w:r w:rsidRPr="00C22657">
        <w:fldChar w:fldCharType="begin" w:fldLock="1"/>
      </w:r>
      <w:r w:rsidRPr="00C22657">
        <w:instrText xml:space="preserve"> PAGEREF _Toc215458078 \h </w:instrText>
      </w:r>
      <w:r w:rsidRPr="00C22657">
        <w:fldChar w:fldCharType="separate"/>
      </w:r>
      <w:r w:rsidRPr="00C22657">
        <w:t>6</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4.3</w:t>
      </w:r>
      <w:r w:rsidRPr="00C22657">
        <w:rPr>
          <w:sz w:val="24"/>
          <w:szCs w:val="24"/>
        </w:rPr>
        <w:tab/>
      </w:r>
      <w:r w:rsidRPr="00C22657">
        <w:t>Förändring av DAC-regler behövs</w:t>
      </w:r>
      <w:r w:rsidRPr="00C22657">
        <w:tab/>
      </w:r>
      <w:r w:rsidRPr="00C22657">
        <w:fldChar w:fldCharType="begin" w:fldLock="1"/>
      </w:r>
      <w:r w:rsidRPr="00C22657">
        <w:instrText xml:space="preserve"> PAGEREF _Toc215458079 \h </w:instrText>
      </w:r>
      <w:r w:rsidRPr="00C22657">
        <w:fldChar w:fldCharType="separate"/>
      </w:r>
      <w:r w:rsidRPr="00C22657">
        <w:t>7</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4.4</w:t>
      </w:r>
      <w:r w:rsidRPr="00C22657">
        <w:rPr>
          <w:sz w:val="24"/>
          <w:szCs w:val="24"/>
        </w:rPr>
        <w:tab/>
      </w:r>
      <w:r w:rsidRPr="00C22657">
        <w:t>Bistånd på mottagarnas villkor</w:t>
      </w:r>
      <w:r w:rsidRPr="00C22657">
        <w:tab/>
      </w:r>
      <w:r w:rsidRPr="00C22657">
        <w:fldChar w:fldCharType="begin" w:fldLock="1"/>
      </w:r>
      <w:r w:rsidRPr="00C22657">
        <w:instrText xml:space="preserve"> PAGEREF _Toc215458080 \h </w:instrText>
      </w:r>
      <w:r w:rsidRPr="00C22657">
        <w:fldChar w:fldCharType="separate"/>
      </w:r>
      <w:r w:rsidRPr="00C22657">
        <w:t>7</w:t>
      </w:r>
      <w:r w:rsidRPr="00C22657">
        <w:fldChar w:fldCharType="end"/>
      </w:r>
    </w:p>
    <w:p w:rsidR="00C22657" w:rsidRPr="00C22657" w:rsidRDefault="00C22657">
      <w:pPr>
        <w:pStyle w:val="Innehll1"/>
        <w:shd w:val="clear" w:color="000000" w:fill="auto"/>
        <w:tabs>
          <w:tab w:val="left" w:pos="360"/>
        </w:tabs>
        <w:rPr>
          <w:sz w:val="24"/>
          <w:szCs w:val="24"/>
        </w:rPr>
      </w:pPr>
      <w:r w:rsidRPr="00C22657">
        <w:t>5</w:t>
      </w:r>
      <w:r w:rsidRPr="00C22657">
        <w:rPr>
          <w:sz w:val="24"/>
          <w:szCs w:val="24"/>
        </w:rPr>
        <w:tab/>
      </w:r>
      <w:r w:rsidRPr="00C22657">
        <w:t>Klimat och bistånd</w:t>
      </w:r>
      <w:r w:rsidRPr="00C22657">
        <w:tab/>
      </w:r>
      <w:r w:rsidRPr="00C22657">
        <w:fldChar w:fldCharType="begin" w:fldLock="1"/>
      </w:r>
      <w:r w:rsidRPr="00C22657">
        <w:instrText xml:space="preserve"> PAGEREF _Toc215458081 \h </w:instrText>
      </w:r>
      <w:r w:rsidRPr="00C22657">
        <w:fldChar w:fldCharType="separate"/>
      </w:r>
      <w:r w:rsidRPr="00C22657">
        <w:t>8</w:t>
      </w:r>
      <w:r w:rsidRPr="00C22657">
        <w:fldChar w:fldCharType="end"/>
      </w:r>
    </w:p>
    <w:p w:rsidR="00C22657" w:rsidRPr="00C22657" w:rsidRDefault="00C22657">
      <w:pPr>
        <w:pStyle w:val="Innehll1"/>
        <w:shd w:val="clear" w:color="000000" w:fill="auto"/>
        <w:tabs>
          <w:tab w:val="left" w:pos="360"/>
        </w:tabs>
        <w:rPr>
          <w:sz w:val="24"/>
          <w:szCs w:val="24"/>
        </w:rPr>
      </w:pPr>
      <w:r w:rsidRPr="00C22657">
        <w:t>6</w:t>
      </w:r>
      <w:r w:rsidRPr="00C22657">
        <w:rPr>
          <w:sz w:val="24"/>
          <w:szCs w:val="24"/>
        </w:rPr>
        <w:tab/>
      </w:r>
      <w:r w:rsidRPr="00C22657">
        <w:t>Rättvis handel</w:t>
      </w:r>
      <w:r w:rsidRPr="00C22657">
        <w:tab/>
      </w:r>
      <w:r w:rsidRPr="00C22657">
        <w:fldChar w:fldCharType="begin" w:fldLock="1"/>
      </w:r>
      <w:r w:rsidRPr="00C22657">
        <w:instrText xml:space="preserve"> PAGEREF _Toc215458082 \h </w:instrText>
      </w:r>
      <w:r w:rsidRPr="00C22657">
        <w:fldChar w:fldCharType="separate"/>
      </w:r>
      <w:r w:rsidRPr="00C22657">
        <w:t>10</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6.1</w:t>
      </w:r>
      <w:r w:rsidRPr="00C22657">
        <w:rPr>
          <w:sz w:val="24"/>
          <w:szCs w:val="24"/>
        </w:rPr>
        <w:tab/>
      </w:r>
      <w:r w:rsidRPr="00C22657">
        <w:t>Handel på fattiga länders villkor</w:t>
      </w:r>
      <w:r w:rsidRPr="00C22657">
        <w:tab/>
      </w:r>
      <w:r w:rsidRPr="00C22657">
        <w:fldChar w:fldCharType="begin" w:fldLock="1"/>
      </w:r>
      <w:r w:rsidRPr="00C22657">
        <w:instrText xml:space="preserve"> PAGEREF _Toc215458083 \h </w:instrText>
      </w:r>
      <w:r w:rsidRPr="00C22657">
        <w:fldChar w:fldCharType="separate"/>
      </w:r>
      <w:r w:rsidRPr="00C22657">
        <w:t>10</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6.2</w:t>
      </w:r>
      <w:r w:rsidRPr="00C22657">
        <w:rPr>
          <w:sz w:val="24"/>
          <w:szCs w:val="24"/>
        </w:rPr>
        <w:tab/>
      </w:r>
      <w:r w:rsidRPr="00C22657">
        <w:t>En handelspolitik för jämställdhet</w:t>
      </w:r>
      <w:r w:rsidRPr="00C22657">
        <w:tab/>
      </w:r>
      <w:r w:rsidRPr="00C22657">
        <w:fldChar w:fldCharType="begin" w:fldLock="1"/>
      </w:r>
      <w:r w:rsidRPr="00C22657">
        <w:instrText xml:space="preserve"> PAGEREF _Toc215458084 \h </w:instrText>
      </w:r>
      <w:r w:rsidRPr="00C22657">
        <w:fldChar w:fldCharType="separate"/>
      </w:r>
      <w:r w:rsidRPr="00C22657">
        <w:t>11</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6.3</w:t>
      </w:r>
      <w:r w:rsidRPr="00C22657">
        <w:rPr>
          <w:sz w:val="24"/>
          <w:szCs w:val="24"/>
        </w:rPr>
        <w:tab/>
      </w:r>
      <w:r w:rsidRPr="00C22657">
        <w:t>Demokratisera WTO</w:t>
      </w:r>
      <w:r w:rsidRPr="00C22657">
        <w:tab/>
      </w:r>
      <w:r w:rsidRPr="00C22657">
        <w:fldChar w:fldCharType="begin" w:fldLock="1"/>
      </w:r>
      <w:r w:rsidRPr="00C22657">
        <w:instrText xml:space="preserve"> PAGEREF _Toc215458085 \h </w:instrText>
      </w:r>
      <w:r w:rsidRPr="00C22657">
        <w:fldChar w:fldCharType="separate"/>
      </w:r>
      <w:r w:rsidRPr="00C22657">
        <w:t>11</w:t>
      </w:r>
      <w:r w:rsidRPr="00C22657">
        <w:fldChar w:fldCharType="end"/>
      </w:r>
    </w:p>
    <w:p w:rsidR="00C22657" w:rsidRPr="00C22657" w:rsidRDefault="00C22657">
      <w:pPr>
        <w:pStyle w:val="Innehll1"/>
        <w:shd w:val="clear" w:color="000000" w:fill="auto"/>
        <w:tabs>
          <w:tab w:val="left" w:pos="360"/>
        </w:tabs>
        <w:rPr>
          <w:sz w:val="24"/>
          <w:szCs w:val="24"/>
        </w:rPr>
      </w:pPr>
      <w:r w:rsidRPr="00C22657">
        <w:t>7</w:t>
      </w:r>
      <w:r w:rsidRPr="00C22657">
        <w:rPr>
          <w:sz w:val="24"/>
          <w:szCs w:val="24"/>
        </w:rPr>
        <w:tab/>
      </w:r>
      <w:r w:rsidRPr="00C22657">
        <w:t>Skuldavskrivningar</w:t>
      </w:r>
      <w:r w:rsidRPr="00C22657">
        <w:tab/>
      </w:r>
      <w:r w:rsidRPr="00C22657">
        <w:fldChar w:fldCharType="begin" w:fldLock="1"/>
      </w:r>
      <w:r w:rsidRPr="00C22657">
        <w:instrText xml:space="preserve"> PAGEREF _Toc215458086 \h </w:instrText>
      </w:r>
      <w:r w:rsidRPr="00C22657">
        <w:fldChar w:fldCharType="separate"/>
      </w:r>
      <w:r w:rsidRPr="00C22657">
        <w:t>11</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7.1</w:t>
      </w:r>
      <w:r w:rsidRPr="00C22657">
        <w:rPr>
          <w:sz w:val="24"/>
          <w:szCs w:val="24"/>
        </w:rPr>
        <w:tab/>
      </w:r>
      <w:r w:rsidRPr="00C22657">
        <w:t>Kraven som motverkar millenniemålen</w:t>
      </w:r>
      <w:r w:rsidRPr="00C22657">
        <w:tab/>
      </w:r>
      <w:r w:rsidRPr="00C22657">
        <w:fldChar w:fldCharType="begin" w:fldLock="1"/>
      </w:r>
      <w:r w:rsidRPr="00C22657">
        <w:instrText xml:space="preserve"> PAGEREF _Toc215458087 \h </w:instrText>
      </w:r>
      <w:r w:rsidRPr="00C22657">
        <w:fldChar w:fldCharType="separate"/>
      </w:r>
      <w:r w:rsidRPr="00C22657">
        <w:t>12</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7.2</w:t>
      </w:r>
      <w:r w:rsidRPr="00C22657">
        <w:rPr>
          <w:sz w:val="24"/>
          <w:szCs w:val="24"/>
        </w:rPr>
        <w:tab/>
      </w:r>
      <w:r w:rsidRPr="00C22657">
        <w:t>Illegitima skulder</w:t>
      </w:r>
      <w:r w:rsidRPr="00C22657">
        <w:tab/>
      </w:r>
      <w:r w:rsidRPr="00C22657">
        <w:fldChar w:fldCharType="begin" w:fldLock="1"/>
      </w:r>
      <w:r w:rsidRPr="00C22657">
        <w:instrText xml:space="preserve"> PAGEREF _Toc215458088 \h </w:instrText>
      </w:r>
      <w:r w:rsidRPr="00C22657">
        <w:fldChar w:fldCharType="separate"/>
      </w:r>
      <w:r w:rsidRPr="00C22657">
        <w:t>12</w:t>
      </w:r>
      <w:r w:rsidRPr="00C22657">
        <w:fldChar w:fldCharType="end"/>
      </w:r>
    </w:p>
    <w:p w:rsidR="00C22657" w:rsidRPr="00C22657" w:rsidRDefault="00C22657">
      <w:pPr>
        <w:pStyle w:val="Innehll3"/>
        <w:shd w:val="clear" w:color="000000" w:fill="auto"/>
        <w:tabs>
          <w:tab w:val="left" w:pos="1200"/>
        </w:tabs>
        <w:ind w:left="720"/>
        <w:rPr>
          <w:sz w:val="24"/>
          <w:szCs w:val="24"/>
        </w:rPr>
      </w:pPr>
      <w:r w:rsidRPr="00C22657">
        <w:t>7.2.1</w:t>
      </w:r>
      <w:r w:rsidRPr="00C22657">
        <w:rPr>
          <w:sz w:val="24"/>
          <w:szCs w:val="24"/>
        </w:rPr>
        <w:tab/>
      </w:r>
      <w:r w:rsidRPr="00C22657">
        <w:t>Sveriges ansvar som långivare</w:t>
      </w:r>
      <w:r w:rsidRPr="00C22657">
        <w:tab/>
      </w:r>
      <w:r w:rsidRPr="00C22657">
        <w:fldChar w:fldCharType="begin" w:fldLock="1"/>
      </w:r>
      <w:r w:rsidRPr="00C22657">
        <w:instrText xml:space="preserve"> PAGEREF _Toc215458089 \h </w:instrText>
      </w:r>
      <w:r w:rsidRPr="00C22657">
        <w:fldChar w:fldCharType="separate"/>
      </w:r>
      <w:r w:rsidRPr="00C22657">
        <w:t>13</w:t>
      </w:r>
      <w:r w:rsidRPr="00C22657">
        <w:fldChar w:fldCharType="end"/>
      </w:r>
    </w:p>
    <w:p w:rsidR="00C22657" w:rsidRPr="00C22657" w:rsidRDefault="00C22657">
      <w:pPr>
        <w:pStyle w:val="Innehll1"/>
        <w:shd w:val="clear" w:color="000000" w:fill="auto"/>
        <w:tabs>
          <w:tab w:val="left" w:pos="360"/>
        </w:tabs>
        <w:rPr>
          <w:sz w:val="24"/>
          <w:szCs w:val="24"/>
        </w:rPr>
      </w:pPr>
      <w:r w:rsidRPr="00C22657">
        <w:t>8</w:t>
      </w:r>
      <w:r w:rsidRPr="00C22657">
        <w:rPr>
          <w:sz w:val="24"/>
          <w:szCs w:val="24"/>
        </w:rPr>
        <w:tab/>
      </w:r>
      <w:r w:rsidRPr="00C22657">
        <w:t>Restriktivare vapenexport</w:t>
      </w:r>
      <w:r w:rsidRPr="00C22657">
        <w:tab/>
      </w:r>
      <w:r w:rsidRPr="00C22657">
        <w:fldChar w:fldCharType="begin" w:fldLock="1"/>
      </w:r>
      <w:r w:rsidRPr="00C22657">
        <w:instrText xml:space="preserve"> PAGEREF _Toc215458090 \h </w:instrText>
      </w:r>
      <w:r w:rsidRPr="00C22657">
        <w:fldChar w:fldCharType="separate"/>
      </w:r>
      <w:r w:rsidRPr="00C22657">
        <w:t>14</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8.1</w:t>
      </w:r>
      <w:r w:rsidRPr="00C22657">
        <w:rPr>
          <w:sz w:val="24"/>
          <w:szCs w:val="24"/>
        </w:rPr>
        <w:tab/>
      </w:r>
      <w:r w:rsidRPr="00C22657">
        <w:t>Internationella restriktioner för vapenexport</w:t>
      </w:r>
      <w:r w:rsidRPr="00C22657">
        <w:tab/>
      </w:r>
      <w:r w:rsidRPr="00C22657">
        <w:fldChar w:fldCharType="begin" w:fldLock="1"/>
      </w:r>
      <w:r w:rsidRPr="00C22657">
        <w:instrText xml:space="preserve"> PAGEREF _Toc215458091 \h </w:instrText>
      </w:r>
      <w:r w:rsidRPr="00C22657">
        <w:fldChar w:fldCharType="separate"/>
      </w:r>
      <w:r w:rsidRPr="00C22657">
        <w:t>14</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8.2</w:t>
      </w:r>
      <w:r w:rsidRPr="00C22657">
        <w:rPr>
          <w:sz w:val="24"/>
          <w:szCs w:val="24"/>
        </w:rPr>
        <w:tab/>
      </w:r>
      <w:r w:rsidRPr="00C22657">
        <w:t>Tydligare regler för svensk vapenexport</w:t>
      </w:r>
      <w:r w:rsidRPr="00C22657">
        <w:tab/>
      </w:r>
      <w:r w:rsidRPr="00C22657">
        <w:fldChar w:fldCharType="begin" w:fldLock="1"/>
      </w:r>
      <w:r w:rsidRPr="00C22657">
        <w:instrText xml:space="preserve"> PAGEREF _Toc215458092 \h </w:instrText>
      </w:r>
      <w:r w:rsidRPr="00C22657">
        <w:fldChar w:fldCharType="separate"/>
      </w:r>
      <w:r w:rsidRPr="00C22657">
        <w:t>15</w:t>
      </w:r>
      <w:r w:rsidRPr="00C22657">
        <w:fldChar w:fldCharType="end"/>
      </w:r>
    </w:p>
    <w:p w:rsidR="00C22657" w:rsidRPr="00C22657" w:rsidRDefault="00C22657">
      <w:pPr>
        <w:pStyle w:val="Innehll1"/>
        <w:shd w:val="clear" w:color="000000" w:fill="auto"/>
        <w:tabs>
          <w:tab w:val="left" w:pos="360"/>
        </w:tabs>
        <w:rPr>
          <w:sz w:val="24"/>
          <w:szCs w:val="24"/>
        </w:rPr>
      </w:pPr>
      <w:r w:rsidRPr="00C22657">
        <w:t>9</w:t>
      </w:r>
      <w:r w:rsidRPr="00C22657">
        <w:rPr>
          <w:sz w:val="24"/>
          <w:szCs w:val="24"/>
        </w:rPr>
        <w:tab/>
      </w:r>
      <w:r w:rsidRPr="00C22657">
        <w:t>Tillgång till vatten och minskad slum</w:t>
      </w:r>
      <w:r w:rsidRPr="00C22657">
        <w:tab/>
      </w:r>
      <w:r w:rsidRPr="00C22657">
        <w:fldChar w:fldCharType="begin" w:fldLock="1"/>
      </w:r>
      <w:r w:rsidRPr="00C22657">
        <w:instrText xml:space="preserve"> PAGEREF _Toc215458093 \h </w:instrText>
      </w:r>
      <w:r w:rsidRPr="00C22657">
        <w:fldChar w:fldCharType="separate"/>
      </w:r>
      <w:r w:rsidRPr="00C22657">
        <w:t>15</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9.1</w:t>
      </w:r>
      <w:r w:rsidRPr="00C22657">
        <w:rPr>
          <w:sz w:val="24"/>
          <w:szCs w:val="24"/>
        </w:rPr>
        <w:tab/>
      </w:r>
      <w:r w:rsidRPr="00C22657">
        <w:t>Växande städer</w:t>
      </w:r>
      <w:r w:rsidRPr="00C22657">
        <w:tab/>
      </w:r>
      <w:r w:rsidRPr="00C22657">
        <w:fldChar w:fldCharType="begin" w:fldLock="1"/>
      </w:r>
      <w:r w:rsidRPr="00C22657">
        <w:instrText xml:space="preserve"> PAGEREF _Toc215458094 \h </w:instrText>
      </w:r>
      <w:r w:rsidRPr="00C22657">
        <w:fldChar w:fldCharType="separate"/>
      </w:r>
      <w:r w:rsidRPr="00C22657">
        <w:t>16</w:t>
      </w:r>
      <w:r w:rsidRPr="00C22657">
        <w:fldChar w:fldCharType="end"/>
      </w:r>
    </w:p>
    <w:p w:rsidR="00C22657" w:rsidRPr="00C22657" w:rsidRDefault="00C22657">
      <w:pPr>
        <w:pStyle w:val="Innehll3"/>
        <w:shd w:val="clear" w:color="000000" w:fill="auto"/>
        <w:tabs>
          <w:tab w:val="left" w:pos="1200"/>
        </w:tabs>
        <w:ind w:left="720"/>
        <w:rPr>
          <w:sz w:val="24"/>
          <w:szCs w:val="24"/>
        </w:rPr>
      </w:pPr>
      <w:r w:rsidRPr="00C22657">
        <w:t>9.1.1</w:t>
      </w:r>
      <w:r w:rsidRPr="00C22657">
        <w:rPr>
          <w:sz w:val="24"/>
          <w:szCs w:val="24"/>
        </w:rPr>
        <w:tab/>
      </w:r>
      <w:r w:rsidRPr="00C22657">
        <w:t>Det urbana utvecklingssamarbetet</w:t>
      </w:r>
      <w:r w:rsidRPr="00C22657">
        <w:tab/>
      </w:r>
      <w:r w:rsidRPr="00C22657">
        <w:fldChar w:fldCharType="begin" w:fldLock="1"/>
      </w:r>
      <w:r w:rsidRPr="00C22657">
        <w:instrText xml:space="preserve"> PAGEREF _Toc215458095 \h </w:instrText>
      </w:r>
      <w:r w:rsidRPr="00C22657">
        <w:fldChar w:fldCharType="separate"/>
      </w:r>
      <w:r w:rsidRPr="00C22657">
        <w:t>16</w:t>
      </w:r>
      <w:r w:rsidRPr="00C22657">
        <w:fldChar w:fldCharType="end"/>
      </w:r>
    </w:p>
    <w:p w:rsidR="00C22657" w:rsidRPr="00C22657" w:rsidRDefault="00C22657">
      <w:pPr>
        <w:pStyle w:val="Innehll1"/>
        <w:shd w:val="clear" w:color="000000" w:fill="auto"/>
        <w:tabs>
          <w:tab w:val="left" w:pos="360"/>
        </w:tabs>
        <w:rPr>
          <w:sz w:val="24"/>
          <w:szCs w:val="24"/>
        </w:rPr>
      </w:pPr>
      <w:r w:rsidRPr="00C22657">
        <w:t>10</w:t>
      </w:r>
      <w:r w:rsidRPr="00C22657">
        <w:rPr>
          <w:sz w:val="24"/>
          <w:szCs w:val="24"/>
        </w:rPr>
        <w:tab/>
      </w:r>
      <w:r w:rsidRPr="00C22657">
        <w:t>Öka kvinnors makt</w:t>
      </w:r>
      <w:r w:rsidRPr="00C22657">
        <w:tab/>
      </w:r>
      <w:r w:rsidRPr="00C22657">
        <w:fldChar w:fldCharType="begin" w:fldLock="1"/>
      </w:r>
      <w:r w:rsidRPr="00C22657">
        <w:instrText xml:space="preserve"> PAGEREF _Toc215458096 \h </w:instrText>
      </w:r>
      <w:r w:rsidRPr="00C22657">
        <w:fldChar w:fldCharType="separate"/>
      </w:r>
      <w:r w:rsidRPr="00C22657">
        <w:t>17</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10.1</w:t>
      </w:r>
      <w:r w:rsidRPr="00C22657">
        <w:rPr>
          <w:sz w:val="24"/>
          <w:szCs w:val="24"/>
        </w:rPr>
        <w:tab/>
      </w:r>
      <w:r w:rsidRPr="00C22657">
        <w:t>Rätt till abort och minskad mödradödlighet</w:t>
      </w:r>
      <w:r w:rsidRPr="00C22657">
        <w:tab/>
      </w:r>
      <w:r w:rsidRPr="00C22657">
        <w:fldChar w:fldCharType="begin" w:fldLock="1"/>
      </w:r>
      <w:r w:rsidRPr="00C22657">
        <w:instrText xml:space="preserve"> PAGEREF _Toc215458097 \h </w:instrText>
      </w:r>
      <w:r w:rsidRPr="00C22657">
        <w:fldChar w:fldCharType="separate"/>
      </w:r>
      <w:r w:rsidRPr="00C22657">
        <w:t>18</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10.2</w:t>
      </w:r>
      <w:r w:rsidRPr="00C22657">
        <w:rPr>
          <w:sz w:val="24"/>
          <w:szCs w:val="24"/>
        </w:rPr>
        <w:tab/>
      </w:r>
      <w:r w:rsidRPr="00C22657">
        <w:t>Stoppa mäns våld mot kvinnor</w:t>
      </w:r>
      <w:r w:rsidRPr="00C22657">
        <w:tab/>
      </w:r>
      <w:r w:rsidRPr="00C22657">
        <w:fldChar w:fldCharType="begin" w:fldLock="1"/>
      </w:r>
      <w:r w:rsidRPr="00C22657">
        <w:instrText xml:space="preserve"> PAGEREF _Toc215458098 \h </w:instrText>
      </w:r>
      <w:r w:rsidRPr="00C22657">
        <w:fldChar w:fldCharType="separate"/>
      </w:r>
      <w:r w:rsidRPr="00C22657">
        <w:t>19</w:t>
      </w:r>
      <w:r w:rsidRPr="00C22657">
        <w:fldChar w:fldCharType="end"/>
      </w:r>
    </w:p>
    <w:p w:rsidR="00C22657" w:rsidRPr="00C22657" w:rsidRDefault="00C22657">
      <w:pPr>
        <w:pStyle w:val="Innehll2"/>
        <w:shd w:val="clear" w:color="000000" w:fill="auto"/>
        <w:tabs>
          <w:tab w:val="left" w:pos="720"/>
        </w:tabs>
        <w:ind w:left="360"/>
        <w:rPr>
          <w:sz w:val="24"/>
          <w:szCs w:val="24"/>
        </w:rPr>
      </w:pPr>
      <w:r w:rsidRPr="00C22657">
        <w:t>10.3</w:t>
      </w:r>
      <w:r w:rsidRPr="00C22657">
        <w:rPr>
          <w:sz w:val="24"/>
          <w:szCs w:val="24"/>
        </w:rPr>
        <w:tab/>
      </w:r>
      <w:r w:rsidRPr="00C22657">
        <w:t>Stärk kvinnorörelserna i syd</w:t>
      </w:r>
      <w:r w:rsidRPr="00C22657">
        <w:tab/>
      </w:r>
      <w:r w:rsidRPr="00C22657">
        <w:fldChar w:fldCharType="begin" w:fldLock="1"/>
      </w:r>
      <w:r w:rsidRPr="00C22657">
        <w:instrText xml:space="preserve"> PAGEREF _Toc215458099 \h </w:instrText>
      </w:r>
      <w:r w:rsidRPr="00C22657">
        <w:fldChar w:fldCharType="separate"/>
      </w:r>
      <w:r w:rsidRPr="00C22657">
        <w:t>19</w:t>
      </w:r>
      <w:r w:rsidRPr="00C22657">
        <w:fldChar w:fldCharType="end"/>
      </w:r>
    </w:p>
    <w:p w:rsidR="00C22657" w:rsidRPr="00C22657" w:rsidRDefault="00C22657">
      <w:r w:rsidRPr="00C22657">
        <w:fldChar w:fldCharType="end"/>
      </w:r>
      <w:bookmarkStart w:id="6" w:name="_Toc215458074"/>
    </w:p>
    <w:p w:rsidR="00C22657" w:rsidRPr="00C22657" w:rsidRDefault="00C22657">
      <w:pPr>
        <w:pStyle w:val="Hemstlrubrik"/>
        <w:shd w:val="clear" w:color="000000" w:fill="auto"/>
        <w:spacing w:line="260" w:lineRule="exact"/>
      </w:pPr>
      <w:r w:rsidRPr="00C22657">
        <w:lastRenderedPageBreak/>
        <w:t>Förslag till riksdagsbeslut</w:t>
      </w:r>
      <w:bookmarkEnd w:id="0"/>
      <w:bookmarkEnd w:id="1"/>
      <w:bookmarkEnd w:id="2"/>
      <w:bookmarkEnd w:id="3"/>
      <w:bookmarkEnd w:id="4"/>
      <w:bookmarkEnd w:id="6"/>
    </w:p>
    <w:p w:rsidR="00C22657" w:rsidRPr="00C22657" w:rsidRDefault="00C22657">
      <w:pPr>
        <w:pStyle w:val="Hemstlatt"/>
        <w:numPr>
          <w:ilvl w:val="0"/>
          <w:numId w:val="1"/>
        </w:numPr>
        <w:shd w:val="clear" w:color="000000" w:fill="auto"/>
      </w:pPr>
      <w:bookmarkStart w:id="7" w:name="_Toc202873008"/>
      <w:bookmarkStart w:id="8" w:name="_Toc202949384"/>
      <w:bookmarkStart w:id="9" w:name="_Toc203384625"/>
      <w:bookmarkStart w:id="10" w:name="_Toc203384908"/>
      <w:r w:rsidRPr="00C22657">
        <w:t>Riksdagen tillkännager för regeringen som sin mening vad som anförs i motionen om att Sverige inom EU och andra i</w:t>
      </w:r>
      <w:r w:rsidRPr="00C22657">
        <w:t>n</w:t>
      </w:r>
      <w:r w:rsidRPr="00C22657">
        <w:t>ternationella forum aktivt ska arbeta för att alla givarländer ska leva upp till FN:s mål om att ge 0,7 % av sitt lands BNI i bistånd.</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Sveriges skuldavskrivningar och flyktin</w:t>
      </w:r>
      <w:r w:rsidRPr="00C22657">
        <w:t>g</w:t>
      </w:r>
      <w:r w:rsidRPr="00C22657">
        <w:t>mottagande alltid ska ske utanför biståndsbudgeten.</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regeringens skrivelse om biståndets resu</w:t>
      </w:r>
      <w:r w:rsidRPr="00C22657">
        <w:t>l</w:t>
      </w:r>
      <w:r w:rsidRPr="00C22657">
        <w:t xml:space="preserve">tat år 2009 ska omfatta en utvärdering av hela biståndsramen, inklusive </w:t>
      </w:r>
      <w:r w:rsidRPr="00C22657">
        <w:rPr>
          <w:szCs w:val="24"/>
        </w:rPr>
        <w:t>avräkningar för skuldavskrivningar och flyktingmottagande</w:t>
      </w:r>
      <w:r w:rsidRPr="00C22657">
        <w:t>.</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ska återställa sitt bidrag till UNDP.</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bör verka för att de delar av DAC:s regelverk som tillåter att flyktingmottagande och skuldavskrivningar kan användas som bistånd stryks.</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ska frikoppla sitt utvecklingssamarbete från makroekonomiska krav.</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Sveriges åtaganden enligt Kyotoprotokollet inte får finansieras med biståndsmedel.</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inom OECD/DAC ska arbeta för att åtaganden enligt Kyotoprotokollet inte får räknas som utvecklingssamarbete.</w:t>
      </w:r>
    </w:p>
    <w:p w:rsidR="00C22657" w:rsidRPr="00C22657" w:rsidRDefault="00C22657">
      <w:pPr>
        <w:pStyle w:val="Hemstlatt"/>
        <w:numPr>
          <w:ilvl w:val="0"/>
          <w:numId w:val="1"/>
        </w:numPr>
        <w:shd w:val="clear" w:color="000000" w:fill="auto"/>
      </w:pPr>
      <w:r w:rsidRPr="00C22657">
        <w:t xml:space="preserve">Riksdagen tillkännager för regeringen som sin mening vad som anförs i motionen om </w:t>
      </w:r>
      <w:r w:rsidRPr="00C22657">
        <w:rPr>
          <w:szCs w:val="24"/>
        </w:rPr>
        <w:t xml:space="preserve">att </w:t>
      </w:r>
      <w:r w:rsidRPr="00C22657">
        <w:t>regeringen i EU och WTO bör driva krav på att handelsavtal måste utformas och utvärderas utifrån millenniemålen om fattigdomsbekämpning, hälsa och mänskliga rättigheter.</w:t>
      </w:r>
      <w:r w:rsidRPr="00C22657">
        <w:rPr>
          <w:vertAlign w:val="superscript"/>
        </w:rPr>
        <w:t>1</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ska verka för att EU tar bort tullmurar mot fattiga länder, att importrestriktioner för fattiga länder avskaffas och att WTO:s handelsavtal ersätts av avtal som tar sin utgångspunkt i fattigdomsbekämpning, utveckling och jämställdhet.</w:t>
      </w:r>
      <w:r w:rsidRPr="00C22657">
        <w:rPr>
          <w:vertAlign w:val="superscript"/>
        </w:rPr>
        <w:t>1</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ska verka för att alla förhandlingar om nya handelsavtal ska inkludera en analys av hur avtalet förhåller sig till konventionen om avskaffande av all slags diskriminering av kvinnor.</w:t>
      </w:r>
      <w:r w:rsidRPr="00C22657">
        <w:rPr>
          <w:vertAlign w:val="superscript"/>
        </w:rPr>
        <w:t>1</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ska verka för att WTO demokratiseras så att de fattiga länderna får en reell möjlighet att påverka handelspolitiken.</w:t>
      </w:r>
      <w:r w:rsidRPr="00C22657">
        <w:rPr>
          <w:vertAlign w:val="superscript"/>
        </w:rPr>
        <w:t>1</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bör verka för att de 50 fattigaste länderna får totala och ovillkorade skuldavskrivningar.</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bör verka inom IMF och Världsbanken för en översyn av villkoren för skuldlättnader inom HIPC så att dessa inte motverkar uppfyllandet av millenniemålen.</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ska verka för att ett internationellt regelverk för vad en illegitim skuld är ska utformas.</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en ”skuldtribunal” i FN:s regi tillsätts för att avgöra vilka skulder som kan anses vara illegitima, samt inom ramen för nämnda internationella institutioner verka för att dessa illegitima skulder avskrivs.</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ska följa Norges exempel och erkänna vårt medansvar och därmed avskriva de illegitima skulder som vi har.</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bör verka för att en förändring av EU:s uppförandekoder förverkligas och att dessa blir mer restriktiva och vapenexporten till diktaturer, krigförande stater och länder där grova brott mot de mänskliga rättigheterna sker upphör.</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nya riktlinjer för den svenska krigsmaterielexporten behövs som i stället för att utgå från snäva näringspolitiska aspekter på krigsmaterielexporten betonar vikten av demokrati, MR-perspektiv och internationella säkerhetspolitiska aspekter.</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Sverige i alla landstrategier bör inkludera strategier för fattigdomsbekämpning för såväl landsbygd som urbana områden.</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den svenska utvecklingspolitiken bör utveckla ett tredje mål som omfattar ett könsmaktsperspektiv.</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återställa anslaget till Unifem.</w:t>
      </w:r>
    </w:p>
    <w:p w:rsidR="00C22657" w:rsidRPr="00C22657" w:rsidRDefault="00C22657">
      <w:pPr>
        <w:pStyle w:val="Hemstlatt"/>
        <w:numPr>
          <w:ilvl w:val="0"/>
          <w:numId w:val="1"/>
        </w:numPr>
        <w:shd w:val="clear" w:color="000000" w:fill="auto"/>
      </w:pPr>
      <w:r w:rsidRPr="00C22657">
        <w:t xml:space="preserve">Riksdagen tillkännager för regeringen som sin mening vad som anförs i motionen om </w:t>
      </w:r>
      <w:r w:rsidRPr="00C22657">
        <w:rPr>
          <w:szCs w:val="24"/>
        </w:rPr>
        <w:t xml:space="preserve">att </w:t>
      </w:r>
      <w:r w:rsidRPr="00C22657">
        <w:t>10 % av biståndsbudgeten ska öronmärkas för sexuell och reproduktiv hälsa.</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återställa anslaget till UNFPA.</w:t>
      </w:r>
    </w:p>
    <w:p w:rsidR="00C22657" w:rsidRPr="00C22657" w:rsidRDefault="00C22657">
      <w:pPr>
        <w:pStyle w:val="Hemstlatt"/>
        <w:numPr>
          <w:ilvl w:val="0"/>
          <w:numId w:val="1"/>
        </w:numPr>
        <w:shd w:val="clear" w:color="000000" w:fill="auto"/>
      </w:pPr>
      <w:r w:rsidRPr="00C22657">
        <w:t>Riksdagen tillkännager för regeringen som sin mening vad som anförs i motionen om att en del av pengarna som öronmärks för att skapa sexuell och reproduktiv hälsa utan att villkoras bör gå till lokala initiativ och verksamheter.</w:t>
      </w:r>
    </w:p>
    <w:p w:rsidR="00C22657" w:rsidRPr="00C22657" w:rsidRDefault="00C22657">
      <w:pPr>
        <w:pStyle w:val="Normaltindrag"/>
        <w:shd w:val="clear" w:color="000000" w:fill="auto"/>
      </w:pPr>
    </w:p>
    <w:p w:rsidR="00C22657" w:rsidRPr="00C22657" w:rsidRDefault="00C22657">
      <w:pPr>
        <w:pStyle w:val="Normaltindrag"/>
        <w:shd w:val="clear" w:color="000000" w:fill="auto"/>
      </w:pPr>
    </w:p>
    <w:p w:rsidR="00C22657" w:rsidRPr="00C22657" w:rsidRDefault="00C22657">
      <w:pPr>
        <w:shd w:val="clear" w:color="000000" w:fill="auto"/>
      </w:pPr>
      <w:r w:rsidRPr="00C22657">
        <w:rPr>
          <w:vertAlign w:val="superscript"/>
        </w:rPr>
        <w:t>1</w:t>
      </w:r>
      <w:r w:rsidRPr="00C22657">
        <w:t xml:space="preserve"> Yrkandena 9–12 hänvisade till NU.</w:t>
      </w:r>
    </w:p>
    <w:p w:rsidR="00C22657" w:rsidRPr="00C22657" w:rsidRDefault="00C22657">
      <w:pPr>
        <w:pStyle w:val="Rubrik1"/>
        <w:shd w:val="clear" w:color="000000" w:fill="auto"/>
      </w:pPr>
      <w:r w:rsidRPr="00C22657">
        <w:br w:type="page"/>
      </w:r>
      <w:bookmarkStart w:id="11" w:name="_Toc215458075"/>
      <w:r w:rsidRPr="00C22657">
        <w:t>Inledning</w:t>
      </w:r>
      <w:bookmarkEnd w:id="5"/>
      <w:bookmarkEnd w:id="7"/>
      <w:bookmarkEnd w:id="8"/>
      <w:bookmarkEnd w:id="9"/>
      <w:bookmarkEnd w:id="10"/>
      <w:bookmarkEnd w:id="11"/>
    </w:p>
    <w:p w:rsidR="00C22657" w:rsidRPr="00C22657" w:rsidRDefault="00C22657">
      <w:pPr>
        <w:shd w:val="clear" w:color="000000" w:fill="auto"/>
      </w:pPr>
      <w:r w:rsidRPr="00C22657">
        <w:t>Världen är inte rättvis. Klyftorna är stora mellan länder i nord och syd, mellan fattiga och rika, mellan kvinnor och män. Var tredje sekund dör ett barn av fattigdom. Minst en miljard människor beräknas leva i extrem fattigdom och försöker överleva på mindre än en dollar om dagen. 70 % av dem är kvinnor. En stor del av jordens befolkning är hänvisade till ett liv i extrem fattigdom, utan makt och möjligheter att förändra sin livssituation, fjärran från mänsklig värdighet.</w:t>
      </w:r>
    </w:p>
    <w:p w:rsidR="00C22657" w:rsidRPr="00C22657" w:rsidRDefault="00C22657">
      <w:pPr>
        <w:pStyle w:val="Normaltindrag"/>
        <w:shd w:val="clear" w:color="000000" w:fill="auto"/>
      </w:pPr>
      <w:r w:rsidRPr="00C22657">
        <w:t>En annan värld är möjlig. Det finns tillräckligt med pengar och resurser i världen som skulle kunna mätta jordens hungriga, utrota fattigdomen och ge alla människor ett värdigt liv. Men i stället för en rättvis fördelning hamnar det mesta hos den rika delen av världen. Århundraden av kolonial plundring har skapat enorma förmögenheter i Europa och Nordamerika, men fjättrat miljoner människor i syd i den djupaste fattigdom. I dag har en del av vape</w:t>
      </w:r>
      <w:r w:rsidRPr="00C22657">
        <w:t>n</w:t>
      </w:r>
      <w:r w:rsidRPr="00C22657">
        <w:t>makten ersatts av regler och kontroller för att behålla den fattiga världen på knä. Det är hög tid att den rika delen av världen börjar betala tillbaka.</w:t>
      </w:r>
    </w:p>
    <w:p w:rsidR="00C22657" w:rsidRPr="00C22657" w:rsidRDefault="00C22657">
      <w:pPr>
        <w:pStyle w:val="Normaltindrag"/>
        <w:shd w:val="clear" w:color="000000" w:fill="auto"/>
      </w:pPr>
      <w:r w:rsidRPr="00C22657">
        <w:t xml:space="preserve">År 2000 samlades världens länder och enades, i alla fall på pappret, om att göra ett gemensamt krafttag för att bekämpa fattigdomen. Resultatet blev millenniemålen, som består av åtta olika delmål som ska vara uppfyllda innan år 2015.  Det handlar bl.a. om att halvera världens fattigdom och hunger, minska mödradödligheten, öka jämställdheten och skapa ett </w:t>
      </w:r>
      <w:r w:rsidRPr="00C22657">
        <w:t>globalt samarbete där länder vidtar åtgärder för att bidra till uppfyllandet av målsättningarna. Skulle millenniemålen uppnås skulle det innebära att vardagen för 100-tals miljoner människor i grunden skulle förändras.</w:t>
      </w:r>
    </w:p>
    <w:p w:rsidR="00C22657" w:rsidRPr="00C22657" w:rsidRDefault="00C22657">
      <w:pPr>
        <w:pStyle w:val="Normaltindrag"/>
        <w:shd w:val="clear" w:color="000000" w:fill="auto"/>
      </w:pPr>
      <w:r w:rsidRPr="00C22657">
        <w:t xml:space="preserve">Några av målen är på god väg att uppfyllas, andra halkar ohjälpligt efter. Skillnaderna är stora regionalt, men generellt kan sägas att det ser dystrast ut för Afrika söder om Sahara. I flera afrikanska länder riskerar man att inte uppfylla något av millenniemålen. Enligt FN skulle det kosta </w:t>
      </w:r>
      <w:r w:rsidRPr="00C22657">
        <w:t xml:space="preserve">900 miljarder kronor att uppfylla millenniemålen. </w:t>
      </w:r>
    </w:p>
    <w:p w:rsidR="00C22657" w:rsidRPr="00C22657" w:rsidRDefault="00C22657">
      <w:pPr>
        <w:pStyle w:val="Normaltindrag"/>
        <w:shd w:val="clear" w:color="000000" w:fill="auto"/>
      </w:pPr>
      <w:r w:rsidRPr="00C22657">
        <w:t>Den halvtidsrapport som presenterades förra året (The Millennium Dev</w:t>
      </w:r>
      <w:r w:rsidRPr="00C22657">
        <w:t>e</w:t>
      </w:r>
      <w:r w:rsidRPr="00C22657">
        <w:t>lopment Goals Report 2007) visar även att det åttonde målet inte ser ut att vara inom räckhåll. Det gäller den rika världens åtaganden. Framför allt han</w:t>
      </w:r>
      <w:r w:rsidRPr="00C22657">
        <w:t>d</w:t>
      </w:r>
      <w:r w:rsidRPr="00C22657">
        <w:t>lar det om att de länder som ger bistånd inte har ökat mängden bistånd till utlovade nivåer. I Sverige har debatten varit nästan obefintlig kring hur vi ska jobba för att bidra till millenniemålens uppfyllande. De åtta millenniemålen riskerar att avfärdas som målsättningar eller riktlinjer, i stället för de mål som de faktiskt är. Alla länder har förbundit</w:t>
      </w:r>
      <w:r w:rsidRPr="00C22657">
        <w:t xml:space="preserve"> sig att nå målen till 2015, inte bara att försöka. Den svenska regeringen säger sig vilja minska fattigdomen, men bidrar samtidigt till att urholka biståndet genom att ta pengar från arbetet med att uppfylla millenniemålen till att finansiera flyktingmottagande i Sverige, skuldavskrivningar och åtgärder för att stoppa de klimatförändringar som vi i den rika världen till stora delar skapat. </w:t>
      </w:r>
    </w:p>
    <w:p w:rsidR="00C22657" w:rsidRPr="00C22657" w:rsidRDefault="00C22657">
      <w:pPr>
        <w:pStyle w:val="Normaltindrag"/>
        <w:shd w:val="clear" w:color="000000" w:fill="auto"/>
      </w:pPr>
      <w:r w:rsidRPr="00C22657">
        <w:t>Vänsterpartiet menar att utveckling och fattigdomsbekämpning kräver en rad åtgärder på en rad områden: skuldavskrivni</w:t>
      </w:r>
      <w:r w:rsidRPr="00C22657">
        <w:t>ngar, ökat bistånd, en klima</w:t>
      </w:r>
      <w:r w:rsidRPr="00C22657">
        <w:t>t</w:t>
      </w:r>
      <w:r w:rsidRPr="00C22657">
        <w:t>politik där de rika länderna och de multinationella företagen tar sitt ansvar, ett stärkt regelverk för vapenhandel, en reformering av IMF och Världsbanken, tydligare globala regler för utländska investeringar och rättvisa handelsregler. I grunden krävs en ny ekonomisk ordning med en tydlig omfördelning av makt och resurser från nord till syd.</w:t>
      </w:r>
    </w:p>
    <w:p w:rsidR="00C22657" w:rsidRPr="00C22657" w:rsidRDefault="00C22657">
      <w:pPr>
        <w:pStyle w:val="Normaltindrag"/>
        <w:shd w:val="clear" w:color="000000" w:fill="auto"/>
      </w:pPr>
      <w:r w:rsidRPr="00C22657">
        <w:t>Arbete mot fattigdom är inte en god gest från de rika ländernas sida. Detta bör snarare ses som en möjlighet för världens rika länder att</w:t>
      </w:r>
      <w:r w:rsidRPr="00C22657">
        <w:t xml:space="preserve"> betala tillbaka för den orättvisa fördelning av världens resurser som man bidragit till att skapa. Vänsterpartiet har i denna motion tagit fram förslag på hur Sverige kan bidra till att uppfylla millenniemålen. </w:t>
      </w:r>
    </w:p>
    <w:p w:rsidR="00C22657" w:rsidRPr="00C22657" w:rsidRDefault="00C22657">
      <w:pPr>
        <w:pStyle w:val="Rubrik1"/>
        <w:shd w:val="clear" w:color="000000" w:fill="auto"/>
      </w:pPr>
      <w:bookmarkStart w:id="12" w:name="_Toc207719638"/>
      <w:bookmarkStart w:id="13" w:name="_Toc210050213"/>
      <w:bookmarkStart w:id="14" w:name="_Toc215458076"/>
      <w:bookmarkStart w:id="15" w:name="_Toc207719646"/>
      <w:r w:rsidRPr="00C22657">
        <w:t>Ändamålsenligt och ökat bistånd</w:t>
      </w:r>
      <w:bookmarkEnd w:id="12"/>
      <w:bookmarkEnd w:id="13"/>
      <w:bookmarkEnd w:id="14"/>
    </w:p>
    <w:p w:rsidR="00C22657" w:rsidRPr="00C22657" w:rsidRDefault="00C22657">
      <w:pPr>
        <w:shd w:val="clear" w:color="000000" w:fill="auto"/>
      </w:pPr>
      <w:r w:rsidRPr="00C22657">
        <w:t>Rika länder kallar sig gärna för ”givarländer” eftersom det får dem att framstå som snälla och givmilda, men de rika länderna har i själva verket en skuld att betala tillbaka. Vänsterpartiet menar att biståndet ska inriktas på att stärka kvinnors möjlighet och ställning, att stärka folkens egna resurser för att b</w:t>
      </w:r>
      <w:r w:rsidRPr="00C22657">
        <w:t>e</w:t>
      </w:r>
      <w:r w:rsidRPr="00C22657">
        <w:t>kämpa fattigdomen. Framgångar i den riktningen är beroende av och en föru</w:t>
      </w:r>
      <w:r w:rsidRPr="00C22657">
        <w:t>t</w:t>
      </w:r>
      <w:r w:rsidRPr="00C22657">
        <w:t>sättning för uppbyggandet av demokratiska strukturer underifrån. Allt utvec</w:t>
      </w:r>
      <w:r w:rsidRPr="00C22657">
        <w:t>k</w:t>
      </w:r>
      <w:r w:rsidRPr="00C22657">
        <w:t>lingsbistånd ska utgå från respektive mottagarlands egna behov. Det ska respektera dess suveränitet och inte förknippas med politiska eller ekonomi</w:t>
      </w:r>
      <w:r w:rsidRPr="00C22657">
        <w:t>s</w:t>
      </w:r>
      <w:r w:rsidRPr="00C22657">
        <w:t xml:space="preserve">ka villkor. </w:t>
      </w:r>
    </w:p>
    <w:p w:rsidR="00C22657" w:rsidRPr="00C22657" w:rsidRDefault="00C22657">
      <w:pPr>
        <w:pStyle w:val="Normaltindrag"/>
        <w:shd w:val="clear" w:color="000000" w:fill="auto"/>
      </w:pPr>
      <w:r w:rsidRPr="00C22657">
        <w:t>Vänsterpartiet anser att regeringen bör verka i internationella forum för att trycka på länder att verkställa sina åtaganden. För Sveriges del uppfyller vi denna målsättning. Men samtidigt använder vi</w:t>
      </w:r>
      <w:r w:rsidRPr="00C22657">
        <w:t xml:space="preserve"> en del av biståndspengarna till att skriva av skulder och ta emot flyktingar. Vänsterpartiet motsätter sig detta och vill i stället se en ändamålsenlig biståndspolitik där pengar går till det de ska. </w:t>
      </w:r>
    </w:p>
    <w:p w:rsidR="00C22657" w:rsidRPr="00C22657" w:rsidRDefault="00C22657">
      <w:pPr>
        <w:pStyle w:val="Rubrik2"/>
        <w:shd w:val="clear" w:color="000000" w:fill="auto"/>
      </w:pPr>
      <w:bookmarkStart w:id="16" w:name="_Toc210050214"/>
      <w:bookmarkStart w:id="17" w:name="_Toc215458077"/>
      <w:r w:rsidRPr="00C22657">
        <w:t>Uppfyll målet – öka biståndet</w:t>
      </w:r>
      <w:bookmarkEnd w:id="16"/>
      <w:bookmarkEnd w:id="17"/>
    </w:p>
    <w:p w:rsidR="00C22657" w:rsidRPr="00C22657" w:rsidRDefault="00C22657">
      <w:pPr>
        <w:shd w:val="clear" w:color="000000" w:fill="auto"/>
        <w:rPr>
          <w:szCs w:val="22"/>
        </w:rPr>
      </w:pPr>
      <w:r w:rsidRPr="00C22657">
        <w:rPr>
          <w:szCs w:val="22"/>
        </w:rPr>
        <w:t>Det var inför FN:s världstoppmöte 2005 som 15 EU-medlemmar lovade att öka sitt statliga bistånd till 0,7</w:t>
      </w:r>
      <w:r w:rsidRPr="00C22657">
        <w:rPr>
          <w:szCs w:val="24"/>
        </w:rPr>
        <w:t> </w:t>
      </w:r>
      <w:r w:rsidRPr="00C22657">
        <w:rPr>
          <w:szCs w:val="22"/>
        </w:rPr>
        <w:t>% av BNI före 2010, i enligt med mål åtta. Under G 8-gruppens toppmöte 2005 lovade dess medlemmar även en fö</w:t>
      </w:r>
      <w:r w:rsidRPr="00C22657">
        <w:rPr>
          <w:szCs w:val="22"/>
        </w:rPr>
        <w:t>r</w:t>
      </w:r>
      <w:r w:rsidRPr="00C22657">
        <w:rPr>
          <w:szCs w:val="22"/>
        </w:rPr>
        <w:t xml:space="preserve">dubbling av sitt bistånd till Afrika före 2015. Men dessa löften är i dagsläget långt ifrån uppfyllda. </w:t>
      </w:r>
    </w:p>
    <w:p w:rsidR="00C22657" w:rsidRPr="00C22657" w:rsidRDefault="00C22657">
      <w:pPr>
        <w:pStyle w:val="Normaltindrag"/>
        <w:shd w:val="clear" w:color="000000" w:fill="auto"/>
        <w:rPr>
          <w:szCs w:val="24"/>
        </w:rPr>
      </w:pPr>
      <w:r w:rsidRPr="00C22657">
        <w:t>Sedan millenniemålen antogs har endast Luxemburg anslutit sig till de länder som redan tidigare gav de nämnda 0,7-procenten, dvs. Nederländerna, Norge, Danmark och Sverige. Mellan 2000 och 2005 ökade det statliga b</w:t>
      </w:r>
      <w:r w:rsidRPr="00C22657">
        <w:t>i</w:t>
      </w:r>
      <w:r w:rsidRPr="00C22657">
        <w:t>ståndet från 0,22 % av BNI till 0,3 %. Men detta berodde främst på stora skuldavskrivningar till framför allt Irak och Nigeria, samt humanitärt bistånd efter tsunamin. För nästan 60</w:t>
      </w:r>
      <w:r w:rsidRPr="00C22657">
        <w:rPr>
          <w:szCs w:val="24"/>
        </w:rPr>
        <w:t> </w:t>
      </w:r>
      <w:r w:rsidRPr="00C22657">
        <w:t>% av världens fattigaste länder antingen min</w:t>
      </w:r>
      <w:r w:rsidRPr="00C22657">
        <w:t>s</w:t>
      </w:r>
      <w:r w:rsidRPr="00C22657">
        <w:t>kade biståndet eller låg det på ungefär samma nivå mellan 2001 och 2005 (UNDP). Mellan 2005 och 2006 minskade biståndet med 5,</w:t>
      </w:r>
      <w:r w:rsidRPr="00C22657">
        <w:rPr>
          <w:szCs w:val="24"/>
        </w:rPr>
        <w:t xml:space="preserve">1 %, från 106,8 till 103,9 miljarder USD. </w:t>
      </w:r>
    </w:p>
    <w:p w:rsidR="00C22657" w:rsidRPr="00C22657" w:rsidRDefault="00C22657">
      <w:pPr>
        <w:pStyle w:val="Normaltindrag"/>
        <w:shd w:val="clear" w:color="000000" w:fill="auto"/>
        <w:rPr>
          <w:szCs w:val="24"/>
        </w:rPr>
      </w:pPr>
      <w:r w:rsidRPr="00C22657">
        <w:rPr>
          <w:szCs w:val="24"/>
        </w:rPr>
        <w:t>Enligt DAC (Development Assistance Committee) fortsätter biståndsv</w:t>
      </w:r>
      <w:r w:rsidRPr="00C22657">
        <w:rPr>
          <w:szCs w:val="24"/>
        </w:rPr>
        <w:t>o</w:t>
      </w:r>
      <w:r w:rsidRPr="00C22657">
        <w:rPr>
          <w:szCs w:val="24"/>
        </w:rPr>
        <w:t xml:space="preserve">lymerna återigen att minska under 2007. </w:t>
      </w:r>
      <w:r w:rsidRPr="00C22657">
        <w:t>Enligt OECD är det högst tveksamt om de länder som tog på sig att fördubbla biståndet till Afrika samt höja b</w:t>
      </w:r>
      <w:r w:rsidRPr="00C22657">
        <w:t>i</w:t>
      </w:r>
      <w:r w:rsidRPr="00C22657">
        <w:t>ståndet till 0,7 % av BNI kommer att infria sina löften till utsatt tid. För att detta ska ske måste stora ökningar göras i reda pengar. Det räcker inte att några enstaka länder gör detta. För att det ska bli någon effekt krävs att alla givarländer sluter upp. Vänsterpartiet anser att Sverige har en skyldighet att trycka på de rika länder som inte lever upp t</w:t>
      </w:r>
      <w:r w:rsidRPr="00C22657">
        <w:t>ill de gemensamt satta målsät</w:t>
      </w:r>
      <w:r w:rsidRPr="00C22657">
        <w:t>t</w:t>
      </w:r>
      <w:r w:rsidRPr="00C22657">
        <w:t>ningarna. Inom EU och andra internationella forum bör Sverige aktivt arbeta för att så ska ske. Detta bör riksdagen som sin mening ge regeringen till kä</w:t>
      </w:r>
      <w:r w:rsidRPr="00C22657">
        <w:t>n</w:t>
      </w:r>
      <w:r w:rsidRPr="00C22657">
        <w:t>na.</w:t>
      </w:r>
    </w:p>
    <w:p w:rsidR="00C22657" w:rsidRPr="00C22657" w:rsidRDefault="00C22657">
      <w:pPr>
        <w:pStyle w:val="Rubrik2"/>
        <w:shd w:val="clear" w:color="000000" w:fill="auto"/>
      </w:pPr>
      <w:bookmarkStart w:id="18" w:name="_Toc207719640"/>
      <w:bookmarkStart w:id="19" w:name="_Toc210050215"/>
      <w:bookmarkStart w:id="20" w:name="_Toc215458078"/>
      <w:r w:rsidRPr="00C22657">
        <w:t>Sverige trixar med biståndspengar</w:t>
      </w:r>
      <w:bookmarkEnd w:id="18"/>
      <w:bookmarkEnd w:id="19"/>
      <w:bookmarkEnd w:id="20"/>
    </w:p>
    <w:p w:rsidR="00C22657" w:rsidRPr="00C22657" w:rsidRDefault="00C22657">
      <w:pPr>
        <w:shd w:val="clear" w:color="000000" w:fill="auto"/>
      </w:pPr>
      <w:r w:rsidRPr="00C22657">
        <w:t>På pappret uppfyller Sverige i dag enprocentsmålet. Men i själva verket går inte alla dessa pengar till fattigdomsbekämpning. En betydande del av pen</w:t>
      </w:r>
      <w:r w:rsidRPr="00C22657">
        <w:t>g</w:t>
      </w:r>
      <w:r w:rsidRPr="00C22657">
        <w:t>arna går till att skriva av skulder, en annan del går till internt flyktingmott</w:t>
      </w:r>
      <w:r w:rsidRPr="00C22657">
        <w:t>a</w:t>
      </w:r>
      <w:r w:rsidRPr="00C22657">
        <w:t xml:space="preserve">gande samt att åtgärda klimatförändringar som den rika världen till stora delar skapat. År 2006 skedde det en urholkning av biståndsbudgeten med 12 % (Diakonia). 2,5 miljarder av det som Sverige budgeterat till bistånd för 2008 går till att ta emot flyktingar. 30 % av det som EU-länderna budgeterar till bistånd går till att skriva av skulder (CONCORD, 2007). </w:t>
      </w:r>
    </w:p>
    <w:p w:rsidR="00C22657" w:rsidRPr="00C22657" w:rsidRDefault="00C22657">
      <w:pPr>
        <w:pStyle w:val="Normaltindrag"/>
        <w:shd w:val="clear" w:color="000000" w:fill="auto"/>
      </w:pPr>
      <w:r w:rsidRPr="00C22657">
        <w:t>Den ökningen av bistånd som skedde mellan 2001 och 2005 gick i huvu</w:t>
      </w:r>
      <w:r w:rsidRPr="00C22657">
        <w:t>d</w:t>
      </w:r>
      <w:r w:rsidRPr="00C22657">
        <w:t>sak just till skuldavskrivningar och till den s.k. kampen mot terrorismen, något som inte är att betrakta som fattigdomsbekämpning. Av ökningen på 60,2 miljarder USD mellan 2001 och 2005, har endast 0,4 % gått till mille</w:t>
      </w:r>
      <w:r w:rsidRPr="00C22657">
        <w:t>n</w:t>
      </w:r>
      <w:r w:rsidRPr="00C22657">
        <w:t>niemålen och andra program för fattigdomsbekämpning (DAC, 2006). Vän</w:t>
      </w:r>
      <w:r w:rsidRPr="00C22657">
        <w:t>s</w:t>
      </w:r>
      <w:r w:rsidRPr="00C22657">
        <w:t>terpartiet anser att Sverige bör ta kampen mot fattigdom på allvar. Bistånd</w:t>
      </w:r>
      <w:r w:rsidRPr="00C22657">
        <w:t>s</w:t>
      </w:r>
      <w:r w:rsidRPr="00C22657">
        <w:t>pengar måste gå till rätt ändamål, ett trixande med biståndspengar drabbar i slutändan endast de fattiga och millenniemålens uppfyllande. Skuldav</w:t>
      </w:r>
      <w:r w:rsidRPr="00C22657">
        <w:t>skri</w:t>
      </w:r>
      <w:r w:rsidRPr="00C22657">
        <w:t>v</w:t>
      </w:r>
      <w:r w:rsidRPr="00C22657">
        <w:t>ningar och flyktingmottagande bör således alltid ske utanför biståndsbudg</w:t>
      </w:r>
      <w:r w:rsidRPr="00C22657">
        <w:t>e</w:t>
      </w:r>
      <w:r w:rsidRPr="00C22657">
        <w:t>ten. Detta bör riksdagen som sin mening ge regeringen till känna.</w:t>
      </w:r>
    </w:p>
    <w:p w:rsidR="00C22657" w:rsidRPr="00C22657" w:rsidRDefault="00C22657">
      <w:pPr>
        <w:pStyle w:val="Normaltindrag"/>
        <w:shd w:val="clear" w:color="000000" w:fill="auto"/>
      </w:pPr>
      <w:r w:rsidRPr="00C22657">
        <w:t>Någon utvärdering av hur regeringens skuldavskrivningar och flyktingmo</w:t>
      </w:r>
      <w:r w:rsidRPr="00C22657">
        <w:t>t</w:t>
      </w:r>
      <w:r w:rsidRPr="00C22657">
        <w:t>tagande har påverkat millenniemålen har inte gjorts. Detta gäller även påve</w:t>
      </w:r>
      <w:r w:rsidRPr="00C22657">
        <w:t>r</w:t>
      </w:r>
      <w:r w:rsidRPr="00C22657">
        <w:t>kan på Sveriges politik för global utveckling (PGU), som styr biståndspolitik samt för fram tanken att målet om en hållbar och rättvis utveckling i världens ska genomsyra samtliga politikområden. Vänsterpartiet anser att en utvärd</w:t>
      </w:r>
      <w:r w:rsidRPr="00C22657">
        <w:t>e</w:t>
      </w:r>
      <w:r w:rsidRPr="00C22657">
        <w:t>ring av hur regeringens skuldavskrivningar och flyktingmottagande som f</w:t>
      </w:r>
      <w:r w:rsidRPr="00C22657">
        <w:t>i</w:t>
      </w:r>
      <w:r w:rsidRPr="00C22657">
        <w:t>nansierats genom bistånd har påverkat millenniemålen och PGU ska geno</w:t>
      </w:r>
      <w:r w:rsidRPr="00C22657">
        <w:t>m</w:t>
      </w:r>
      <w:r w:rsidRPr="00C22657">
        <w:t>föras. Det är därför avgörande att regeringen, när den nästa å</w:t>
      </w:r>
      <w:r w:rsidRPr="00C22657">
        <w:t>r återkommer till riksdagen med en skrivelse om biståndets resultat, gör en utvärdering av hela biståndsramen inklusive avräkningarna. Detta bör riksdagen som sin mening ge regeringen till känna.</w:t>
      </w:r>
    </w:p>
    <w:p w:rsidR="00C22657" w:rsidRPr="00C22657" w:rsidRDefault="00C22657">
      <w:pPr>
        <w:pStyle w:val="Normaltindrag"/>
        <w:shd w:val="clear" w:color="000000" w:fill="auto"/>
      </w:pPr>
      <w:r w:rsidRPr="00C22657">
        <w:t>Regeringen valde tidigare i år att dra ned anslaget till FN:s utvecklingspr</w:t>
      </w:r>
      <w:r w:rsidRPr="00C22657">
        <w:t>o</w:t>
      </w:r>
      <w:r w:rsidRPr="00C22657">
        <w:t>gram UNDP (United Nations Developement Program) med 10 %, från 800 miljoner till 720 miljoner kronor. Detta tycker vi är ytterst märkligt efte</w:t>
      </w:r>
      <w:r w:rsidRPr="00C22657">
        <w:t>r</w:t>
      </w:r>
      <w:r w:rsidRPr="00C22657">
        <w:t>som UNDP är det organ inom FN som fått ansvar för att jobba för att uppfylla millenniemålen och spelar en avgörande roll i att i synnerhet mål ett, om halverad fattigdom, ska genomföras. Vänsterpartiet anser att Sverige åtmi</w:t>
      </w:r>
      <w:r w:rsidRPr="00C22657">
        <w:t>n</w:t>
      </w:r>
      <w:r w:rsidRPr="00C22657">
        <w:t>stone bör återställa bidraget till UNDP. Detta bör riksdagen som sin mening ge regeringen till känna.</w:t>
      </w:r>
    </w:p>
    <w:p w:rsidR="00C22657" w:rsidRPr="00C22657" w:rsidRDefault="00C22657">
      <w:pPr>
        <w:pStyle w:val="Rubrik2"/>
        <w:shd w:val="clear" w:color="000000" w:fill="auto"/>
      </w:pPr>
      <w:bookmarkStart w:id="21" w:name="_Toc207719641"/>
      <w:bookmarkStart w:id="22" w:name="_Toc210050216"/>
      <w:bookmarkStart w:id="23" w:name="_Toc215458079"/>
      <w:r w:rsidRPr="00C22657">
        <w:t>Förändring av DAC-regler behövs</w:t>
      </w:r>
      <w:bookmarkEnd w:id="21"/>
      <w:bookmarkEnd w:id="22"/>
      <w:bookmarkEnd w:id="23"/>
    </w:p>
    <w:p w:rsidR="00C22657" w:rsidRPr="00C22657" w:rsidRDefault="00C22657">
      <w:pPr>
        <w:shd w:val="clear" w:color="000000" w:fill="auto"/>
        <w:rPr>
          <w:szCs w:val="24"/>
        </w:rPr>
      </w:pPr>
      <w:r w:rsidRPr="00C22657">
        <w:t>Enligt DAC-reglerna är det tyvärr tillåtet att använda biståndspengar till skuldavskrivningar och flyktingmottagande, något som regeringens företräd</w:t>
      </w:r>
      <w:r w:rsidRPr="00C22657">
        <w:t>a</w:t>
      </w:r>
      <w:r w:rsidRPr="00C22657">
        <w:t xml:space="preserve">re gärna låter påminna om. Regeringen har även fått till stånd en diskussion inom OECD för att vidga dessa regler, så att även militära utgifter skulle kunna bokföras som bistånd. Men eftersom detta endast mötte gehör hos USA och Kanada, blev diskussionen aldrig verklighet. Övriga länder menade att ett sådant förslag skulle gå rakt mot målet att bekämpa fattigdomen i världen. </w:t>
      </w:r>
      <w:r w:rsidRPr="00C22657">
        <w:rPr>
          <w:szCs w:val="24"/>
        </w:rPr>
        <w:t xml:space="preserve">För Vänsterpartiet är det självklart att dåliga bestämmelser ska ändras. Regler är inte statiska – de både kan och bör omprövas vid </w:t>
      </w:r>
      <w:r w:rsidRPr="00C22657">
        <w:rPr>
          <w:szCs w:val="24"/>
        </w:rPr>
        <w:t xml:space="preserve">behov. </w:t>
      </w:r>
    </w:p>
    <w:p w:rsidR="00C22657" w:rsidRPr="00C22657" w:rsidRDefault="00C22657">
      <w:pPr>
        <w:pStyle w:val="Normaltindrag"/>
        <w:shd w:val="clear" w:color="000000" w:fill="auto"/>
      </w:pPr>
      <w:r w:rsidRPr="00C22657">
        <w:t>I en motion föregående år yrkade Vänsterpartiet således på att Sverige ska verka för att styrka skrivningar i DAC:s regelverk som tillåter att bistånd</w:t>
      </w:r>
      <w:r w:rsidRPr="00C22657">
        <w:t>s</w:t>
      </w:r>
      <w:r w:rsidRPr="00C22657">
        <w:t>pengar kan användas för skuldavskrivningar och flyktingmottagande. Vi upprepar nu dessa krav, eftersom utskottet ställt i våra ögon mycket otillfred</w:t>
      </w:r>
      <w:r w:rsidRPr="00C22657">
        <w:t>s</w:t>
      </w:r>
      <w:r w:rsidRPr="00C22657">
        <w:t xml:space="preserve">ställande krav i betänkande 2007/08:UU2. Vad gäller skuldavskrivningar konstateras endast att budgeten står i överensstämmelse med DAC:s riktlinjer och att enligt dessa klassas skuldavskrivningar som bistånd. Det är i själva verket detta som Vänsterpartiet anser att Sverige ska verka för att förändra. Vad gäller flyktingmottagande skriver utskottet vidare att </w:t>
      </w:r>
      <w:r w:rsidRPr="00C22657">
        <w:t>ökningen av b</w:t>
      </w:r>
      <w:r w:rsidRPr="00C22657">
        <w:t>i</w:t>
      </w:r>
      <w:r w:rsidRPr="00C22657">
        <w:t>ståndsbudgeten beror på ökade kostnader för asylsökande från utveckling</w:t>
      </w:r>
      <w:r w:rsidRPr="00C22657">
        <w:t>s</w:t>
      </w:r>
      <w:r w:rsidRPr="00C22657">
        <w:t>länder, främst Irak. Vi ser inte svarets samband med det yrkande vi ställde. Självklart ska asylrätten alltid uppfyllas, men det ska inte sammanblandas med biståndsbudgetar. Vänsterpartiet anser att Sverige bör verka för att de delar av DAC:s regelverk som tillåter att flyktingmottagande och skulda</w:t>
      </w:r>
      <w:r w:rsidRPr="00C22657">
        <w:t>v</w:t>
      </w:r>
      <w:r w:rsidRPr="00C22657">
        <w:t>skrivningar kan användas inom ramen för bistånd stryks. Detta bör riksdagen som sin mening ge regeringen till känna.</w:t>
      </w:r>
    </w:p>
    <w:p w:rsidR="00C22657" w:rsidRPr="00C22657" w:rsidRDefault="00C22657">
      <w:pPr>
        <w:pStyle w:val="Rubrik2"/>
        <w:shd w:val="clear" w:color="000000" w:fill="auto"/>
      </w:pPr>
      <w:bookmarkStart w:id="24" w:name="_Toc210050217"/>
      <w:bookmarkStart w:id="25" w:name="_Toc215458080"/>
      <w:r w:rsidRPr="00C22657">
        <w:t>Bistånd p</w:t>
      </w:r>
      <w:r w:rsidRPr="00C22657">
        <w:t>å mottagarnas villkor</w:t>
      </w:r>
      <w:bookmarkEnd w:id="24"/>
      <w:bookmarkEnd w:id="25"/>
    </w:p>
    <w:p w:rsidR="00C22657" w:rsidRPr="00C22657" w:rsidRDefault="00C22657">
      <w:pPr>
        <w:shd w:val="clear" w:color="000000" w:fill="auto"/>
      </w:pPr>
      <w:r w:rsidRPr="00C22657">
        <w:t>Vänsterpartiets utgångspunkt är den internationella solidariteten. Därför vill vi att utvecklingssamarbetet ska utgå från mottagarnas prioriteringar, inte från våra egenintressen i nord eller som ett maktmedel mot mottagarna. En föru</w:t>
      </w:r>
      <w:r w:rsidRPr="00C22657">
        <w:t>t</w:t>
      </w:r>
      <w:r w:rsidRPr="00C22657">
        <w:t>sättning för en framgångsrik fattigdomsbekämpning och därigenom att mi</w:t>
      </w:r>
      <w:r w:rsidRPr="00C22657">
        <w:t>l</w:t>
      </w:r>
      <w:r w:rsidRPr="00C22657">
        <w:t>lenniemålen ska uppfyllas är att det politiska och ekonomiska självbestä</w:t>
      </w:r>
      <w:r w:rsidRPr="00C22657">
        <w:t>m</w:t>
      </w:r>
      <w:r w:rsidRPr="00C22657">
        <w:t>mandet i syd ökar. Varje land har sin egen historia och sin egen unika situ</w:t>
      </w:r>
      <w:r w:rsidRPr="00C22657">
        <w:t>a</w:t>
      </w:r>
      <w:r w:rsidRPr="00C22657">
        <w:t>tion. Det finns inte en enda väg till utveckling. Därför måste besluten om landets utveckling tas av invånarna själva – detta är grunden för demokrati. Syds befolkning måste tillåtas att formulera sina egna mål och visioner och styra sin egen utveckling. Allt utvecklingsbistånd ska utgå frå</w:t>
      </w:r>
      <w:r w:rsidRPr="00C22657">
        <w:t>n respektive mottagarlands egna behov. Det ska respektera dess suveränitet och inte fö</w:t>
      </w:r>
      <w:r w:rsidRPr="00C22657">
        <w:t>r</w:t>
      </w:r>
      <w:r w:rsidRPr="00C22657">
        <w:t>knippas med politiska eller ekonomiska villkor.</w:t>
      </w:r>
    </w:p>
    <w:p w:rsidR="00C22657" w:rsidRPr="00C22657" w:rsidRDefault="00C22657">
      <w:pPr>
        <w:pStyle w:val="Normaltindrag"/>
        <w:shd w:val="clear" w:color="000000" w:fill="auto"/>
      </w:pPr>
      <w:r w:rsidRPr="00C22657">
        <w:t>I ett internationellt biståndsmöte i Paris år 2005 ändrades riktlinjerna för bistånd. I den s.k. Parisdeklarationen framgår det att utvecklingsländernas ägande av utvecklingssamarbetet måste öka. Men fortfarande återstår mycket arbete innan det går att tala om ägandeskap för utvecklingsarbete.</w:t>
      </w:r>
    </w:p>
    <w:p w:rsidR="00C22657" w:rsidRPr="00C22657" w:rsidRDefault="00C22657">
      <w:pPr>
        <w:pStyle w:val="Normaltindrag"/>
        <w:shd w:val="clear" w:color="000000" w:fill="auto"/>
      </w:pPr>
      <w:r w:rsidRPr="00C22657">
        <w:t>Ägandeskap är en fråga demokrati men också om effektivitet. Ska b</w:t>
      </w:r>
      <w:r w:rsidRPr="00C22657">
        <w:t>i</w:t>
      </w:r>
      <w:r w:rsidRPr="00C22657">
        <w:t>ståndsmedlen leda till långsiktiga förändringar krävs att mottagaren äger sin egen utveckling. För att framgångarna inom ramen för arbetet med mille</w:t>
      </w:r>
      <w:r w:rsidRPr="00C22657">
        <w:t>n</w:t>
      </w:r>
      <w:r w:rsidRPr="00C22657">
        <w:t>niemålen ska bli permanenta krävs att arbetet för att nå dem genomsyras av ett starkt ägandeskap av arbetet i syd.</w:t>
      </w:r>
    </w:p>
    <w:p w:rsidR="00C22657" w:rsidRPr="00C22657" w:rsidRDefault="00C22657">
      <w:pPr>
        <w:pStyle w:val="Normaltindrag"/>
        <w:shd w:val="clear" w:color="000000" w:fill="auto"/>
      </w:pPr>
      <w:r w:rsidRPr="00C22657">
        <w:t>Internationella valutafonden och Världsbanken ställer liksom alla banker upp villkor för att ett land ska beviljas lån eller för att gamla lån ska avskr</w:t>
      </w:r>
      <w:r w:rsidRPr="00C22657">
        <w:t>i</w:t>
      </w:r>
      <w:r w:rsidRPr="00C22657">
        <w:t>vas. Det är i sig inget anmärkningsvärt att sätta upp villkor, utan det frågan gäller är hur kraven ser ut och på vilka grunder de har tillkommit.</w:t>
      </w:r>
    </w:p>
    <w:p w:rsidR="00C22657" w:rsidRPr="00C22657" w:rsidRDefault="00C22657">
      <w:pPr>
        <w:pStyle w:val="Normaltindrag"/>
        <w:shd w:val="clear" w:color="000000" w:fill="auto"/>
      </w:pPr>
      <w:r w:rsidRPr="00C22657">
        <w:t>Många givare väljer i dag att koppla sitt utvecklingssamarbete till IMF:s konditionalitet, vilket sätter ytterligare press på mottagarlandet. I realiteten är det i dag omöjligt för många utvecklingsländer att självständigt utforma sin ekonomiska politik eftersom det skulle äventyra både lån, skuldavskrivningar och bistånd.</w:t>
      </w:r>
    </w:p>
    <w:p w:rsidR="00C22657" w:rsidRPr="00C22657" w:rsidRDefault="00C22657">
      <w:pPr>
        <w:pStyle w:val="Normaltindrag"/>
        <w:shd w:val="clear" w:color="000000" w:fill="auto"/>
      </w:pPr>
      <w:r w:rsidRPr="00C22657">
        <w:t>För att få vissa lån och skuldavskrivningar har utvecklingsländer tvingats genomföra nedskärningar i de offentliga utgifterna, öka statens intäkter g</w:t>
      </w:r>
      <w:r w:rsidRPr="00C22657">
        <w:t>e</w:t>
      </w:r>
      <w:r w:rsidRPr="00C22657">
        <w:t>nom högre priser på vatten och el samt devalvera för att på så sätt öka expo</w:t>
      </w:r>
      <w:r w:rsidRPr="00C22657">
        <w:t>r</w:t>
      </w:r>
      <w:r w:rsidRPr="00C22657">
        <w:t>ten och begränsa importen. För andra lån har det krävts avregleringar, avska</w:t>
      </w:r>
      <w:r w:rsidRPr="00C22657">
        <w:t>f</w:t>
      </w:r>
      <w:r w:rsidRPr="00C22657">
        <w:t>fande av förmånliga lån till bönder och småföretagare, privatiseringar av statsägda företag, färre hinder för att flytta kapital över gränser och avskaffa investeringshinder för utländska industrier och banker.</w:t>
      </w:r>
    </w:p>
    <w:p w:rsidR="00C22657" w:rsidRPr="00C22657" w:rsidRDefault="00C22657">
      <w:pPr>
        <w:pStyle w:val="Normaltindrag"/>
        <w:shd w:val="clear" w:color="000000" w:fill="auto"/>
      </w:pPr>
      <w:r w:rsidRPr="00C22657">
        <w:t>Flera länder har beslutat att inte koppla sitt utvecklingssamarbete till IMF:s makroekonomiska krav, bl.a. Norge och Storbritannien. Sverige bör g</w:t>
      </w:r>
      <w:r w:rsidRPr="00C22657">
        <w:t xml:space="preserve">öra detsamma. </w:t>
      </w:r>
    </w:p>
    <w:p w:rsidR="00C22657" w:rsidRPr="00C22657" w:rsidRDefault="00C22657">
      <w:pPr>
        <w:pStyle w:val="Normaltindrag"/>
        <w:shd w:val="clear" w:color="000000" w:fill="auto"/>
      </w:pPr>
      <w:r w:rsidRPr="00C22657">
        <w:t>Detta bör riksdagen som sin mening ge regeringen till känna.</w:t>
      </w:r>
    </w:p>
    <w:p w:rsidR="00C22657" w:rsidRPr="00C22657" w:rsidRDefault="00C22657">
      <w:pPr>
        <w:pStyle w:val="Rubrik1"/>
        <w:shd w:val="clear" w:color="000000" w:fill="auto"/>
      </w:pPr>
      <w:bookmarkStart w:id="26" w:name="_Toc210050218"/>
      <w:bookmarkStart w:id="27" w:name="_Toc215458081"/>
      <w:r w:rsidRPr="00C22657">
        <w:t>Klimat och bistånd</w:t>
      </w:r>
      <w:bookmarkEnd w:id="26"/>
      <w:bookmarkEnd w:id="27"/>
    </w:p>
    <w:p w:rsidR="00C22657" w:rsidRPr="00C22657" w:rsidRDefault="00C22657">
      <w:pPr>
        <w:shd w:val="clear" w:color="000000" w:fill="auto"/>
      </w:pPr>
      <w:r w:rsidRPr="00C22657">
        <w:t>Klimatförändringarna är ett stort och växande hot mot utvecklingsländer och ett enormt hinder för fattigdomsbekämpning. Klimatförändringarna hotar alla målens genomförande. Det sjunde målet omfattar därför miljö- och klimatfr</w:t>
      </w:r>
      <w:r w:rsidRPr="00C22657">
        <w:t>å</w:t>
      </w:r>
      <w:r w:rsidRPr="00C22657">
        <w:t>gor. Till år 2015 ska principerna om hållbar utveckling ha integrerats i länders politik och trenden med minskande naturresurser vänts. Andelen människor som saknar tillgång till rent dricksvatten och sanitet ska ha halverats.</w:t>
      </w:r>
    </w:p>
    <w:p w:rsidR="00C22657" w:rsidRPr="00C22657" w:rsidRDefault="00C22657">
      <w:pPr>
        <w:pStyle w:val="Normaltindrag"/>
        <w:shd w:val="clear" w:color="000000" w:fill="auto"/>
      </w:pPr>
      <w:r w:rsidRPr="00C22657">
        <w:t>Redan fattiga länder i syd kommer att drabbas värst när effekterna av kl</w:t>
      </w:r>
      <w:r w:rsidRPr="00C22657">
        <w:t>i</w:t>
      </w:r>
      <w:r w:rsidRPr="00C22657">
        <w:t>matpåverkan blir allt tydligare, enligt FN:s klimatpanel. I Afrika riskerar t.ex. produktionen av livsmedel att halveras fram till 2020. När den odlingsbara marken och sötvattensresurserna minskar kommer detta att skapa flyktin</w:t>
      </w:r>
      <w:r w:rsidRPr="00C22657">
        <w:t>g</w:t>
      </w:r>
      <w:r w:rsidRPr="00C22657">
        <w:t>strömmar och ökad konkurrens, vilket i sin tur ökar riskerna för konflikter. Om inte nord tar sitt ansvar kommer konsekvenserna för syd att bli enorma. Regeringen har lanserat en satsning på klimatbistånd. Även Vänsterpartiet vill se ett ökat fokus på klimatbistånd. Men medan regeri</w:t>
      </w:r>
      <w:r w:rsidRPr="00C22657">
        <w:t>ngen vill att denna ”satsning” sker genom att befintliga biståndsmedel omfördelas inom bistånd</w:t>
      </w:r>
      <w:r w:rsidRPr="00C22657">
        <w:t>s</w:t>
      </w:r>
      <w:r w:rsidRPr="00C22657">
        <w:t>ramen vill Vänsterpartiet att satsningar på klimatbistånd görs utöver det e</w:t>
      </w:r>
      <w:r w:rsidRPr="00C22657">
        <w:t>n</w:t>
      </w:r>
      <w:r w:rsidRPr="00C22657">
        <w:t>procenstmål som Sverige redan förbundit sig till. Regeringens förslag inn</w:t>
      </w:r>
      <w:r w:rsidRPr="00C22657">
        <w:t>e</w:t>
      </w:r>
      <w:r w:rsidRPr="00C22657">
        <w:t>bär, till skillnad från Vänsterpartiets, att viktiga resurser kommer att unda</w:t>
      </w:r>
      <w:r w:rsidRPr="00C22657">
        <w:t>n</w:t>
      </w:r>
      <w:r w:rsidRPr="00C22657">
        <w:t xml:space="preserve">dras satsningar för att uppfylla de övriga millenniemålen. </w:t>
      </w:r>
    </w:p>
    <w:p w:rsidR="00C22657" w:rsidRPr="00C22657" w:rsidRDefault="00C22657">
      <w:pPr>
        <w:pStyle w:val="Normaltindrag"/>
        <w:shd w:val="clear" w:color="000000" w:fill="auto"/>
      </w:pPr>
      <w:r w:rsidRPr="00C22657">
        <w:t>I Vänsterpartiets budgetförslag föreslås att 0,5 miljarder avsätts 2009, u</w:t>
      </w:r>
      <w:r w:rsidRPr="00C22657">
        <w:t>t</w:t>
      </w:r>
      <w:r w:rsidRPr="00C22657">
        <w:t>över den föreslagna biståndsramen, till förebyggande klimatåtgärder som motverkar konsekvenserna av de klimatförändringar vi redan ser. Vi menar att detta bistånd till klimatåtgärder under 2010 bör öka till 1 miljard för att 2011 uppgå till 1,5 miljarder.</w:t>
      </w:r>
    </w:p>
    <w:p w:rsidR="00C22657" w:rsidRPr="00C22657" w:rsidRDefault="00C22657">
      <w:pPr>
        <w:pStyle w:val="Normaltindrag"/>
        <w:shd w:val="clear" w:color="000000" w:fill="auto"/>
      </w:pPr>
      <w:r w:rsidRPr="00C22657">
        <w:t xml:space="preserve">Att satsa på klimatåtgärder får dock inte tas som förevändning i Nord att finansiera sina egna åtaganden enligt Kyotoprotokollet med biståndsmedel. Det skulle i så fall innebära att världens fattiga bestraffades dubbelt, först genom klimatförändringar de </w:t>
      </w:r>
      <w:r w:rsidRPr="00C22657">
        <w:t>inte gett upphov till och sedan genom uteblivet bistånd. I dag samarbetar Sida med Energimyndigheten om ett tvåårigt u</w:t>
      </w:r>
      <w:r w:rsidRPr="00C22657">
        <w:t>t</w:t>
      </w:r>
      <w:r w:rsidRPr="00C22657">
        <w:t xml:space="preserve">bildningsprogram inom ramen för Kyotoprotokollet. Projektet avser Uganda, Kenya och Tanzania. </w:t>
      </w:r>
    </w:p>
    <w:p w:rsidR="00C22657" w:rsidRPr="00C22657" w:rsidRDefault="00C22657">
      <w:pPr>
        <w:pStyle w:val="Normaltindrag"/>
        <w:shd w:val="clear" w:color="000000" w:fill="auto"/>
      </w:pPr>
      <w:r w:rsidRPr="00C22657">
        <w:t>Vänsterpartiet menar att detta är en korrekt hantering av klimatinsatser när det gäller klimatinsatser som omfattas av Kyotoprotokollet. Sverige bör dä</w:t>
      </w:r>
      <w:r w:rsidRPr="00C22657">
        <w:t>r</w:t>
      </w:r>
      <w:r w:rsidRPr="00C22657">
        <w:t>för även i fortsättningen inte finansiera våra egna åtaganden enligt Kyotopr</w:t>
      </w:r>
      <w:r w:rsidRPr="00C22657">
        <w:t>o</w:t>
      </w:r>
      <w:r w:rsidRPr="00C22657">
        <w:t>tokollet med biståndsmedel. Detta bör riksdagen som sin mening ge regerin</w:t>
      </w:r>
      <w:r w:rsidRPr="00C22657">
        <w:t>g</w:t>
      </w:r>
      <w:r w:rsidRPr="00C22657">
        <w:t>en till känna.</w:t>
      </w:r>
    </w:p>
    <w:p w:rsidR="00C22657" w:rsidRPr="00C22657" w:rsidRDefault="00C22657">
      <w:pPr>
        <w:pStyle w:val="Normaltindrag"/>
        <w:shd w:val="clear" w:color="000000" w:fill="auto"/>
      </w:pPr>
      <w:r w:rsidRPr="00C22657">
        <w:t>OECD:s biståndskommitté, Development Assistance Committee (DAC), utarbetar riktlinjer för sina medlemsländer om vad som räknas som bistånd. Bistånd, Official Development Assistance (ODA), ska enligt reglerna utgå i form av direkta överföringar av medel eller genom varor och tjänster. Enligt OECD räknas även insatser som leder till minskning av</w:t>
      </w:r>
      <w:r w:rsidRPr="00C22657">
        <w:t xml:space="preserve"> växthusgaser i atm</w:t>
      </w:r>
      <w:r w:rsidRPr="00C22657">
        <w:t>o</w:t>
      </w:r>
      <w:r w:rsidRPr="00C22657">
        <w:t>sfären eller anpassningar och förberedelser inför klimatförändringar som bistånd enligt dessa regler. Inom ramen för Clean Development Mechanism (CDM), som ger utvecklingsländer möjlighet till en miljöanpassad utveckling, kan även i vissa fall insatser från givarländer räknas som bistånd.</w:t>
      </w:r>
    </w:p>
    <w:p w:rsidR="00C22657" w:rsidRPr="00C22657" w:rsidRDefault="00C22657">
      <w:pPr>
        <w:pStyle w:val="Normaltindrag"/>
        <w:shd w:val="clear" w:color="000000" w:fill="auto"/>
      </w:pPr>
      <w:r w:rsidRPr="00C22657">
        <w:t>Risken är därför att medlemsländerna finansierar sina egna åtaganden e</w:t>
      </w:r>
      <w:r w:rsidRPr="00C22657">
        <w:t>n</w:t>
      </w:r>
      <w:r w:rsidRPr="00C22657">
        <w:t>ligt Kyotoprotokollet med biståndsmedel och därigenom minskar övrigt u</w:t>
      </w:r>
      <w:r w:rsidRPr="00C22657">
        <w:t>t</w:t>
      </w:r>
      <w:r w:rsidRPr="00C22657">
        <w:t>vecklingssamarbete samtidigt som klimatåtgärderna inte ökar i omfattning. Det skulle vara en ytterst dålig utveckling av nords utvecklingssamarbete. Sverige bör därför inom Organisationen för ekonomiskt samarbete och u</w:t>
      </w:r>
      <w:r w:rsidRPr="00C22657">
        <w:t>t</w:t>
      </w:r>
      <w:r w:rsidRPr="00C22657">
        <w:t>veckling (OECD) och dess biståndskommitté (DAC) arbeta för att åtaganden enligt Kyotoprotokollet inte får räknas som utvecklingssamarbete. Detta bör riksdagen som sin mening ge regeringen till känna.</w:t>
      </w:r>
    </w:p>
    <w:p w:rsidR="00C22657" w:rsidRPr="00C22657" w:rsidRDefault="00C22657">
      <w:pPr>
        <w:pStyle w:val="Rubrik1"/>
        <w:shd w:val="clear" w:color="000000" w:fill="auto"/>
      </w:pPr>
      <w:bookmarkStart w:id="28" w:name="_Toc210050219"/>
      <w:bookmarkStart w:id="29" w:name="_Toc215458082"/>
      <w:r w:rsidRPr="00C22657">
        <w:t>Rättvis handel</w:t>
      </w:r>
      <w:bookmarkEnd w:id="15"/>
      <w:bookmarkEnd w:id="28"/>
      <w:bookmarkEnd w:id="29"/>
    </w:p>
    <w:p w:rsidR="00C22657" w:rsidRPr="00C22657" w:rsidRDefault="00C22657">
      <w:pPr>
        <w:shd w:val="clear" w:color="000000" w:fill="auto"/>
      </w:pPr>
      <w:r w:rsidRPr="00C22657">
        <w:t>Samtidigt som den rika världen påstår sig prioritera fattigdomsbekämpning har den kontroll över viktiga internationella institutioner, såsom Världsha</w:t>
      </w:r>
      <w:r w:rsidRPr="00C22657">
        <w:t>n</w:t>
      </w:r>
      <w:r w:rsidRPr="00C22657">
        <w:t>delsorganisationen (WTO), i syfte att behålla sina ekonomiska positioner gentemot de fattiga länderna. Bara de tullmurar som EU sätter upp och den dumpning som genomförs kostar utvecklingsländerna mer än vad de får i bistånd. För fattigdomsbekämpning och därigenom genomförandet av mål ett är en rättvis handel viktigare än bistånd. För att handel ska kunna ske på rät</w:t>
      </w:r>
      <w:r w:rsidRPr="00C22657">
        <w:t>t</w:t>
      </w:r>
      <w:r w:rsidRPr="00C22657">
        <w:t>visa villkor måste de svagare få fördelar. Utvecklingsländer måste få större handlingsutrymme att själva utforma sin handelspolitik och avgöra</w:t>
      </w:r>
      <w:r w:rsidRPr="00C22657">
        <w:t xml:space="preserve"> när och i vilken grad näringar och marknader ska öppnas upp mot de transnationella bolagen. </w:t>
      </w:r>
    </w:p>
    <w:p w:rsidR="00C22657" w:rsidRPr="00C22657" w:rsidRDefault="00C22657">
      <w:pPr>
        <w:pStyle w:val="Normaltindrag"/>
        <w:shd w:val="clear" w:color="000000" w:fill="auto"/>
      </w:pPr>
      <w:r w:rsidRPr="00C22657">
        <w:t>Vänsterpartiet anser att Sverige måste driva på reformeringsarbetet inom EU och WTO så att fattiga länder får större möjligheter att utforma en ha</w:t>
      </w:r>
      <w:r w:rsidRPr="00C22657">
        <w:t>n</w:t>
      </w:r>
      <w:r w:rsidRPr="00C22657">
        <w:t>delspolitik som stödjer landets egen utvecklingsstrategi. Handelspolitiken får inte motverka uppfyllandet av millenniemålen. Det är därför av avgörande betydelse att handelsavtal beaktar hur väl de når FN:s mål om halvering av fattigdomen till år 2015. Regeringen bör därför i EU och WTO driva krav på att handelsavtal måste utformas och utvärderas utifrån millenniemålen om fattigdomsbekämpning, hälsa och mänskliga rättigheter. Detta bör riksdagen som sin mening ge regeringen till känna.</w:t>
      </w:r>
    </w:p>
    <w:p w:rsidR="00C22657" w:rsidRPr="00C22657" w:rsidRDefault="00C22657">
      <w:pPr>
        <w:pStyle w:val="Rubrik2"/>
        <w:shd w:val="clear" w:color="000000" w:fill="auto"/>
      </w:pPr>
      <w:bookmarkStart w:id="30" w:name="_Toc210050220"/>
      <w:bookmarkStart w:id="31" w:name="_Toc215458083"/>
      <w:r w:rsidRPr="00C22657">
        <w:t>Handel på fattiga lä</w:t>
      </w:r>
      <w:r w:rsidRPr="00C22657">
        <w:t>nders villkor</w:t>
      </w:r>
      <w:bookmarkEnd w:id="30"/>
      <w:bookmarkEnd w:id="31"/>
    </w:p>
    <w:p w:rsidR="00C22657" w:rsidRPr="00C22657" w:rsidRDefault="00C22657">
      <w:pPr>
        <w:shd w:val="clear" w:color="000000" w:fill="auto"/>
      </w:pPr>
      <w:r w:rsidRPr="00C22657">
        <w:t>Det formella målet när WTO bildades var att få bort alla handelshinder över landsgränserna, men i själva verket har de rika länderna behållit en stor del av sina handelshinder. Det existerar ingen frihandel i dag. När de rika länderna utformar regler för internationell handel, ser de till att skydda och prioritera sina egna och storföretagens ekonomiska intressen.</w:t>
      </w:r>
    </w:p>
    <w:p w:rsidR="00C22657" w:rsidRPr="00C22657" w:rsidRDefault="00C22657">
      <w:pPr>
        <w:pStyle w:val="Normaltindrag"/>
        <w:shd w:val="clear" w:color="000000" w:fill="auto"/>
      </w:pPr>
      <w:r w:rsidRPr="00C22657">
        <w:t>Detta blev särskilt tydligt när WTO:s medlemsländer samlades i juli i år för att förhandla fram ett nytt handelsavtal, inom den s.k. Doharundan. De rika länderna vägrade gå med på att tillåta en säkerhetsmekanism för att u</w:t>
      </w:r>
      <w:r w:rsidRPr="00C22657">
        <w:t>t</w:t>
      </w:r>
      <w:r w:rsidRPr="00C22657">
        <w:t xml:space="preserve">vecklingsländerna ska kunna höja tullarna på import av vissa jordbruksvaror när importen hotar fattiga jordbrukares utkomstmöjligheter. Vänsterpartiet vill att Sverige ska </w:t>
      </w:r>
      <w:r w:rsidRPr="00C22657">
        <w:rPr>
          <w:szCs w:val="24"/>
        </w:rPr>
        <w:t>verka för att EU tar bort tullmurar mot fattiga länder, att importrestriktioner för fattiga länder avskaffas och att WTO:s handelsavtal ersätts av avtal som tar sin utgångspunkt i fattigdomsbekämpning, utveckling och jämställdhet.</w:t>
      </w:r>
      <w:r w:rsidRPr="00C22657">
        <w:t xml:space="preserve"> Detta </w:t>
      </w:r>
      <w:r w:rsidRPr="00C22657">
        <w:rPr>
          <w:rStyle w:val="artbody1"/>
          <w:color w:val="000000"/>
          <w:szCs w:val="24"/>
        </w:rPr>
        <w:t>bör riksdagen som sin mening ge regeringen till kä</w:t>
      </w:r>
      <w:r w:rsidRPr="00C22657">
        <w:rPr>
          <w:rStyle w:val="artbody1"/>
          <w:color w:val="000000"/>
          <w:szCs w:val="24"/>
        </w:rPr>
        <w:t>n</w:t>
      </w:r>
      <w:r w:rsidRPr="00C22657">
        <w:rPr>
          <w:rStyle w:val="artbody1"/>
          <w:color w:val="000000"/>
          <w:szCs w:val="24"/>
        </w:rPr>
        <w:t>na.</w:t>
      </w:r>
    </w:p>
    <w:p w:rsidR="00C22657" w:rsidRPr="00C22657" w:rsidRDefault="00C22657">
      <w:pPr>
        <w:pStyle w:val="Rubrik2"/>
        <w:shd w:val="clear" w:color="000000" w:fill="auto"/>
      </w:pPr>
      <w:bookmarkStart w:id="32" w:name="_Toc210050221"/>
      <w:bookmarkStart w:id="33" w:name="_Toc215458084"/>
      <w:bookmarkStart w:id="34" w:name="_Toc207719648"/>
      <w:r w:rsidRPr="00C22657">
        <w:t>En handelspolitik för jämställdhet</w:t>
      </w:r>
      <w:bookmarkEnd w:id="32"/>
      <w:bookmarkEnd w:id="33"/>
    </w:p>
    <w:p w:rsidR="00C22657" w:rsidRPr="00C22657" w:rsidRDefault="00C22657">
      <w:pPr>
        <w:shd w:val="clear" w:color="000000" w:fill="auto"/>
      </w:pPr>
      <w:r w:rsidRPr="00C22657">
        <w:t>Män och kvinnor påverkas på olika sätt när handelsreglerna förändras, efte</w:t>
      </w:r>
      <w:r w:rsidRPr="00C22657">
        <w:t>r</w:t>
      </w:r>
      <w:r w:rsidRPr="00C22657">
        <w:t>som roller och ansvar i ekonomin generellt ser olika ut för män och kvinnor. Det finns flera exempel på att handelsliberaliseringar har betydligt mer neg</w:t>
      </w:r>
      <w:r w:rsidRPr="00C22657">
        <w:t>a</w:t>
      </w:r>
      <w:r w:rsidRPr="00C22657">
        <w:t>tiva effekter för företag ägda av kvinnor än företag ägda av män, p.g.a. att de kvinnliga företagarna ofta har sämre tillgångar till kapital och krediter. Dä</w:t>
      </w:r>
      <w:r w:rsidRPr="00C22657">
        <w:t>r</w:t>
      </w:r>
      <w:r w:rsidRPr="00C22657">
        <w:t>igenom kan även handelspolitiken hota genomförandet av mål tre om ökad jämställdhet mellan män och kvinnor. Trots detta beskrivs ofta handelspolitik som om den vore könsneutral.</w:t>
      </w:r>
    </w:p>
    <w:p w:rsidR="00C22657" w:rsidRPr="00C22657" w:rsidRDefault="00C22657">
      <w:pPr>
        <w:pStyle w:val="Normaltindrag"/>
        <w:shd w:val="clear" w:color="000000" w:fill="auto"/>
      </w:pPr>
      <w:r w:rsidRPr="00C22657">
        <w:t>Sverige borde vara et</w:t>
      </w:r>
      <w:r w:rsidRPr="00C22657">
        <w:t xml:space="preserve">t föregångsland med målet att påverka förhandlingar och nya handelsavtal internationellt så att dessa inkluderar en analys av hur avtalen påverkar kvinnor och de millenniemål som berör kvinnors situation. </w:t>
      </w:r>
      <w:r w:rsidRPr="00C22657">
        <w:rPr>
          <w:szCs w:val="24"/>
        </w:rPr>
        <w:t>Sverige ska därför som enskild stat och inom ramen för EU och WTO verka för att alla förhandlingar om nya handelsavtal ska inkludera en analys av hur avtalet förhåller sig till konventionen om avskaffande av all slags diskrimin</w:t>
      </w:r>
      <w:r w:rsidRPr="00C22657">
        <w:rPr>
          <w:szCs w:val="24"/>
        </w:rPr>
        <w:t>e</w:t>
      </w:r>
      <w:r w:rsidRPr="00C22657">
        <w:rPr>
          <w:szCs w:val="24"/>
        </w:rPr>
        <w:t>ring av kvinnor. Detta bör riksdagen som sin mening ge regeringen till känna.</w:t>
      </w:r>
    </w:p>
    <w:p w:rsidR="00C22657" w:rsidRPr="00C22657" w:rsidRDefault="00C22657">
      <w:pPr>
        <w:pStyle w:val="Rubrik2"/>
        <w:shd w:val="clear" w:color="000000" w:fill="auto"/>
      </w:pPr>
      <w:bookmarkStart w:id="35" w:name="_Toc207719649"/>
      <w:bookmarkStart w:id="36" w:name="_Toc210050222"/>
      <w:bookmarkStart w:id="37" w:name="_Toc215458085"/>
      <w:bookmarkEnd w:id="34"/>
      <w:r w:rsidRPr="00C22657">
        <w:t>D</w:t>
      </w:r>
      <w:r w:rsidRPr="00C22657">
        <w:t>emokratisera WTO</w:t>
      </w:r>
      <w:bookmarkEnd w:id="35"/>
      <w:bookmarkEnd w:id="36"/>
      <w:bookmarkEnd w:id="37"/>
    </w:p>
    <w:p w:rsidR="00C22657" w:rsidRPr="00C22657" w:rsidRDefault="00C22657">
      <w:pPr>
        <w:shd w:val="clear" w:color="000000" w:fill="auto"/>
      </w:pPr>
      <w:r w:rsidRPr="00C22657">
        <w:t xml:space="preserve">Så länge WTO styrs av de rika länderna kommer reglerna att fortsätta gynna västs ekonomiska intressen och motverka de förändringar som krävs för att millenniemålen ska uppfyllas. Fastän alla länder har varsin röst i Allmänna rådet, är det bara 25–30 länder av sammanlagt 142 medlemsländer, som får vara med och förbereda ett beslut. </w:t>
      </w:r>
    </w:p>
    <w:p w:rsidR="00C22657" w:rsidRPr="00C22657" w:rsidRDefault="00C22657">
      <w:pPr>
        <w:pStyle w:val="Normaltindrag"/>
        <w:shd w:val="clear" w:color="000000" w:fill="auto"/>
        <w:rPr>
          <w:rStyle w:val="artbody1"/>
          <w:color w:val="000000"/>
          <w:szCs w:val="24"/>
        </w:rPr>
      </w:pPr>
      <w:r w:rsidRPr="00C22657">
        <w:t>Ett annat problem är att de som fattar besluten inte har blivit folkvalda, och de kan därför driva en politik som vanliga människor inte har någon insyn i eller kan påverka. De kan i många fall varken avsättas eller bli omvalda, vi</w:t>
      </w:r>
      <w:r w:rsidRPr="00C22657">
        <w:t>l</w:t>
      </w:r>
      <w:r w:rsidRPr="00C22657">
        <w:t>ket gör att de inte behöver ställas till svars för sina handlingar. Om WTO var mer demokratiskt skulle handeln automatiskt bli mer rättvis. Vill de rika lä</w:t>
      </w:r>
      <w:r w:rsidRPr="00C22657">
        <w:t>n</w:t>
      </w:r>
      <w:r w:rsidRPr="00C22657">
        <w:t>derna på riktigt stötta de fattiga måste de visa en långt större välvilja än de gjort hittills. Vänsterpartiet anser att Sverige bör verka för att WTO demokr</w:t>
      </w:r>
      <w:r w:rsidRPr="00C22657">
        <w:t>a</w:t>
      </w:r>
      <w:r w:rsidRPr="00C22657">
        <w:t>tiseras så att de fattiga länderna får en reell möjlighet att påverka handelspol</w:t>
      </w:r>
      <w:r w:rsidRPr="00C22657">
        <w:t>i</w:t>
      </w:r>
      <w:r w:rsidRPr="00C22657">
        <w:t xml:space="preserve">tiken. Detta </w:t>
      </w:r>
      <w:r w:rsidRPr="00C22657">
        <w:rPr>
          <w:rStyle w:val="artbody1"/>
          <w:color w:val="000000"/>
          <w:szCs w:val="24"/>
        </w:rPr>
        <w:t>bör riksdagen som sin mening ge regeringen till känna.</w:t>
      </w:r>
    </w:p>
    <w:p w:rsidR="00C22657" w:rsidRPr="00C22657" w:rsidRDefault="00C22657">
      <w:pPr>
        <w:pStyle w:val="Rubrik1"/>
        <w:shd w:val="clear" w:color="000000" w:fill="auto"/>
      </w:pPr>
      <w:bookmarkStart w:id="38" w:name="_Toc202845981"/>
      <w:bookmarkStart w:id="39" w:name="_Toc202873015"/>
      <w:bookmarkStart w:id="40" w:name="_Toc202949391"/>
      <w:bookmarkStart w:id="41" w:name="_Toc203384632"/>
      <w:bookmarkStart w:id="42" w:name="_Toc203384915"/>
      <w:bookmarkStart w:id="43" w:name="_Toc207719642"/>
      <w:bookmarkStart w:id="44" w:name="_Toc210050223"/>
      <w:bookmarkStart w:id="45" w:name="_Toc215458086"/>
      <w:r w:rsidRPr="00C22657">
        <w:t>Skuldavskrivningar</w:t>
      </w:r>
      <w:bookmarkEnd w:id="38"/>
      <w:bookmarkEnd w:id="39"/>
      <w:bookmarkEnd w:id="40"/>
      <w:bookmarkEnd w:id="41"/>
      <w:bookmarkEnd w:id="42"/>
      <w:bookmarkEnd w:id="43"/>
      <w:bookmarkEnd w:id="44"/>
      <w:bookmarkEnd w:id="45"/>
    </w:p>
    <w:p w:rsidR="00C22657" w:rsidRPr="00C22657" w:rsidRDefault="00C22657">
      <w:pPr>
        <w:shd w:val="clear" w:color="000000" w:fill="auto"/>
      </w:pPr>
      <w:r w:rsidRPr="00C22657">
        <w:t>De fattiga ländernas skuldsättning är ett av de större hindren för fattigdom</w:t>
      </w:r>
      <w:r w:rsidRPr="00C22657">
        <w:t>s</w:t>
      </w:r>
      <w:r w:rsidRPr="00C22657">
        <w:t>bekämpning och därigenom för millenniemålens uppfyllande. Många länder tvingas spendera mer resurser på räntor och amorteringar än på utbildning, sjukvård och infrastruktur, vilket i många fall kraftigt begränsar möjligheten för många utvecklingsländer att själva göra satsningar för att nå millenniem</w:t>
      </w:r>
      <w:r w:rsidRPr="00C22657">
        <w:t>å</w:t>
      </w:r>
      <w:r w:rsidRPr="00C22657">
        <w:t xml:space="preserve">len. </w:t>
      </w:r>
    </w:p>
    <w:p w:rsidR="00C22657" w:rsidRPr="00C22657" w:rsidRDefault="00C22657">
      <w:pPr>
        <w:pStyle w:val="Normaltindrag"/>
        <w:shd w:val="clear" w:color="000000" w:fill="auto"/>
      </w:pPr>
      <w:r w:rsidRPr="00C22657">
        <w:t>En förutsättning för att vända denna utveckling är att genomföra omfatta</w:t>
      </w:r>
      <w:r w:rsidRPr="00C22657">
        <w:t>n</w:t>
      </w:r>
      <w:r w:rsidRPr="00C22657">
        <w:t>de skuldavskrivningar. Skuldavskrivningar handlar inte om att vara snäll mot de fattiga. På grund av höga räntor har utvecklingsländerna i många fall bet</w:t>
      </w:r>
      <w:r w:rsidRPr="00C22657">
        <w:t>a</w:t>
      </w:r>
      <w:r w:rsidRPr="00C22657">
        <w:t xml:space="preserve">lat tillbaka sina lån flera gånger om. I många fall är skulderna dessutom att betrakta som illegitima. Skuldavskrivning handlar om att bryta överföringen av pengar från syd till nord. </w:t>
      </w:r>
      <w:bookmarkStart w:id="46" w:name="_Toc203384633"/>
      <w:bookmarkStart w:id="47" w:name="_Toc203384916"/>
      <w:bookmarkStart w:id="48" w:name="_Toc207719644"/>
    </w:p>
    <w:p w:rsidR="00C22657" w:rsidRPr="00C22657" w:rsidRDefault="00C22657">
      <w:pPr>
        <w:pStyle w:val="Rubrik2"/>
        <w:shd w:val="clear" w:color="000000" w:fill="auto"/>
      </w:pPr>
      <w:bookmarkStart w:id="49" w:name="_Toc210050224"/>
      <w:bookmarkStart w:id="50" w:name="_Toc215458087"/>
      <w:r w:rsidRPr="00C22657">
        <w:t>Kraven som motverkar millenniemålen</w:t>
      </w:r>
      <w:bookmarkEnd w:id="49"/>
      <w:bookmarkEnd w:id="50"/>
    </w:p>
    <w:p w:rsidR="00C22657" w:rsidRPr="00C22657" w:rsidRDefault="00C22657">
      <w:pPr>
        <w:shd w:val="clear" w:color="000000" w:fill="auto"/>
        <w:rPr>
          <w:rStyle w:val="normal1"/>
          <w:rFonts w:ascii="Times New Roman" w:hAnsi="Times New Roman"/>
        </w:rPr>
      </w:pPr>
      <w:r w:rsidRPr="00C22657">
        <w:rPr>
          <w:rStyle w:val="normal1"/>
          <w:rFonts w:ascii="Times New Roman" w:hAnsi="Times New Roman"/>
          <w:color w:val="000000"/>
          <w:szCs w:val="24"/>
        </w:rPr>
        <w:t>Vid G 8-ländernas möte 1999 gjordes ett framsteg i skuldavskrivningsdeba</w:t>
      </w:r>
      <w:r w:rsidRPr="00C22657">
        <w:rPr>
          <w:rStyle w:val="normal1"/>
          <w:rFonts w:ascii="Times New Roman" w:hAnsi="Times New Roman"/>
          <w:color w:val="000000"/>
          <w:szCs w:val="24"/>
        </w:rPr>
        <w:t>t</w:t>
      </w:r>
      <w:r w:rsidRPr="00C22657">
        <w:rPr>
          <w:rStyle w:val="normal1"/>
          <w:rFonts w:ascii="Times New Roman" w:hAnsi="Times New Roman"/>
          <w:color w:val="000000"/>
          <w:szCs w:val="24"/>
        </w:rPr>
        <w:t xml:space="preserve">ten då beslut togs att de fattigaste ländernas skulder skulle minskas med </w:t>
      </w:r>
      <w:r w:rsidRPr="00C22657">
        <w:rPr>
          <w:rStyle w:val="normal1"/>
          <w:rFonts w:ascii="Times New Roman" w:hAnsi="Times New Roman"/>
          <w:color w:val="000000"/>
          <w:sz w:val="20"/>
          <w:szCs w:val="24"/>
        </w:rPr>
        <w:t>100 miljarder</w:t>
      </w:r>
      <w:r w:rsidRPr="00C22657">
        <w:rPr>
          <w:rStyle w:val="normal1"/>
          <w:rFonts w:ascii="Times New Roman" w:hAnsi="Times New Roman"/>
          <w:color w:val="000000"/>
          <w:szCs w:val="24"/>
        </w:rPr>
        <w:t xml:space="preserve"> dollar. De skrivs nu av inom ramen för det s.k. HIPC II-initiativet (Heavily Indebted Poor Countries). När länderna samlades sex år senare beslutades att initiativet skulle utökas till att gälla HIPC-ländernas totala skulder till IMF och Världsbanken. HIPC-initiativet är ett steg i rätt riktning, men det är inte tillräckligt. </w:t>
      </w:r>
      <w:r w:rsidRPr="00C22657">
        <w:t>Sverige och andra rika länder bör arbeta för mer långtgående skuldavskrivningar för fattiga län</w:t>
      </w:r>
      <w:r w:rsidRPr="00C22657">
        <w:t>der, baserat på lände</w:t>
      </w:r>
      <w:r w:rsidRPr="00C22657">
        <w:t>r</w:t>
      </w:r>
      <w:r w:rsidRPr="00C22657">
        <w:t>nas behov för att uppnå fattigdomsbekämpning och andra utvecklingsmål. Den rika världen måste ta sin del av ansvaret för uppfyllandet av millenni</w:t>
      </w:r>
      <w:r w:rsidRPr="00C22657">
        <w:t>e</w:t>
      </w:r>
      <w:r w:rsidRPr="00C22657">
        <w:t xml:space="preserve">målen och alla till buds stående medel måste användas för att nå dit. Till en början bör </w:t>
      </w:r>
      <w:r w:rsidRPr="00C22657">
        <w:rPr>
          <w:rStyle w:val="normal1"/>
          <w:rFonts w:ascii="Times New Roman" w:hAnsi="Times New Roman"/>
          <w:color w:val="000000"/>
          <w:szCs w:val="24"/>
        </w:rPr>
        <w:t>Sverige verka för att de 50 fattigaste länderna får totala och ovil</w:t>
      </w:r>
      <w:r w:rsidRPr="00C22657">
        <w:rPr>
          <w:rStyle w:val="normal1"/>
          <w:rFonts w:ascii="Times New Roman" w:hAnsi="Times New Roman"/>
          <w:color w:val="000000"/>
          <w:szCs w:val="24"/>
        </w:rPr>
        <w:t>l</w:t>
      </w:r>
      <w:r w:rsidRPr="00C22657">
        <w:rPr>
          <w:rStyle w:val="normal1"/>
          <w:rFonts w:ascii="Times New Roman" w:hAnsi="Times New Roman"/>
          <w:color w:val="000000"/>
          <w:szCs w:val="24"/>
        </w:rPr>
        <w:t>korade skuldavskrivningar. Detta bör riksdagen som sin mening ge regeringen till känna.</w:t>
      </w:r>
    </w:p>
    <w:p w:rsidR="00C22657" w:rsidRPr="00C22657" w:rsidRDefault="00C22657">
      <w:pPr>
        <w:pStyle w:val="Normaltindrag"/>
        <w:shd w:val="clear" w:color="000000" w:fill="auto"/>
        <w:rPr>
          <w:rStyle w:val="normal1"/>
          <w:rFonts w:ascii="Times New Roman" w:hAnsi="Times New Roman"/>
          <w:color w:val="000000"/>
          <w:szCs w:val="24"/>
        </w:rPr>
      </w:pPr>
      <w:r w:rsidRPr="00C22657">
        <w:rPr>
          <w:rStyle w:val="normal1"/>
          <w:rFonts w:ascii="Times New Roman" w:hAnsi="Times New Roman"/>
          <w:color w:val="000000"/>
          <w:szCs w:val="24"/>
        </w:rPr>
        <w:t>Skuldavskrivningar till de fattiga länderna inom ramen för HIPC är i dag hårt villkorade. För att l</w:t>
      </w:r>
      <w:r w:rsidRPr="00C22657">
        <w:rPr>
          <w:rStyle w:val="normal1"/>
          <w:rFonts w:ascii="Times New Roman" w:hAnsi="Times New Roman"/>
          <w:color w:val="000000"/>
          <w:szCs w:val="24"/>
        </w:rPr>
        <w:t>änder ska få minskad skuldbörda tvingas de genomf</w:t>
      </w:r>
      <w:r w:rsidRPr="00C22657">
        <w:rPr>
          <w:rStyle w:val="normal1"/>
          <w:rFonts w:ascii="Times New Roman" w:hAnsi="Times New Roman"/>
          <w:color w:val="000000"/>
          <w:szCs w:val="24"/>
        </w:rPr>
        <w:t>ö</w:t>
      </w:r>
      <w:r w:rsidRPr="00C22657">
        <w:rPr>
          <w:rStyle w:val="normal1"/>
          <w:rFonts w:ascii="Times New Roman" w:hAnsi="Times New Roman"/>
          <w:color w:val="000000"/>
          <w:szCs w:val="24"/>
        </w:rPr>
        <w:t>ra nyliberala politiska förändringar. Det innebär nedskärningar och privatis</w:t>
      </w:r>
      <w:r w:rsidRPr="00C22657">
        <w:rPr>
          <w:rStyle w:val="normal1"/>
          <w:rFonts w:ascii="Times New Roman" w:hAnsi="Times New Roman"/>
          <w:color w:val="000000"/>
          <w:szCs w:val="24"/>
        </w:rPr>
        <w:t>e</w:t>
      </w:r>
      <w:r w:rsidRPr="00C22657">
        <w:rPr>
          <w:rStyle w:val="normal1"/>
          <w:rFonts w:ascii="Times New Roman" w:hAnsi="Times New Roman"/>
          <w:color w:val="000000"/>
          <w:szCs w:val="24"/>
        </w:rPr>
        <w:t>ringar av den offentliga sektorn. Kritiken mot det här har varit omfattande, inte minst från länderna i syd, som menar att villkoren i många fall motverkar fattigdomsbekämpning, utveckling och uppfyllandet av millenniemålen. Detta kan tyckas vara aningen ironiskt, eftersom meningen med att skriva av sku</w:t>
      </w:r>
      <w:r w:rsidRPr="00C22657">
        <w:rPr>
          <w:rStyle w:val="normal1"/>
          <w:rFonts w:ascii="Times New Roman" w:hAnsi="Times New Roman"/>
          <w:color w:val="000000"/>
          <w:szCs w:val="24"/>
        </w:rPr>
        <w:t>l</w:t>
      </w:r>
      <w:r w:rsidRPr="00C22657">
        <w:rPr>
          <w:rStyle w:val="normal1"/>
          <w:rFonts w:ascii="Times New Roman" w:hAnsi="Times New Roman"/>
          <w:color w:val="000000"/>
          <w:szCs w:val="24"/>
        </w:rPr>
        <w:t xml:space="preserve">der just är att motverka fattigdom. </w:t>
      </w:r>
    </w:p>
    <w:p w:rsidR="00C22657" w:rsidRPr="00C22657" w:rsidRDefault="00C22657">
      <w:pPr>
        <w:pStyle w:val="Normaltindrag"/>
        <w:shd w:val="clear" w:color="000000" w:fill="auto"/>
      </w:pPr>
      <w:r w:rsidRPr="00C22657">
        <w:rPr>
          <w:rStyle w:val="normal1"/>
          <w:rFonts w:ascii="Times New Roman" w:hAnsi="Times New Roman"/>
          <w:color w:val="000000"/>
          <w:szCs w:val="24"/>
        </w:rPr>
        <w:t>De makroekonomiska kraven leder till inskrä</w:t>
      </w:r>
      <w:r w:rsidRPr="00C22657">
        <w:rPr>
          <w:rStyle w:val="normal1"/>
          <w:rFonts w:ascii="Times New Roman" w:hAnsi="Times New Roman"/>
          <w:color w:val="000000"/>
          <w:szCs w:val="24"/>
        </w:rPr>
        <w:t>nkningar i demokratin i syd då de motverkar ett starkt ägandeskap för utvecklingsarbetet och de avgöra</w:t>
      </w:r>
      <w:r w:rsidRPr="00C22657">
        <w:rPr>
          <w:rStyle w:val="normal1"/>
          <w:rFonts w:ascii="Times New Roman" w:hAnsi="Times New Roman"/>
          <w:color w:val="000000"/>
          <w:szCs w:val="24"/>
        </w:rPr>
        <w:t>n</w:t>
      </w:r>
      <w:r w:rsidRPr="00C22657">
        <w:rPr>
          <w:rStyle w:val="normal1"/>
          <w:rFonts w:ascii="Times New Roman" w:hAnsi="Times New Roman"/>
          <w:color w:val="000000"/>
          <w:szCs w:val="24"/>
        </w:rPr>
        <w:t xml:space="preserve">de ekonomiska besluten flyttas från demokratiska valda parlament i syd till IMF, Världsbanken och långivarna i nord. I stället gynnar de företag som får ännu fler områden att bedriva vinstdrivande verksamhet på. Vänsterpartiet menar att det är fel att villkora skuldavskrivningar på det här sättet. </w:t>
      </w:r>
      <w:r w:rsidRPr="00C22657">
        <w:rPr>
          <w:rStyle w:val="normalChar"/>
          <w:rFonts w:ascii="Times New Roman" w:hAnsi="Times New Roman"/>
          <w:color w:val="000000"/>
        </w:rPr>
        <w:t>Sverige bör därför arbeta inom ramen för IMF och Världsbanken för en översyn av kraven inom HIPC så att de int</w:t>
      </w:r>
      <w:r w:rsidRPr="00C22657">
        <w:rPr>
          <w:rStyle w:val="normalChar"/>
          <w:rFonts w:ascii="Times New Roman" w:hAnsi="Times New Roman"/>
          <w:color w:val="000000"/>
        </w:rPr>
        <w:t xml:space="preserve">e motverkar uppfyllandet av millenniemålen. </w:t>
      </w:r>
      <w:r w:rsidRPr="00C22657">
        <w:rPr>
          <w:rStyle w:val="normal1"/>
          <w:rFonts w:ascii="Times New Roman" w:hAnsi="Times New Roman"/>
          <w:color w:val="000000"/>
          <w:szCs w:val="24"/>
        </w:rPr>
        <w:t>Detta bör riksdagen som sin mening ge regeringen till känna.</w:t>
      </w:r>
    </w:p>
    <w:p w:rsidR="00C22657" w:rsidRPr="00C22657" w:rsidRDefault="00C22657">
      <w:pPr>
        <w:pStyle w:val="Rubrik2"/>
        <w:shd w:val="clear" w:color="000000" w:fill="auto"/>
      </w:pPr>
      <w:bookmarkStart w:id="51" w:name="_Toc210050225"/>
      <w:bookmarkStart w:id="52" w:name="_Toc215458088"/>
      <w:r w:rsidRPr="00C22657">
        <w:t>Illegitima skulder</w:t>
      </w:r>
      <w:bookmarkEnd w:id="46"/>
      <w:bookmarkEnd w:id="47"/>
      <w:bookmarkEnd w:id="48"/>
      <w:bookmarkEnd w:id="51"/>
      <w:bookmarkEnd w:id="52"/>
    </w:p>
    <w:p w:rsidR="00C22657" w:rsidRPr="00C22657" w:rsidRDefault="00C22657">
      <w:pPr>
        <w:shd w:val="clear" w:color="000000" w:fill="auto"/>
      </w:pPr>
      <w:r w:rsidRPr="00C22657">
        <w:t>Under det senaste decenniet har vi sett hur många långa och djupa konflikter har övergått i ett mödosamt freds- och försoningsarbete. En rad diktaturer har ersatts med demokratier, men i alltför många länder i Afrika, Asien och L</w:t>
      </w:r>
      <w:r w:rsidRPr="00C22657">
        <w:t>a</w:t>
      </w:r>
      <w:r w:rsidRPr="00C22657">
        <w:t>tinamerika riskerar gårdagens skuldsättning hindra en effektiv fattigdomsb</w:t>
      </w:r>
      <w:r w:rsidRPr="00C22657">
        <w:t>e</w:t>
      </w:r>
      <w:r w:rsidRPr="00C22657">
        <w:t>kämpning och en fortsatt demokratisering. Till exempel har den nya lednin</w:t>
      </w:r>
      <w:r w:rsidRPr="00C22657">
        <w:t>g</w:t>
      </w:r>
      <w:r w:rsidRPr="00C22657">
        <w:t>en i Demokratiska Republiken Kongo tvingats betala räntor som uppstod under diktatorn Mobutu. Filippinerna var tvungna att betala en tredjedel av sitt BNP till avbetalningar för lån som togs av diktatorn Ferdinand Marcos.</w:t>
      </w:r>
    </w:p>
    <w:p w:rsidR="00C22657" w:rsidRPr="00C22657" w:rsidRDefault="00C22657">
      <w:pPr>
        <w:pStyle w:val="Normaltindrag"/>
        <w:shd w:val="clear" w:color="000000" w:fill="auto"/>
      </w:pPr>
      <w:r w:rsidRPr="00C22657">
        <w:t>Dessa skulder menar vi bör betraktas som illegitima och avskrivas. Utr</w:t>
      </w:r>
      <w:r w:rsidRPr="00C22657">
        <w:t>i</w:t>
      </w:r>
      <w:r w:rsidRPr="00C22657">
        <w:t xml:space="preserve">kesutskottet har ställt sig negativt till alla sådana förslag. I betänkande 2007/08:UU4 framgår det att skälet för detta är att det är svårt att enas om vad en illegitim skuld är. Vänsterpartiet anser inte att detta är ett skäl starkt nog för att avföra diskussionen om illegitima skulder. </w:t>
      </w:r>
    </w:p>
    <w:p w:rsidR="00C22657" w:rsidRPr="00C22657" w:rsidRDefault="00C22657">
      <w:pPr>
        <w:pStyle w:val="Normaltindrag"/>
        <w:shd w:val="clear" w:color="000000" w:fill="auto"/>
      </w:pPr>
      <w:r w:rsidRPr="00C22657">
        <w:t>Alexander Nahum Sack arbetade redan på 1920-talet fram kriterier som i dag kan ligga till grund för vad en illegitim skuld är. Det handlar om lån som inte kommit medborgarna till del, lån där medborgarna inte haft möjli</w:t>
      </w:r>
      <w:r w:rsidRPr="00C22657">
        <w:t>g</w:t>
      </w:r>
      <w:r w:rsidRPr="00C22657">
        <w:t>het att ge något godkännande samt lån där långivarna från början var medve</w:t>
      </w:r>
      <w:r w:rsidRPr="00C22657">
        <w:t>t</w:t>
      </w:r>
      <w:r w:rsidRPr="00C22657">
        <w:t>na om att pengarna inte skulle komma medborgarna till del. Vänsterpartiet anser att Sverige ska verka för att ett internationellt regelverk för vad en ill</w:t>
      </w:r>
      <w:r w:rsidRPr="00C22657">
        <w:t>e</w:t>
      </w:r>
      <w:r w:rsidRPr="00C22657">
        <w:t>gitim skuld är ska utformas. Detta bör riksdagen som sin mening ge regerin</w:t>
      </w:r>
      <w:r w:rsidRPr="00C22657">
        <w:t>g</w:t>
      </w:r>
      <w:r w:rsidRPr="00C22657">
        <w:t>en till känna.</w:t>
      </w:r>
    </w:p>
    <w:p w:rsidR="00C22657" w:rsidRPr="00C22657" w:rsidRDefault="00C22657">
      <w:pPr>
        <w:pStyle w:val="Normaltindrag"/>
        <w:shd w:val="clear" w:color="000000" w:fill="auto"/>
      </w:pPr>
      <w:r w:rsidRPr="00C22657">
        <w:t>Vidare bör Sverige verka för att en ”skuldtribunal” i FN:s regi tillsätts för att avgöra vilka skulder som kan anses vara illegitima. Sverige bör därefter, inom ramen för IMF, Världsbanken, F</w:t>
      </w:r>
      <w:r w:rsidRPr="00C22657">
        <w:t>N, de regionala utvecklingsbankerna och Parisklubben, verka för att dessa illegitima skulder avskrivs.  Detta bör riksdagen som sin mening ge regeringen till känna.</w:t>
      </w:r>
    </w:p>
    <w:p w:rsidR="00C22657" w:rsidRPr="00C22657" w:rsidRDefault="00C22657">
      <w:pPr>
        <w:pStyle w:val="Rubrik3"/>
        <w:shd w:val="clear" w:color="000000" w:fill="auto"/>
      </w:pPr>
      <w:bookmarkStart w:id="53" w:name="_Toc202845982"/>
      <w:bookmarkStart w:id="54" w:name="_Toc202873016"/>
      <w:bookmarkStart w:id="55" w:name="_Toc202949392"/>
      <w:bookmarkStart w:id="56" w:name="_Toc203384635"/>
      <w:bookmarkStart w:id="57" w:name="_Toc203384918"/>
      <w:bookmarkStart w:id="58" w:name="_Toc207719645"/>
      <w:bookmarkStart w:id="59" w:name="_Toc210050226"/>
      <w:bookmarkStart w:id="60" w:name="_Toc215458089"/>
      <w:r w:rsidRPr="00C22657">
        <w:t>Sveriges ansvar som långivare</w:t>
      </w:r>
      <w:bookmarkEnd w:id="53"/>
      <w:bookmarkEnd w:id="54"/>
      <w:bookmarkEnd w:id="55"/>
      <w:bookmarkEnd w:id="56"/>
      <w:bookmarkEnd w:id="57"/>
      <w:bookmarkEnd w:id="58"/>
      <w:bookmarkEnd w:id="59"/>
      <w:bookmarkEnd w:id="60"/>
    </w:p>
    <w:p w:rsidR="00C22657" w:rsidRPr="00C22657" w:rsidRDefault="00C22657">
      <w:pPr>
        <w:shd w:val="clear" w:color="000000" w:fill="auto"/>
      </w:pPr>
      <w:r w:rsidRPr="00C22657">
        <w:t>Tyvärr finns det även svenska exempel på mindre hedervärda utlåningar. Ett av dem är Sveriges fordringar på Liberia, vilka till större delen bestod av krediter som uppstod 1979 när den liberianska regimen inhandlade tre kus</w:t>
      </w:r>
      <w:r w:rsidRPr="00C22657">
        <w:t>t</w:t>
      </w:r>
      <w:r w:rsidRPr="00C22657">
        <w:t>bevakningsbåtar från Karlskrona varv. Liberia var då en korrumperad enpart</w:t>
      </w:r>
      <w:r w:rsidRPr="00C22657">
        <w:t>i</w:t>
      </w:r>
      <w:r w:rsidRPr="00C22657">
        <w:t xml:space="preserve">stat under president William Richard Tolbert Jr:s styre. Vi menar att Sverige i dessa fall bör ta ett ansvar som långivare och avskriva dessa skulder utan att det belastar biståndsbudgeten. </w:t>
      </w:r>
    </w:p>
    <w:p w:rsidR="00C22657" w:rsidRPr="00C22657" w:rsidRDefault="00C22657">
      <w:pPr>
        <w:pStyle w:val="Normaltindrag"/>
        <w:shd w:val="clear" w:color="000000" w:fill="auto"/>
      </w:pPr>
      <w:r w:rsidRPr="00C22657">
        <w:t>Den norska regeringen beslutade år 2006 att erkänna att Norge har ett medansvar för delar av de fordringar man har mot länder i syd. Följaktligen menade man att Norge saknade rätt att inkräva dessa fordringar, dvs. skulde</w:t>
      </w:r>
      <w:r w:rsidRPr="00C22657">
        <w:t>r</w:t>
      </w:r>
      <w:r w:rsidRPr="00C22657">
        <w:t>na var att ses som illegitima. Året därpå inledde man en villkorslös skulda</w:t>
      </w:r>
      <w:r w:rsidRPr="00C22657">
        <w:t>v</w:t>
      </w:r>
      <w:r w:rsidRPr="00C22657">
        <w:t>skrivning som omfattande 520 miljoner norska kronor till Egypten, Ecuador, Jamaica, Sierra Leone och Peru. Avskrivningarna belastade inte den norska biståndsbudgeten. Vänsterpartiet anser att Sverige ska följa Norges exempel och erkänna vårt medansvar och därmed avskriva de illegitima skulder som vi har. Detta bör riksdagen som sin mening ge regeringen till känna.</w:t>
      </w:r>
    </w:p>
    <w:p w:rsidR="00C22657" w:rsidRPr="00C22657" w:rsidRDefault="00C22657">
      <w:pPr>
        <w:pStyle w:val="Rubrik1"/>
        <w:shd w:val="clear" w:color="000000" w:fill="auto"/>
      </w:pPr>
      <w:bookmarkStart w:id="61" w:name="_Toc207719650"/>
      <w:bookmarkStart w:id="62" w:name="_Toc210050227"/>
      <w:bookmarkStart w:id="63" w:name="_Toc215458090"/>
      <w:r w:rsidRPr="00C22657">
        <w:t>Restriktivare vapenexport</w:t>
      </w:r>
      <w:bookmarkEnd w:id="61"/>
      <w:bookmarkEnd w:id="62"/>
      <w:bookmarkEnd w:id="63"/>
    </w:p>
    <w:p w:rsidR="00C22657" w:rsidRPr="00C22657" w:rsidRDefault="00C22657">
      <w:pPr>
        <w:shd w:val="clear" w:color="000000" w:fill="auto"/>
      </w:pPr>
      <w:r w:rsidRPr="00C22657">
        <w:t>De åtta millenniemålen är framtagna utifrån den millenniedeklaration som antogs av medverkande länder år 2000. I denna deklaration slås flera olika värden fast, bl.a. fred, säkerhet och nedrustning. Fred och säkerhet har en nära koppling till fattigdomsbekämpning, eftersom det är svårt att nå framgångar i ett land som drabbats av väpnad konflikt. I flera av världens krigshärjade konflikter är också millenniemålens uppfyllande som allra mest avlägset. Många länder har intensiva vapensamarbeten med länder dä</w:t>
      </w:r>
      <w:r w:rsidRPr="00C22657">
        <w:t>r väpnad konflikt pågår eller där stora kränkningar av mänskliga rättigheter sker. Vi vill se hårdare internationella och svenska restriktioner för vapenhandel.</w:t>
      </w:r>
    </w:p>
    <w:p w:rsidR="00C22657" w:rsidRPr="00C22657" w:rsidRDefault="00C22657">
      <w:pPr>
        <w:pStyle w:val="Rubrik2"/>
        <w:shd w:val="clear" w:color="000000" w:fill="auto"/>
      </w:pPr>
      <w:bookmarkStart w:id="64" w:name="_Toc207719651"/>
      <w:bookmarkStart w:id="65" w:name="_Toc210050228"/>
      <w:bookmarkStart w:id="66" w:name="_Toc215458091"/>
      <w:r w:rsidRPr="00C22657">
        <w:t>Internationella restriktioner för vapenexport</w:t>
      </w:r>
      <w:bookmarkEnd w:id="64"/>
      <w:bookmarkEnd w:id="65"/>
      <w:bookmarkEnd w:id="66"/>
    </w:p>
    <w:p w:rsidR="00C22657" w:rsidRPr="00C22657" w:rsidRDefault="00C22657">
      <w:pPr>
        <w:shd w:val="clear" w:color="000000" w:fill="auto"/>
      </w:pPr>
      <w:r w:rsidRPr="00C22657">
        <w:rPr>
          <w:szCs w:val="24"/>
        </w:rPr>
        <w:t>På tio år har världens militärutgifter ökat med 45 % och var 2007 uppe på cirka 1 339 miljarder US dollar. USA svarar ensamt för 45 % av dessa utgi</w:t>
      </w:r>
      <w:r w:rsidRPr="00C22657">
        <w:rPr>
          <w:szCs w:val="24"/>
        </w:rPr>
        <w:t>f</w:t>
      </w:r>
      <w:r w:rsidRPr="00C22657">
        <w:rPr>
          <w:szCs w:val="24"/>
        </w:rPr>
        <w:t>ter. Detta kan jämföras med listans tvåa och trea, Storbritannien och Kina, som ”bara” satsade 60 miljarder dollar vardera under 2007. Men upprustnin</w:t>
      </w:r>
      <w:r w:rsidRPr="00C22657">
        <w:rPr>
          <w:szCs w:val="24"/>
        </w:rPr>
        <w:t>g</w:t>
      </w:r>
      <w:r w:rsidRPr="00C22657">
        <w:rPr>
          <w:szCs w:val="24"/>
        </w:rPr>
        <w:t xml:space="preserve">en pågår på flera håll i världen, bl.a. Indien, Pakistan, Saudiarabien, Israel och Iran. Enligt Sipri sker den procentuellt största ökningen av militärutgifter i hela världen i dag i Kaukasus, där både USA och Ryssland har ekonomiska intressen att säkra. Allra störst var den förra året i Georgien. </w:t>
      </w:r>
      <w:r w:rsidRPr="00C22657">
        <w:t>Dessa utgifter kan jämföras med världens samlade bistånd som u</w:t>
      </w:r>
      <w:r w:rsidRPr="00C22657">
        <w:t xml:space="preserve">nder 2006 var 103,9 miljarder US dollar. </w:t>
      </w:r>
    </w:p>
    <w:p w:rsidR="00C22657" w:rsidRPr="00C22657" w:rsidRDefault="00C22657">
      <w:pPr>
        <w:pStyle w:val="Normaltindrag"/>
        <w:shd w:val="clear" w:color="000000" w:fill="auto"/>
        <w:rPr>
          <w:szCs w:val="24"/>
        </w:rPr>
      </w:pPr>
      <w:r w:rsidRPr="00C22657">
        <w:t xml:space="preserve">Vid en jämförelse mellan dessa siffror och världens totala satsningar på militären framgår det att det satsas 17–24 gånger mer på krigsindustrin än på bistånd. I många länder innebär det att resurser som skulle behövas i arbetet för att nå millenniemålen istället används för militär upprustning. </w:t>
      </w:r>
      <w:r w:rsidRPr="00C22657">
        <w:rPr>
          <w:szCs w:val="24"/>
        </w:rPr>
        <w:t>Pakistan lägger 47 gånger mer på militären än på vatten och sanitet, med andra ord delar av uppfyllandet av mål sju, samtidigt som 118 000 pakistanier varje år dör p.g.a. diarré. Trots detta har Exportkreditnämnden beslutat att utfärda krediter om 17 miljarder för Saabs försäljning av Erieyerradarenheter, flygb</w:t>
      </w:r>
      <w:r w:rsidRPr="00C22657">
        <w:rPr>
          <w:szCs w:val="24"/>
        </w:rPr>
        <w:t>u</w:t>
      </w:r>
      <w:r w:rsidRPr="00C22657">
        <w:rPr>
          <w:szCs w:val="24"/>
        </w:rPr>
        <w:t>ret radarsystem, till Pakistan.</w:t>
      </w:r>
    </w:p>
    <w:p w:rsidR="00C22657" w:rsidRPr="00C22657" w:rsidRDefault="00C22657">
      <w:pPr>
        <w:pStyle w:val="Normaltindrag"/>
        <w:shd w:val="clear" w:color="000000" w:fill="auto"/>
      </w:pPr>
      <w:r w:rsidRPr="00C22657">
        <w:t>Många av dessa länder som bygger upp stora vapenförråd medverkar sjä</w:t>
      </w:r>
      <w:r w:rsidRPr="00C22657">
        <w:t>l</w:t>
      </w:r>
      <w:r w:rsidRPr="00C22657">
        <w:t>va vid militära konflikter eller säljer vapen till krigförande parter, USA är ett bra exempel på det. Även EU bidrar till denna verksamhet. Tjeckien och Slovakien exporterade exempelvis under 2005 drygt 7 500 pistoler till C</w:t>
      </w:r>
      <w:r w:rsidRPr="00C22657">
        <w:t>o</w:t>
      </w:r>
      <w:r w:rsidRPr="00C22657">
        <w:t>lombia och så många som nio EU-länder exporterade under åren 2002 till 2006 krigsmateriel till Kina. Ändå antog EU för tio år sedan en uppförand</w:t>
      </w:r>
      <w:r w:rsidRPr="00C22657">
        <w:t>e</w:t>
      </w:r>
      <w:r w:rsidRPr="00C22657">
        <w:t xml:space="preserve">kod (EU Code of Conduct on Arms Exports) som är världens första regionala instrument för att förhindra vapenexport. I denna finns ambitioner </w:t>
      </w:r>
      <w:r w:rsidRPr="00C22657">
        <w:t>att förhin</w:t>
      </w:r>
      <w:r w:rsidRPr="00C22657">
        <w:t>d</w:t>
      </w:r>
      <w:r w:rsidRPr="00C22657">
        <w:t xml:space="preserve">ra denna typ av vapenexport, men riktlinjerna är för lama och efterlevnaden dålig. </w:t>
      </w:r>
    </w:p>
    <w:p w:rsidR="00C22657" w:rsidRPr="00C22657" w:rsidRDefault="00C22657">
      <w:pPr>
        <w:pStyle w:val="Normaltindrag"/>
        <w:shd w:val="clear" w:color="000000" w:fill="auto"/>
      </w:pPr>
      <w:r w:rsidRPr="00C22657">
        <w:t>Vänsterpartiet har liknande målsättningar som den internationella fredsr</w:t>
      </w:r>
      <w:r w:rsidRPr="00C22657">
        <w:t>ö</w:t>
      </w:r>
      <w:r w:rsidRPr="00C22657">
        <w:t>relsen. Vi anser att Sverige bör verka för att en förändring av EU:s uppföra</w:t>
      </w:r>
      <w:r w:rsidRPr="00C22657">
        <w:t>n</w:t>
      </w:r>
      <w:r w:rsidRPr="00C22657">
        <w:t>dekoder kommer till stånd och att dessa blir mer restriktiva så att vapenexpo</w:t>
      </w:r>
      <w:r w:rsidRPr="00C22657">
        <w:t>r</w:t>
      </w:r>
      <w:r w:rsidRPr="00C22657">
        <w:t>ten till diktaturer, krigförande stater och länder där grova brott mot de mäns</w:t>
      </w:r>
      <w:r w:rsidRPr="00C22657">
        <w:t>k</w:t>
      </w:r>
      <w:r w:rsidRPr="00C22657">
        <w:t xml:space="preserve">liga rättigheterna upphör. </w:t>
      </w:r>
      <w:r w:rsidRPr="00C22657">
        <w:rPr>
          <w:rStyle w:val="artbody1"/>
          <w:color w:val="000000"/>
          <w:szCs w:val="24"/>
        </w:rPr>
        <w:t>Detta bör riksdagen som sin mening ge regeringen till känna.</w:t>
      </w:r>
    </w:p>
    <w:p w:rsidR="00C22657" w:rsidRPr="00C22657" w:rsidRDefault="00C22657">
      <w:pPr>
        <w:pStyle w:val="Rubrik2"/>
        <w:shd w:val="clear" w:color="000000" w:fill="auto"/>
      </w:pPr>
      <w:bookmarkStart w:id="67" w:name="_Toc210050229"/>
      <w:bookmarkStart w:id="68" w:name="_Toc215458092"/>
      <w:r w:rsidRPr="00C22657">
        <w:t>Tydligare regler för svensk vapenexport</w:t>
      </w:r>
      <w:bookmarkEnd w:id="67"/>
      <w:bookmarkEnd w:id="68"/>
    </w:p>
    <w:p w:rsidR="00C22657" w:rsidRPr="00C22657" w:rsidRDefault="00C22657">
      <w:pPr>
        <w:shd w:val="clear" w:color="000000" w:fill="auto"/>
        <w:rPr>
          <w:rStyle w:val="artbody1"/>
          <w:color w:val="000000"/>
          <w:szCs w:val="24"/>
        </w:rPr>
      </w:pPr>
      <w:r w:rsidRPr="00C22657">
        <w:rPr>
          <w:rStyle w:val="artbody1"/>
          <w:color w:val="000000"/>
          <w:szCs w:val="24"/>
        </w:rPr>
        <w:t>Såväl Sveriges riksdag som regering betonar att svensk utrikespolitik ska främja respekten för de mänskliga rättigheterna. I riktlinjerna för svensk v</w:t>
      </w:r>
      <w:r w:rsidRPr="00C22657">
        <w:rPr>
          <w:rStyle w:val="artbody1"/>
          <w:color w:val="000000"/>
          <w:szCs w:val="24"/>
        </w:rPr>
        <w:t>a</w:t>
      </w:r>
      <w:r w:rsidRPr="00C22657">
        <w:rPr>
          <w:rStyle w:val="artbody1"/>
          <w:color w:val="000000"/>
          <w:szCs w:val="24"/>
        </w:rPr>
        <w:t xml:space="preserve">penexport anges att ”ett centralt villkor” för att export ska beviljas är respekt för mänskliga rättigheter. Tyvärr ser verkligheten annorlunda ut. </w:t>
      </w:r>
    </w:p>
    <w:p w:rsidR="00C22657" w:rsidRPr="00C22657" w:rsidRDefault="00C22657">
      <w:pPr>
        <w:pStyle w:val="Normaltindrag"/>
        <w:shd w:val="clear" w:color="000000" w:fill="auto"/>
        <w:rPr>
          <w:rStyle w:val="artbody1"/>
          <w:color w:val="000000"/>
          <w:szCs w:val="24"/>
        </w:rPr>
      </w:pPr>
      <w:r w:rsidRPr="00C22657">
        <w:rPr>
          <w:rStyle w:val="artbody1"/>
          <w:color w:val="000000"/>
          <w:szCs w:val="24"/>
        </w:rPr>
        <w:t xml:space="preserve">Vapenexport från Sverige tillåts i dag till en rad länder som bryter mot de mänskliga rättigheterna, bl.a. Indien, Bahrain, Thailand, Malaysia och </w:t>
      </w:r>
      <w:r w:rsidRPr="00C22657">
        <w:t>Syda</w:t>
      </w:r>
      <w:r w:rsidRPr="00C22657">
        <w:t>f</w:t>
      </w:r>
      <w:r w:rsidRPr="00C22657">
        <w:t>rika</w:t>
      </w:r>
      <w:r w:rsidRPr="00C22657">
        <w:rPr>
          <w:rStyle w:val="artbody1"/>
          <w:color w:val="000000"/>
          <w:szCs w:val="24"/>
        </w:rPr>
        <w:t xml:space="preserve">. Särskilt slående är dock den svenska vapenexporten till Pakistan – en militärdiktatur som har blivit en av Sveriges största krigsmaterielkunder. Sverige har också ett vapensamarbete med USA, som har en inblandning i flera militära konflikter. </w:t>
      </w:r>
    </w:p>
    <w:p w:rsidR="00C22657" w:rsidRPr="00C22657" w:rsidRDefault="00C22657">
      <w:pPr>
        <w:pStyle w:val="Normaltindrag"/>
        <w:shd w:val="clear" w:color="000000" w:fill="auto"/>
        <w:rPr>
          <w:rStyle w:val="artbody1"/>
          <w:color w:val="000000"/>
          <w:szCs w:val="24"/>
        </w:rPr>
      </w:pPr>
      <w:r w:rsidRPr="00C22657">
        <w:rPr>
          <w:rStyle w:val="artbody1"/>
          <w:color w:val="000000"/>
          <w:szCs w:val="24"/>
        </w:rPr>
        <w:t>Den svenska vapenexporten legitimerar därmed en rad tvivelaktiga rege</w:t>
      </w:r>
      <w:r w:rsidRPr="00C22657">
        <w:rPr>
          <w:rStyle w:val="artbody1"/>
          <w:color w:val="000000"/>
          <w:szCs w:val="24"/>
        </w:rPr>
        <w:t>r</w:t>
      </w:r>
      <w:r w:rsidRPr="00C22657">
        <w:rPr>
          <w:rStyle w:val="artbody1"/>
          <w:color w:val="000000"/>
          <w:szCs w:val="24"/>
        </w:rPr>
        <w:t xml:space="preserve">ingar och stärker dessutom deras vapenmakt rent konkret. Det borde vara uppenbart för alla att man inte kan föra en politik som främjar mänskliga rättigheter samtidigt som man exporterar krigsmateriel för miljarder till dessa länder. Det borde också vara en självklarhet att Sverige inte ska exportera krigsmateriel till länder som systematiskt bryter mot mänskliga rättigheter. För Vänsterpartiet är det i allra högsta grad uppenbart att dagens riktlinjer för svensk vapenexport inte fungerar. </w:t>
      </w:r>
    </w:p>
    <w:p w:rsidR="00C22657" w:rsidRPr="00C22657" w:rsidRDefault="00C22657">
      <w:pPr>
        <w:pStyle w:val="Normaltindrag"/>
        <w:shd w:val="clear" w:color="000000" w:fill="auto"/>
        <w:rPr>
          <w:rStyle w:val="artbody1"/>
          <w:color w:val="000000"/>
          <w:szCs w:val="24"/>
        </w:rPr>
      </w:pPr>
      <w:r w:rsidRPr="00C22657">
        <w:t xml:space="preserve">Vänsterpartiet </w:t>
      </w:r>
      <w:r w:rsidRPr="00C22657">
        <w:t>anser att nya riktlinjer för den svenska krigsmaterielexpo</w:t>
      </w:r>
      <w:r w:rsidRPr="00C22657">
        <w:t>r</w:t>
      </w:r>
      <w:r w:rsidRPr="00C22657">
        <w:t>ten behövs som i stället för att utgå från snäva näringspolitiska aspekter på krigsmaterielexporten betonar vikten av demokrati, MR-perspektiv och inte</w:t>
      </w:r>
      <w:r w:rsidRPr="00C22657">
        <w:t>r</w:t>
      </w:r>
      <w:r w:rsidRPr="00C22657">
        <w:t>nationella säkerhetspolitiska aspekter. Detta vill vi att riksdagen ska ge rege</w:t>
      </w:r>
      <w:r w:rsidRPr="00C22657">
        <w:t>r</w:t>
      </w:r>
      <w:r w:rsidRPr="00C22657">
        <w:t>ingen till känna.</w:t>
      </w:r>
      <w:bookmarkStart w:id="69" w:name="_Toc202845992"/>
      <w:bookmarkStart w:id="70" w:name="_Toc202873021"/>
      <w:bookmarkStart w:id="71" w:name="_Toc202949397"/>
      <w:bookmarkStart w:id="72" w:name="_Toc203384639"/>
      <w:bookmarkStart w:id="73" w:name="_Toc203384922"/>
    </w:p>
    <w:p w:rsidR="00C22657" w:rsidRPr="00C22657" w:rsidRDefault="00C22657">
      <w:pPr>
        <w:pStyle w:val="Rubrik1"/>
        <w:shd w:val="clear" w:color="000000" w:fill="auto"/>
      </w:pPr>
      <w:bookmarkStart w:id="74" w:name="_Toc210050230"/>
      <w:bookmarkStart w:id="75" w:name="_Toc215458093"/>
      <w:r w:rsidRPr="00C22657">
        <w:t>Tillgång till vatten och minskad slum</w:t>
      </w:r>
      <w:bookmarkEnd w:id="74"/>
      <w:bookmarkEnd w:id="75"/>
    </w:p>
    <w:p w:rsidR="00C22657" w:rsidRPr="00C22657" w:rsidRDefault="00C22657">
      <w:pPr>
        <w:shd w:val="clear" w:color="000000" w:fill="auto"/>
      </w:pPr>
      <w:r w:rsidRPr="00C22657">
        <w:t>Två delmål som ligger under millenniemål sju är att halvera antalet männ</w:t>
      </w:r>
      <w:r w:rsidRPr="00C22657">
        <w:t>i</w:t>
      </w:r>
      <w:r w:rsidRPr="00C22657">
        <w:t>skor som saknar tillgång till vatten och sanitet, samt minska antalet människor som lever i städernas slumområden med 100 miljoner till år 2020. Glädjande prognoser visar att målet om rent vatten kommer att nås i många länder. Men självklart får vi inte glömma att detta fortfarande kommer att innebära att drygt en miljard människor saknar tillgång till rent dricksvatten. Precis som för de övriga målen är det även här framför allt Afrika söder om Sahara som halkar efter. Sveriges prioriteringar för ett håll</w:t>
      </w:r>
      <w:r w:rsidRPr="00C22657">
        <w:t>bart samhällsbyggande ligger väl i linje med det organ inom FN som har i uppgift att uppfylla målet om slumområden. Däremot är det mycket olyckligt att den minskningen av b</w:t>
      </w:r>
      <w:r w:rsidRPr="00C22657">
        <w:t>i</w:t>
      </w:r>
      <w:r w:rsidRPr="00C22657">
        <w:t>ståndet till Sida som nämnts tidigare också kommer att drabba viktiga sven</w:t>
      </w:r>
      <w:r w:rsidRPr="00C22657">
        <w:t>s</w:t>
      </w:r>
      <w:r w:rsidRPr="00C22657">
        <w:t>ka projekt inom detta område.</w:t>
      </w:r>
    </w:p>
    <w:p w:rsidR="00C22657" w:rsidRPr="00C22657" w:rsidRDefault="00C22657">
      <w:pPr>
        <w:pStyle w:val="Rubrik2"/>
        <w:shd w:val="clear" w:color="000000" w:fill="auto"/>
      </w:pPr>
      <w:bookmarkStart w:id="76" w:name="_Toc203384648"/>
      <w:bookmarkStart w:id="77" w:name="_Toc203384931"/>
      <w:bookmarkStart w:id="78" w:name="_Toc203385003"/>
      <w:bookmarkStart w:id="79" w:name="_Toc210050231"/>
      <w:bookmarkStart w:id="80" w:name="_Toc215458094"/>
      <w:r w:rsidRPr="00C22657">
        <w:t>Växande städer</w:t>
      </w:r>
      <w:bookmarkEnd w:id="76"/>
      <w:bookmarkEnd w:id="77"/>
      <w:bookmarkEnd w:id="78"/>
      <w:bookmarkEnd w:id="79"/>
      <w:bookmarkEnd w:id="80"/>
    </w:p>
    <w:p w:rsidR="00C22657" w:rsidRPr="00C22657" w:rsidRDefault="00C22657">
      <w:pPr>
        <w:shd w:val="clear" w:color="000000" w:fill="auto"/>
        <w:rPr>
          <w:szCs w:val="24"/>
        </w:rPr>
      </w:pPr>
      <w:r w:rsidRPr="00C22657">
        <w:rPr>
          <w:szCs w:val="24"/>
        </w:rPr>
        <w:t>I många länder har befolkningstillväxten på landsbygden helt avstannat m</w:t>
      </w:r>
      <w:r w:rsidRPr="00C22657">
        <w:rPr>
          <w:szCs w:val="24"/>
        </w:rPr>
        <w:t>e</w:t>
      </w:r>
      <w:r w:rsidRPr="00C22657">
        <w:rPr>
          <w:szCs w:val="24"/>
        </w:rPr>
        <w:t>dan städerna växer med en svindlande hastighet. Majoriteten av denna tillväxt sker i tredje världen. Man uppskattar att hela 95 % av befolkningsökningen de närmaste 30 åren kommer att ske just i urbana områden i utvecklingsländer. Antalet människor som bor i slum beräknas år 2020 uppgå till 1,</w:t>
      </w:r>
      <w:r w:rsidRPr="00C22657">
        <w:t>4 miljarder</w:t>
      </w:r>
      <w:r w:rsidRPr="00C22657">
        <w:rPr>
          <w:szCs w:val="24"/>
        </w:rPr>
        <w:t>. Redan i dag bor hälften av alla människor i städer, och de s.k. megastäderna (med fler än 10 miljoner invånare) blir alltfler. Om några år förväntas det finnas 20 megastäder, de flesta i utvecklingsländer</w:t>
      </w:r>
      <w:r w:rsidRPr="00C22657">
        <w:rPr>
          <w:szCs w:val="24"/>
        </w:rPr>
        <w:t xml:space="preserve">na. </w:t>
      </w:r>
    </w:p>
    <w:p w:rsidR="00C22657" w:rsidRPr="00C22657" w:rsidRDefault="00C22657">
      <w:pPr>
        <w:pStyle w:val="Normaltindrag"/>
        <w:shd w:val="clear" w:color="000000" w:fill="auto"/>
      </w:pPr>
      <w:r w:rsidRPr="00C22657">
        <w:t>Denna stora och exceptionellt snabba omfördelning av befolkningen från landsbygd till städer i framför allt Afrika, Asien och Latinamerika innebär självklart en stor omställning för de respektive länderna och ger effekter på bl.a. miljön, ekonomin och den sociala välfärden. Om urbaniseringens pote</w:t>
      </w:r>
      <w:r w:rsidRPr="00C22657">
        <w:t>n</w:t>
      </w:r>
      <w:r w:rsidRPr="00C22657">
        <w:t>tial tillvaratas kan den innebära förbättrade möjligheter både för städer och för landsbygd. Problem uppstår när städerna växer för fort och viktig infr</w:t>
      </w:r>
      <w:r w:rsidRPr="00C22657">
        <w:t>a</w:t>
      </w:r>
      <w:r w:rsidRPr="00C22657">
        <w:t>struktur inte hinner med. Än en gång är det den fattigaste delen av befol</w:t>
      </w:r>
      <w:r w:rsidRPr="00C22657">
        <w:t>k</w:t>
      </w:r>
      <w:r w:rsidRPr="00C22657">
        <w:t>ningen som drabbas hårdast när vatten och elektricitet uteblir.</w:t>
      </w:r>
    </w:p>
    <w:p w:rsidR="00C22657" w:rsidRPr="00C22657" w:rsidRDefault="00C22657">
      <w:pPr>
        <w:pStyle w:val="Rubrik3"/>
        <w:shd w:val="clear" w:color="000000" w:fill="auto"/>
      </w:pPr>
      <w:bookmarkStart w:id="81" w:name="_Toc203384649"/>
      <w:bookmarkStart w:id="82" w:name="_Toc203384932"/>
      <w:bookmarkStart w:id="83" w:name="_Toc203385004"/>
      <w:bookmarkStart w:id="84" w:name="_Toc210050232"/>
      <w:bookmarkStart w:id="85" w:name="_Toc215458095"/>
      <w:r w:rsidRPr="00C22657">
        <w:t>Det urbana utvecklingssamarbetet</w:t>
      </w:r>
      <w:bookmarkEnd w:id="81"/>
      <w:bookmarkEnd w:id="82"/>
      <w:bookmarkEnd w:id="83"/>
      <w:bookmarkEnd w:id="84"/>
      <w:bookmarkEnd w:id="85"/>
    </w:p>
    <w:p w:rsidR="00C22657" w:rsidRPr="00C22657" w:rsidRDefault="00C22657">
      <w:pPr>
        <w:shd w:val="clear" w:color="000000" w:fill="auto"/>
      </w:pPr>
      <w:r w:rsidRPr="00C22657">
        <w:t>I biståndssammanhang är det viktigaste att vara medveten om att fattigdomen i städerna ser annorlunda ut än den på landsbygden. En avgörande skillnad är att en fattig stadsbo är helt beroende av pengar för sin överlevnad. Andra utmärkande drag för urban fattigdom är dyra och långa resor samt större otrygghet. Med så uppenbara skillnader kan man omöjligen tillämpa samma strategier för biståndsinsatserna i staden som på landsbygden.</w:t>
      </w:r>
    </w:p>
    <w:p w:rsidR="00C22657" w:rsidRPr="00C22657" w:rsidRDefault="00C22657">
      <w:pPr>
        <w:pStyle w:val="Normaltindrag"/>
        <w:shd w:val="clear" w:color="000000" w:fill="auto"/>
      </w:pPr>
      <w:r w:rsidRPr="00C22657">
        <w:t>I en del länder har bl.a. betydande offentliga satsningar på slumområden lett till förbättrade levnadsvillkor och förhindrat att nya slumområdens växt fram. I flera andra länder är ansvaret för förhållandena i städerna splittrat på lokala, regionala och centrala myndigheter, med helt olika lösningar för fa</w:t>
      </w:r>
      <w:r w:rsidRPr="00C22657">
        <w:t>t</w:t>
      </w:r>
      <w:r w:rsidRPr="00C22657">
        <w:t>tigdomsminskning, utbildning, hälsovård etc.</w:t>
      </w:r>
    </w:p>
    <w:p w:rsidR="00C22657" w:rsidRPr="00C22657" w:rsidRDefault="00C22657">
      <w:pPr>
        <w:pStyle w:val="Normaltindrag"/>
        <w:shd w:val="clear" w:color="000000" w:fill="auto"/>
      </w:pPr>
      <w:r w:rsidRPr="00C22657">
        <w:t>Avgörande för att en hållbar utveckling, med en i första hand minskning av antalet sluminvånare i världen med 100 miljoner, ska kunna komma att nås är införandet av integrerade strategier för minskad fattigdom. Förbättring och förebyggande av slumområden måste införlivas i nationella utvecklingsplaner och i biståndsstrategier. Sverige bör i alla landstrategier inkludera strategier för fattigdomsbekämpning för såväl landbygd som urbana områden. Detta bör riksdage</w:t>
      </w:r>
      <w:r w:rsidRPr="00C22657">
        <w:t>n som sin mening ge regeringen till känna.</w:t>
      </w:r>
    </w:p>
    <w:p w:rsidR="00C22657" w:rsidRPr="00C22657" w:rsidRDefault="00C22657">
      <w:pPr>
        <w:pStyle w:val="Rubrik1"/>
        <w:shd w:val="clear" w:color="000000" w:fill="auto"/>
      </w:pPr>
      <w:bookmarkStart w:id="86" w:name="_Toc207719653"/>
      <w:bookmarkStart w:id="87" w:name="_Toc210050233"/>
      <w:bookmarkStart w:id="88" w:name="_Toc215458096"/>
      <w:bookmarkEnd w:id="69"/>
      <w:bookmarkEnd w:id="70"/>
      <w:bookmarkEnd w:id="71"/>
      <w:bookmarkEnd w:id="72"/>
      <w:bookmarkEnd w:id="73"/>
      <w:r w:rsidRPr="00C22657">
        <w:t>Öka kvinnors makt</w:t>
      </w:r>
      <w:bookmarkEnd w:id="86"/>
      <w:bookmarkEnd w:id="87"/>
      <w:bookmarkEnd w:id="88"/>
    </w:p>
    <w:p w:rsidR="00C22657" w:rsidRPr="00C22657" w:rsidRDefault="00C22657">
      <w:pPr>
        <w:shd w:val="clear" w:color="000000" w:fill="auto"/>
      </w:pPr>
      <w:r w:rsidRPr="00C22657">
        <w:t>Vi lever inte i en jämställd värld. Maktordningen mellan män och kvinnor präglar politik och samhällsliv världen över, allt från global ekonomi till de mest intima relationer människor emellan. Tillgången till och makt över vi</w:t>
      </w:r>
      <w:r w:rsidRPr="00C22657">
        <w:t>k</w:t>
      </w:r>
      <w:r w:rsidRPr="00C22657">
        <w:t>tiga resurser, såsom kapital, krediter, jord, utbildning och ny teknik, är orät</w:t>
      </w:r>
      <w:r w:rsidRPr="00C22657">
        <w:t>t</w:t>
      </w:r>
      <w:r w:rsidRPr="00C22657">
        <w:t>vist fördelad. Världen över har kvinnor betydligt sämre arbets- och anstäl</w:t>
      </w:r>
      <w:r w:rsidRPr="00C22657">
        <w:t>l</w:t>
      </w:r>
      <w:r w:rsidRPr="00C22657">
        <w:t>ningsvillkor och lägre lön än män. Könsmaktsstrukturerna kränker kvinnors rätt till ett fritt och självständigt liv även på områden som handlar om rätten till utbildning, sexuell och reproduktiv hälsa och rättigheter, medicinering och sjukvård, barnomsorg och att själv välja partner samt rätten till kroppslig integritet.</w:t>
      </w:r>
    </w:p>
    <w:p w:rsidR="00C22657" w:rsidRPr="00C22657" w:rsidRDefault="00C22657">
      <w:pPr>
        <w:pStyle w:val="Normaltindrag"/>
        <w:shd w:val="clear" w:color="000000" w:fill="auto"/>
      </w:pPr>
      <w:r w:rsidRPr="00C22657">
        <w:t>Kvinnors underordning är en fråga</w:t>
      </w:r>
      <w:r w:rsidRPr="00C22657">
        <w:t xml:space="preserve"> om mänskliga rättigheter och demokr</w:t>
      </w:r>
      <w:r w:rsidRPr="00C22657">
        <w:t>a</w:t>
      </w:r>
      <w:r w:rsidRPr="00C22657">
        <w:t>ti, men också en fråga om utveckling. Så länge som kvinnor utestängs från de politiska arenorna, har sämre möjligheter till utbildning och förvägras rätten att bestämma över sina egna kroppar kommer ekonomisk utveckling och millenniemålen inte att uppnås. Flera av millenniemålen har också tydliga jämställdhetsperspektiv, enligt mål två ska flickor och pojkar få samma til</w:t>
      </w:r>
      <w:r w:rsidRPr="00C22657">
        <w:t>l</w:t>
      </w:r>
      <w:r w:rsidRPr="00C22657">
        <w:t xml:space="preserve">gång till grundskoleutbildning, enligt mål tre ska kvinnors ställning stärkas och enligt mål fem ska </w:t>
      </w:r>
      <w:r w:rsidRPr="00C22657">
        <w:t xml:space="preserve">mödradödligheten minskas med tre fjärdedelar till 2015. </w:t>
      </w:r>
    </w:p>
    <w:p w:rsidR="00C22657" w:rsidRPr="00C22657" w:rsidRDefault="00C22657">
      <w:pPr>
        <w:pStyle w:val="Normaltindrag"/>
        <w:shd w:val="clear" w:color="000000" w:fill="auto"/>
      </w:pPr>
      <w:r w:rsidRPr="00C22657">
        <w:t xml:space="preserve">En del framsteg har gjorts. Kvinnors inflytande i politiken har vuxit, deras tillträde till den betalda arbetskraften har ökat och flera länder har genom lagstiftning möjliggjort för kvinnor att äga mark samt gett kvinnor arvsrätt. De framsteg som gjorts är dock inte tillräckliga, utvecklingen går för sakta framåt och är ojämn. </w:t>
      </w:r>
      <w:bookmarkStart w:id="89" w:name="_Toc207719654"/>
    </w:p>
    <w:p w:rsidR="00C22657" w:rsidRPr="00C22657" w:rsidRDefault="00C22657">
      <w:pPr>
        <w:pStyle w:val="Normaltindrag"/>
        <w:shd w:val="clear" w:color="000000" w:fill="auto"/>
      </w:pPr>
      <w:r w:rsidRPr="00C22657">
        <w:t>Den svenska utvecklingspolitiken utgår från två perspektiv: fattigdomsb</w:t>
      </w:r>
      <w:r w:rsidRPr="00C22657">
        <w:t>e</w:t>
      </w:r>
      <w:r w:rsidRPr="00C22657">
        <w:t>kämpning och ett rättighetsperspektiv. För att framgång på dessa områden ska vara möjlig krävs att ett tydligt könsperspektiv inkluderas. Vänsterpartiet anser därför att den svenska globala utvecklingspolitiken måste utveckla ett tredje mål som omfattar ett könsmaktsperspektiv. Detta bör riksdagen som sin mening ger regeringen till känna.</w:t>
      </w:r>
    </w:p>
    <w:p w:rsidR="00C22657" w:rsidRPr="00C22657" w:rsidRDefault="00C22657">
      <w:pPr>
        <w:pStyle w:val="Normaltindrag"/>
        <w:shd w:val="clear" w:color="000000" w:fill="auto"/>
        <w:rPr>
          <w:szCs w:val="24"/>
        </w:rPr>
      </w:pPr>
      <w:r w:rsidRPr="00C22657">
        <w:t>Inom FN-systemet arbetar FN:s utvecklingsfond för kvinnor, Unifem, för kvinnors mänskliga rättigheter, politiska deltagande och för att främja jämli</w:t>
      </w:r>
      <w:r w:rsidRPr="00C22657">
        <w:t>k</w:t>
      </w:r>
      <w:r w:rsidRPr="00C22657">
        <w:t>het genom att ställa upp med expertis. Man har en central roll för arbetet med att uppfylla millenniemålen eftersom man är det enda FN-organ som har en operationell roll när det kommer till kvinnors rättigheter. Trots det valde r</w:t>
      </w:r>
      <w:r w:rsidRPr="00C22657">
        <w:t>e</w:t>
      </w:r>
      <w:r w:rsidRPr="00C22657">
        <w:t>geringen tidigare i år att dra ned anslaget för Unifem, från 26 till 22 miljoner kronor, vilket är mycket olyckligt. Vänsterpartiet anser att Sverige åtminstone bör återställa stödet till Unifem. Detta bör riksdagen som sin mening ge rege</w:t>
      </w:r>
      <w:r w:rsidRPr="00C22657">
        <w:t>r</w:t>
      </w:r>
      <w:r w:rsidRPr="00C22657">
        <w:t>ingen till känna.</w:t>
      </w:r>
    </w:p>
    <w:p w:rsidR="00C22657" w:rsidRPr="00C22657" w:rsidRDefault="00C22657">
      <w:pPr>
        <w:pStyle w:val="Rubrik2"/>
        <w:shd w:val="clear" w:color="000000" w:fill="auto"/>
      </w:pPr>
      <w:bookmarkStart w:id="90" w:name="_Toc210050234"/>
      <w:bookmarkStart w:id="91" w:name="_Toc215458097"/>
      <w:r w:rsidRPr="00C22657">
        <w:t>Rätt till abort och mins</w:t>
      </w:r>
      <w:r w:rsidRPr="00C22657">
        <w:t>kad mödradödlighet</w:t>
      </w:r>
      <w:bookmarkEnd w:id="90"/>
      <w:bookmarkEnd w:id="91"/>
    </w:p>
    <w:p w:rsidR="00C22657" w:rsidRPr="00C22657" w:rsidRDefault="00C22657">
      <w:pPr>
        <w:shd w:val="clear" w:color="000000" w:fill="auto"/>
      </w:pPr>
      <w:r w:rsidRPr="00C22657">
        <w:t xml:space="preserve">Rätten till abort – till sin egen kropp, till sin egen sexualitet – är en av de absolut viktigaste rättvisefrågorna och en förutsättning för att mål fem om minskad mödradödlighet ska nås. Trots detta lever nästan en fjärdedel av jordens kvinnor i länder där abort är förbjudet, eller tillåtet bara för att rädda deras liv. </w:t>
      </w:r>
    </w:p>
    <w:p w:rsidR="00C22657" w:rsidRPr="00C22657" w:rsidRDefault="00C22657">
      <w:pPr>
        <w:pStyle w:val="Normaltindrag"/>
        <w:shd w:val="clear" w:color="000000" w:fill="auto"/>
      </w:pPr>
      <w:r w:rsidRPr="00C22657">
        <w:t>I dag får kvinnor och flickor i Nicaragua, El Salvador, Chile, Malta inte göra abort under några omständigheter. I dessa länder är det oväsentligt om kvinnans eller flickans liv är i fara eller om graviditeten var en följd av incest eller våldtäkt – något som är skrämmande vanligt. I stället dör flickorna, eller så uppmanas de att gifta sig med sin våldtäktsman. Denna skamliga ojä</w:t>
      </w:r>
      <w:r w:rsidRPr="00C22657">
        <w:t>m</w:t>
      </w:r>
      <w:r w:rsidRPr="00C22657">
        <w:t>ställdhet skördar miljontals liv, och det är naturligtvis de fattiga kvinnorna som offras. Efter abortförbudet som infördes nu senast i Nicaragua, beräknas misslyckade aborter redan vara den tredje vanligaste dödsorsaken bland kvi</w:t>
      </w:r>
      <w:r w:rsidRPr="00C22657">
        <w:t>n</w:t>
      </w:r>
      <w:r w:rsidRPr="00C22657">
        <w:t xml:space="preserve">nor i fertil ålder. Enligt WHO dör runt 70 000 kvinnor varje år p.g.a. slarvigt utförda illegala aborter. Samtidigt har rika kvinnor över hela jorden alltid möjlighet att göra säkra aborter. </w:t>
      </w:r>
    </w:p>
    <w:p w:rsidR="00C22657" w:rsidRPr="00C22657" w:rsidRDefault="00C22657">
      <w:pPr>
        <w:pStyle w:val="Normaltindrag"/>
        <w:shd w:val="clear" w:color="000000" w:fill="auto"/>
      </w:pPr>
      <w:r w:rsidRPr="00C22657">
        <w:t>Dödligheten bland blivande mödrar har länge funnits med på den intern</w:t>
      </w:r>
      <w:r w:rsidRPr="00C22657">
        <w:t>a</w:t>
      </w:r>
      <w:r w:rsidRPr="00C22657">
        <w:t xml:space="preserve">tionella agendan. Trots detta har inga större framsteg gjorts, åtminstone inte i de värst drabbade regionerna. Fortfarande dör ca 20 000 kvinnor och barn varje dag p.g.a. dålig mödrahälsa. Men kunskap om hur detta kan motverkas finns. Bara tillgång till preventivmedel kan minska mödradödligheten med så mycket som 25–35 %. </w:t>
      </w:r>
    </w:p>
    <w:p w:rsidR="00C22657" w:rsidRPr="00C22657" w:rsidRDefault="00C22657">
      <w:pPr>
        <w:pStyle w:val="Normaltindrag"/>
        <w:shd w:val="clear" w:color="000000" w:fill="auto"/>
      </w:pPr>
      <w:r w:rsidRPr="00C22657">
        <w:t>Enligt Världsbanken kan antalet kvinnor som dör i samband graviditet och förlossning minska med 74 % genom utbyggd mödravård och om världens kvinnor fick tillgång till akut förlossningsv</w:t>
      </w:r>
      <w:r w:rsidRPr="00C22657">
        <w:t xml:space="preserve">ård. Det handlar också om att kvinnors </w:t>
      </w:r>
      <w:r w:rsidRPr="00C22657">
        <w:rPr>
          <w:rStyle w:val="Stark"/>
          <w:b w:val="0"/>
          <w:bCs w:val="0"/>
          <w:color w:val="000000"/>
          <w:szCs w:val="22"/>
        </w:rPr>
        <w:t xml:space="preserve">ställning generellt måste stärkas, politiskt, </w:t>
      </w:r>
      <w:r w:rsidRPr="00C22657">
        <w:t>socialt och ekonomiskt. Bland annat måste flickor få tillgång till utbildning och fler kvinnor ges mö</w:t>
      </w:r>
      <w:r w:rsidRPr="00C22657">
        <w:t>j</w:t>
      </w:r>
      <w:r w:rsidRPr="00C22657">
        <w:t>lighet att äga mark. Det behövs även en ökad kunskap om reproduktiv hälsa och familjeplanering, utbildad personal vid förlossningar och bättre mödr</w:t>
      </w:r>
      <w:r w:rsidRPr="00C22657">
        <w:t>a</w:t>
      </w:r>
      <w:r w:rsidRPr="00C22657">
        <w:t>vård. Ett flertal länder har praktiserat detta recept och lyckats minska mödr</w:t>
      </w:r>
      <w:r w:rsidRPr="00C22657">
        <w:t>a</w:t>
      </w:r>
      <w:r w:rsidRPr="00C22657">
        <w:t>dödligheten med enkla medel, det gäller bl.a. flera europeiska länder och Egypten, Gambia och Bangl</w:t>
      </w:r>
      <w:r w:rsidRPr="00C22657">
        <w:t>adesh.</w:t>
      </w:r>
    </w:p>
    <w:p w:rsidR="00C22657" w:rsidRPr="00C22657" w:rsidRDefault="00C22657">
      <w:pPr>
        <w:pStyle w:val="Normaltindrag"/>
        <w:shd w:val="clear" w:color="000000" w:fill="auto"/>
        <w:rPr>
          <w:rStyle w:val="artbody1"/>
          <w:color w:val="000000"/>
        </w:rPr>
      </w:pPr>
      <w:r w:rsidRPr="00C22657">
        <w:t>Men resurserna är bristande. Sverige har här mycket att tillföra och bör ta internationella initiativ för att få till stånd lagstiftning och efterlevnad av lagstiftning för säkra och lagliga aborter och minskad mödradödlighet. Sex</w:t>
      </w:r>
      <w:r w:rsidRPr="00C22657">
        <w:t>u</w:t>
      </w:r>
      <w:r w:rsidRPr="00C22657">
        <w:t xml:space="preserve">ell och reproduktiv hälsa och rättigheter måste förbli en av topprioriteterna i vårt utvecklingssamarbete. Vänsterpartiet anser att 10 % av biståndsbudgeten ska öronmärkas för sexuell och reproduktiv hälsa och rättigheter. Detta </w:t>
      </w:r>
      <w:r w:rsidRPr="00C22657">
        <w:rPr>
          <w:rStyle w:val="artbody1"/>
          <w:color w:val="000000"/>
          <w:szCs w:val="24"/>
        </w:rPr>
        <w:t>bör riksdagen som sin mening ge regeringen till känna.</w:t>
      </w:r>
    </w:p>
    <w:p w:rsidR="00C22657" w:rsidRPr="00C22657" w:rsidRDefault="00C22657">
      <w:pPr>
        <w:pStyle w:val="Normaltindrag"/>
        <w:shd w:val="clear" w:color="000000" w:fill="auto"/>
      </w:pPr>
      <w:r w:rsidRPr="00C22657">
        <w:rPr>
          <w:rStyle w:val="artbody1"/>
          <w:color w:val="000000"/>
          <w:szCs w:val="24"/>
        </w:rPr>
        <w:t>UNFPA spelar en central roll i arbetet med sexuell och reproduktiv hälsa och rättigheter och för att mål fem ska uppfyllas. Det är därför oroande att även detta FN-organ fått sina bidrag minskade av den borgerliga regeringen, f</w:t>
      </w:r>
      <w:r w:rsidRPr="00C22657">
        <w:rPr>
          <w:rStyle w:val="artbody1"/>
          <w:color w:val="000000"/>
          <w:szCs w:val="24"/>
        </w:rPr>
        <w:t xml:space="preserve">rån 405 till 400 miljoner kronor. </w:t>
      </w:r>
      <w:r w:rsidRPr="00C22657">
        <w:t>Vänsterpartiet anser att Sverige åtminstone bör återställa stödet till UNFPA. Detta bör riksdagen som sin mening ge r</w:t>
      </w:r>
      <w:r w:rsidRPr="00C22657">
        <w:t>e</w:t>
      </w:r>
      <w:r w:rsidRPr="00C22657">
        <w:t>geringen till känna.</w:t>
      </w:r>
    </w:p>
    <w:p w:rsidR="00C22657" w:rsidRPr="00C22657" w:rsidRDefault="00C22657">
      <w:pPr>
        <w:pStyle w:val="Rubrik2"/>
        <w:shd w:val="clear" w:color="000000" w:fill="auto"/>
      </w:pPr>
      <w:bookmarkStart w:id="92" w:name="_Toc210050235"/>
      <w:bookmarkStart w:id="93" w:name="_Toc215458098"/>
      <w:bookmarkEnd w:id="89"/>
      <w:r w:rsidRPr="00C22657">
        <w:t>Stoppa mäns våld mot kvinnor</w:t>
      </w:r>
      <w:bookmarkEnd w:id="92"/>
      <w:bookmarkEnd w:id="93"/>
    </w:p>
    <w:p w:rsidR="00C22657" w:rsidRPr="00C22657" w:rsidRDefault="00C22657">
      <w:pPr>
        <w:shd w:val="clear" w:color="000000" w:fill="auto"/>
      </w:pPr>
      <w:r w:rsidRPr="00C22657">
        <w:t>Överallt i världen lever kvinnor under mäns underordning, även i Sverige. Mäns våld mot kvinnor är en maktdemonstration där våldet blir ett sätt att kontrollera kvinnan på. Det mesta av våldet sker hemma av en person som kvinnan har någon form av relation till. Mellan 20 och 50</w:t>
      </w:r>
      <w:r w:rsidRPr="00C22657">
        <w:rPr>
          <w:szCs w:val="24"/>
        </w:rPr>
        <w:t> </w:t>
      </w:r>
      <w:r w:rsidRPr="00C22657">
        <w:t>% av världens flickor har utsatts för våld från en manlig familjemedlem. En stor del av vå</w:t>
      </w:r>
      <w:r w:rsidRPr="00C22657">
        <w:t>l</w:t>
      </w:r>
      <w:r w:rsidRPr="00C22657">
        <w:t xml:space="preserve">det mot kvinnor uppstår i samband med väpnade konflikter. </w:t>
      </w:r>
    </w:p>
    <w:p w:rsidR="00C22657" w:rsidRPr="00C22657" w:rsidRDefault="00C22657">
      <w:pPr>
        <w:pStyle w:val="Normaltindrag"/>
        <w:shd w:val="clear" w:color="000000" w:fill="auto"/>
        <w:rPr>
          <w:szCs w:val="24"/>
        </w:rPr>
      </w:pPr>
      <w:r w:rsidRPr="00C22657">
        <w:t xml:space="preserve">Från Demokratiska Republiken Kongo rapporterar Läkare utan gränser om hur det sexuella våldet mot framför allt små flickor ökar, trots att kriget är slut. En del av flickorna som kommer in till organisationens kliniker är inte äldre än två år. </w:t>
      </w:r>
      <w:r w:rsidRPr="00C22657">
        <w:rPr>
          <w:szCs w:val="24"/>
        </w:rPr>
        <w:t>Den svenska polisen har genom Sida byggt upp ett samarbete kring familjevåld i Nicaragua, vilket har resulterat i att alltfler kvinnor vågar anmäla övergrepp. Familjevåldsenheter där utsatta kvinnor och barn kan få professionell hjälp har upprättats och specialutbildade personal driver rätt</w:t>
      </w:r>
      <w:r w:rsidRPr="00C22657">
        <w:rPr>
          <w:szCs w:val="24"/>
        </w:rPr>
        <w:t>s</w:t>
      </w:r>
      <w:r w:rsidRPr="00C22657">
        <w:rPr>
          <w:szCs w:val="24"/>
        </w:rPr>
        <w:t xml:space="preserve">processer mot förövarna, som ofta är offrens makar eller sambor. </w:t>
      </w:r>
    </w:p>
    <w:p w:rsidR="00C22657" w:rsidRPr="00C22657" w:rsidRDefault="00C22657">
      <w:pPr>
        <w:pStyle w:val="Normaltindrag"/>
        <w:shd w:val="clear" w:color="000000" w:fill="auto"/>
        <w:rPr>
          <w:rStyle w:val="artbody1"/>
          <w:color w:val="000000"/>
        </w:rPr>
      </w:pPr>
      <w:r w:rsidRPr="00C22657">
        <w:t>En nyligen gjord utvärdering visar att verksamheten har resulterat i min</w:t>
      </w:r>
      <w:r w:rsidRPr="00C22657">
        <w:t>s</w:t>
      </w:r>
      <w:r w:rsidRPr="00C22657">
        <w:t xml:space="preserve">kat våld mot kvinnor och barn samt större tillit till polisväsendet. Ändå har regeringen beslutat att upphöra med detta stöd, som en del av regeringens landkoncentration. Vänsterpartiet är kritiskt till det beslutet. </w:t>
      </w:r>
    </w:p>
    <w:p w:rsidR="00C22657" w:rsidRPr="00C22657" w:rsidRDefault="00C22657">
      <w:pPr>
        <w:pStyle w:val="Rubrik2"/>
        <w:shd w:val="clear" w:color="000000" w:fill="auto"/>
      </w:pPr>
      <w:bookmarkStart w:id="94" w:name="_Toc210050236"/>
      <w:bookmarkStart w:id="95" w:name="_Toc215458099"/>
      <w:r w:rsidRPr="00C22657">
        <w:t>Stärk kvinnorörelserna i syd</w:t>
      </w:r>
      <w:bookmarkEnd w:id="94"/>
      <w:bookmarkEnd w:id="95"/>
    </w:p>
    <w:p w:rsidR="00C22657" w:rsidRPr="00C22657" w:rsidRDefault="00C22657">
      <w:pPr>
        <w:shd w:val="clear" w:color="000000" w:fill="auto"/>
      </w:pPr>
      <w:r w:rsidRPr="00C22657">
        <w:t xml:space="preserve">Kvinnor blir kontrollerade på många olika sätt. Runt 140 miljoner flickor och kvinnor i världen tros vara könsstympade. Dessa flickor får i resten av sina liv brottas med mer eller mindre allvarliga fysiska och psykiska problem som en direkt påföljd av den tortyr de blivit utsatta för. Det faktum att flickor har mindre kontroll över sitt sexualliv har bl.a. resulterat i att två tredjedelar av alla som drabbas av hiv i Afrika söder om Sahara är flickor. </w:t>
      </w:r>
    </w:p>
    <w:p w:rsidR="00C22657" w:rsidRPr="00C22657" w:rsidRDefault="00C22657">
      <w:pPr>
        <w:pStyle w:val="Normaltindrag"/>
        <w:shd w:val="clear" w:color="000000" w:fill="auto"/>
      </w:pPr>
      <w:r w:rsidRPr="00C22657">
        <w:t>Ska millenniemål sex, om att stoppa spridningen av hiv/aids, kunna nås måste arbetet inkludera ett tydligt jämställdhetsperspektiv. Här har Unifem bedrivit ett viktigt arbete. Vidare lider flickor i fattiga länder oftare av unde</w:t>
      </w:r>
      <w:r w:rsidRPr="00C22657">
        <w:t>r</w:t>
      </w:r>
      <w:r w:rsidRPr="00C22657">
        <w:t>näring som ger bestående men, eftersom pojkar prioriteras när maten ska fördelas. Ofta påbörjas diskrimineringen innan flickorna ens är födda. Tidig</w:t>
      </w:r>
      <w:r w:rsidRPr="00C22657">
        <w:t>a</w:t>
      </w:r>
      <w:r w:rsidRPr="00C22657">
        <w:t>re handlade det om mord på flickspädbarn, nu handlar det om modern ultr</w:t>
      </w:r>
      <w:r w:rsidRPr="00C22657">
        <w:t>a</w:t>
      </w:r>
      <w:r w:rsidRPr="00C22657">
        <w:t>ljudsteknik. I världen totalt sett beräknas runt 100 miljoner flickor och kvi</w:t>
      </w:r>
      <w:r w:rsidRPr="00C22657">
        <w:t>n</w:t>
      </w:r>
      <w:r w:rsidRPr="00C22657">
        <w:t>nor ”saknas” p.g.a. ökade möjligheter att ta bort flickfoster.</w:t>
      </w:r>
    </w:p>
    <w:p w:rsidR="00C22657" w:rsidRPr="00C22657" w:rsidRDefault="00C22657">
      <w:pPr>
        <w:pStyle w:val="Normaltindrag"/>
        <w:shd w:val="clear" w:color="000000" w:fill="auto"/>
        <w:rPr>
          <w:rStyle w:val="Betoning"/>
          <w:i w:val="0"/>
          <w:iCs w:val="0"/>
        </w:rPr>
      </w:pPr>
      <w:r w:rsidRPr="00C22657">
        <w:t>En annan fråga är barnäktenskap. Bortsett från det mest grundläggande, att ett barn ska ha rätt att vara ett barn, är dessa äktenskap dessutom ännu e</w:t>
      </w:r>
      <w:r w:rsidRPr="00C22657">
        <w:t>n faktor som har en skadlig inverkan på flickors rätt till utbildning och deras möjligheter att förverkliga sig själva. Enligt Unicef fanns det år 2006 omkring 60 miljoner kvinnor mellan 20 och 24 år i hela världen som hade gift sig före 18-årsåldern. Barnäktenskap är förbjudna i de flesta länder, men lagarna efte</w:t>
      </w:r>
      <w:r w:rsidRPr="00C22657">
        <w:t>r</w:t>
      </w:r>
      <w:r w:rsidRPr="00C22657">
        <w:t>levs inte alltid. Ett stort problem är att regeringar i de länder där lagarna inte åtföljs alltför ofta är motvilliga att ta itu med problemet. Resultatet blir en legaliserad pedofili, något som S</w:t>
      </w:r>
      <w:r w:rsidRPr="00C22657">
        <w:t xml:space="preserve">verige aldrig får acceptera eller hålla tyst om. </w:t>
      </w:r>
    </w:p>
    <w:p w:rsidR="00C22657" w:rsidRPr="00C22657" w:rsidRDefault="00C22657">
      <w:pPr>
        <w:pStyle w:val="Normaltindrag"/>
        <w:shd w:val="clear" w:color="000000" w:fill="auto"/>
      </w:pPr>
      <w:r w:rsidRPr="00C22657">
        <w:t>Diskriminering p.g.a. kön är oförsvarbart. Om inte internationella lagar som skyddar flickors rättigheter tvingas fram och genomförs av en internati</w:t>
      </w:r>
      <w:r w:rsidRPr="00C22657">
        <w:t>o</w:t>
      </w:r>
      <w:r w:rsidRPr="00C22657">
        <w:t>nell gemenskap, kommer millenniemålen att förbli ouppnåeliga. Sverige må</w:t>
      </w:r>
      <w:r w:rsidRPr="00C22657">
        <w:t>s</w:t>
      </w:r>
      <w:r w:rsidRPr="00C22657">
        <w:t>te också våga vara en tydlig röst och vägra acceptera våld mot kvinnor och andra former av övergrepp. Det finns inga godtagbara ursäkter för detta, var sig det handlar om religion, sedvänjor eller andra reaktionära kvinnofientliga värderingar. Sveriges utvecklingssamarbete måste alltid låta oss styras av kampen för kvinnors rättigheter. Sverige anses i de flesta mätningar som görs vara det mest jämställda landet i världen, vi ligger ä</w:t>
      </w:r>
      <w:r w:rsidRPr="00C22657">
        <w:t>ven i den absoluta toppen då det gäller förekomsten av mödra- och barnadödlighet. Vänsterpartiet m</w:t>
      </w:r>
      <w:r w:rsidRPr="00C22657">
        <w:t>e</w:t>
      </w:r>
      <w:r w:rsidRPr="00C22657">
        <w:t xml:space="preserve">nar att Sverige här uppenbarligen har kompetensområden som vi tydligare bör utnyttja i vårt utvecklingsarbete. </w:t>
      </w:r>
    </w:p>
    <w:p w:rsidR="00C22657" w:rsidRPr="00C22657" w:rsidRDefault="00C22657">
      <w:pPr>
        <w:pStyle w:val="Normaltindrag"/>
        <w:shd w:val="clear" w:color="000000" w:fill="auto"/>
        <w:rPr>
          <w:rStyle w:val="artbody1"/>
          <w:color w:val="000000"/>
          <w:szCs w:val="24"/>
        </w:rPr>
      </w:pPr>
      <w:r w:rsidRPr="00C22657">
        <w:t>Även i de mest reaktionära länderna finns det en viktig lokal kvinn</w:t>
      </w:r>
      <w:r w:rsidRPr="00C22657">
        <w:t>o</w:t>
      </w:r>
      <w:r w:rsidRPr="00C22657">
        <w:t>kampsrörelse som organiserar sig för att förbättra kvinnors position i samhä</w:t>
      </w:r>
      <w:r w:rsidRPr="00C22657">
        <w:t>l</w:t>
      </w:r>
      <w:r w:rsidRPr="00C22657">
        <w:t>let. Dessa grupper kämpar ofta under ytterst svåra omständigheter. Det gäller såväl rätten till laglig och säker abort, minskad mödradödlighet, rätt till u</w:t>
      </w:r>
      <w:r w:rsidRPr="00C22657">
        <w:t>t</w:t>
      </w:r>
      <w:r w:rsidRPr="00C22657">
        <w:t>bildning som en kamp mot mäns våld mot kvinnor. En del av de pengarna som öronmärks för sexuell och reproduktiv hälsa bör således gå till lokala initiativ och verksamheter. Detta stöd ska inte villkoras. Detta bör riksdagen som sin mening ge regeringen till känna</w:t>
      </w:r>
      <w:r w:rsidRPr="00C22657">
        <w:rPr>
          <w:rStyle w:val="artbody1"/>
          <w:color w:val="000000"/>
          <w:szCs w:val="24"/>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2657">
        <w:trPr>
          <w:cantSplit/>
        </w:trPr>
        <w:tc>
          <w:tcPr>
            <w:tcW w:w="3046" w:type="dxa"/>
          </w:tcPr>
          <w:p w:rsidR="00C22657" w:rsidRPr="00C22657" w:rsidRDefault="00C22657">
            <w:pPr>
              <w:pStyle w:val="UnderskriftDatum"/>
              <w:shd w:val="clear" w:color="000000" w:fill="auto"/>
              <w:spacing w:before="240"/>
            </w:pPr>
            <w:r w:rsidRPr="00C22657">
              <w:t>Stockholm den 30 september 2008</w:t>
            </w:r>
          </w:p>
        </w:tc>
        <w:tc>
          <w:tcPr>
            <w:tcW w:w="3047" w:type="dxa"/>
          </w:tcPr>
          <w:p w:rsidR="00C22657" w:rsidRPr="00C22657" w:rsidRDefault="00C22657">
            <w:pPr>
              <w:pStyle w:val="Underskrifter"/>
              <w:shd w:val="clear" w:color="000000" w:fill="auto"/>
              <w:spacing w:before="240"/>
            </w:pPr>
          </w:p>
        </w:tc>
      </w:tr>
      <w:tr w:rsidR="00000000" w:rsidRPr="00C22657">
        <w:trPr>
          <w:cantSplit/>
        </w:trPr>
        <w:tc>
          <w:tcPr>
            <w:tcW w:w="3046" w:type="dxa"/>
          </w:tcPr>
          <w:p w:rsidR="00C22657" w:rsidRPr="00C22657" w:rsidRDefault="00C22657">
            <w:pPr>
              <w:pStyle w:val="Underskrifter"/>
              <w:shd w:val="clear" w:color="000000" w:fill="auto"/>
            </w:pPr>
            <w:r w:rsidRPr="00C22657">
              <w:t>Lars Ohly (v)</w:t>
            </w:r>
          </w:p>
        </w:tc>
        <w:tc>
          <w:tcPr>
            <w:tcW w:w="3046" w:type="dxa"/>
          </w:tcPr>
          <w:p w:rsidR="00C22657" w:rsidRPr="00C22657" w:rsidRDefault="00C22657">
            <w:pPr>
              <w:pStyle w:val="Underskrifter"/>
              <w:shd w:val="clear" w:color="000000" w:fill="auto"/>
            </w:pPr>
          </w:p>
        </w:tc>
      </w:tr>
      <w:tr w:rsidR="00000000" w:rsidRPr="00C22657">
        <w:trPr>
          <w:cantSplit/>
        </w:trPr>
        <w:tc>
          <w:tcPr>
            <w:tcW w:w="3046" w:type="dxa"/>
          </w:tcPr>
          <w:p w:rsidR="00C22657" w:rsidRPr="00C22657" w:rsidRDefault="00C22657">
            <w:pPr>
              <w:pStyle w:val="Underskrifter"/>
              <w:shd w:val="clear" w:color="000000" w:fill="auto"/>
            </w:pPr>
            <w:r w:rsidRPr="00C22657">
              <w:t>Marianne Berg (v)</w:t>
            </w:r>
          </w:p>
        </w:tc>
        <w:tc>
          <w:tcPr>
            <w:tcW w:w="3046" w:type="dxa"/>
          </w:tcPr>
          <w:p w:rsidR="00C22657" w:rsidRPr="00C22657" w:rsidRDefault="00C22657">
            <w:pPr>
              <w:pStyle w:val="Underskrifter"/>
              <w:shd w:val="clear" w:color="000000" w:fill="auto"/>
            </w:pPr>
            <w:r w:rsidRPr="00C22657">
              <w:t>Jacob Johnson (v)</w:t>
            </w:r>
          </w:p>
        </w:tc>
      </w:tr>
      <w:tr w:rsidR="00000000" w:rsidRPr="00C22657">
        <w:trPr>
          <w:cantSplit/>
        </w:trPr>
        <w:tc>
          <w:tcPr>
            <w:tcW w:w="3046" w:type="dxa"/>
          </w:tcPr>
          <w:p w:rsidR="00C22657" w:rsidRPr="00C22657" w:rsidRDefault="00C22657">
            <w:pPr>
              <w:pStyle w:val="Underskrifter"/>
              <w:shd w:val="clear" w:color="000000" w:fill="auto"/>
            </w:pPr>
            <w:r w:rsidRPr="00C22657">
              <w:t>Elina Linna (v)</w:t>
            </w:r>
          </w:p>
        </w:tc>
        <w:tc>
          <w:tcPr>
            <w:tcW w:w="3046" w:type="dxa"/>
          </w:tcPr>
          <w:p w:rsidR="00C22657" w:rsidRPr="00C22657" w:rsidRDefault="00C22657">
            <w:pPr>
              <w:pStyle w:val="Underskrifter"/>
              <w:shd w:val="clear" w:color="000000" w:fill="auto"/>
            </w:pPr>
            <w:r w:rsidRPr="00C22657">
              <w:t>Gunilla Wahlén (v)</w:t>
            </w:r>
          </w:p>
        </w:tc>
      </w:tr>
      <w:tr w:rsidR="00000000" w:rsidRPr="00C22657">
        <w:trPr>
          <w:cantSplit/>
        </w:trPr>
        <w:tc>
          <w:tcPr>
            <w:tcW w:w="3046" w:type="dxa"/>
          </w:tcPr>
          <w:p w:rsidR="00C22657" w:rsidRPr="00C22657" w:rsidRDefault="00C22657">
            <w:pPr>
              <w:pStyle w:val="Underskrifter"/>
              <w:shd w:val="clear" w:color="000000" w:fill="auto"/>
            </w:pPr>
            <w:r w:rsidRPr="00C22657">
              <w:t>Alice Åström (v)</w:t>
            </w:r>
          </w:p>
        </w:tc>
        <w:tc>
          <w:tcPr>
            <w:tcW w:w="3046" w:type="dxa"/>
          </w:tcPr>
          <w:p w:rsidR="00C22657" w:rsidRPr="00C22657" w:rsidRDefault="00C22657">
            <w:pPr>
              <w:pStyle w:val="Underskrifter"/>
              <w:shd w:val="clear" w:color="000000" w:fill="auto"/>
            </w:pPr>
            <w:r w:rsidRPr="00C22657">
              <w:t>Hans Linde (v)</w:t>
            </w:r>
          </w:p>
        </w:tc>
      </w:tr>
    </w:tbl>
    <w:p w:rsidR="00C22657" w:rsidRPr="00C22657" w:rsidRDefault="00C22657">
      <w:pPr>
        <w:pStyle w:val="Normaltindrag"/>
        <w:shd w:val="clear" w:color="000000" w:fill="auto"/>
      </w:pPr>
    </w:p>
    <w:sectPr w:rsidR="00000000" w:rsidRPr="00C22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657" w:rsidRPr="00C22657" w:rsidRDefault="00C22657">
      <w:r w:rsidRPr="00C22657">
        <w:separator/>
      </w:r>
    </w:p>
  </w:endnote>
  <w:endnote w:type="continuationSeparator" w:id="0">
    <w:p w:rsidR="00C22657" w:rsidRPr="00C22657" w:rsidRDefault="00C22657">
      <w:r w:rsidRPr="00C22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657" w:rsidRPr="00C22657" w:rsidRDefault="00C22657">
    <w:pPr>
      <w:pStyle w:val="Sidfot"/>
    </w:pPr>
    <w:r w:rsidRPr="00C22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2530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657" w:rsidRDefault="00C22657">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2657" w:rsidRDefault="00C22657">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657" w:rsidRPr="00C22657" w:rsidRDefault="00C22657">
    <w:pPr>
      <w:pStyle w:val="Sidfot"/>
    </w:pPr>
    <w:r w:rsidRPr="00C22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4463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657" w:rsidRDefault="00C22657">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2657" w:rsidRDefault="00C22657">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657" w:rsidRPr="00C22657" w:rsidRDefault="00C22657">
    <w:pPr>
      <w:pStyle w:val="Sidfot"/>
    </w:pPr>
    <w:r w:rsidRPr="00C22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01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657" w:rsidRDefault="00C226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2657" w:rsidRDefault="00C226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657" w:rsidRPr="00C22657" w:rsidRDefault="00C22657">
      <w:r w:rsidRPr="00C22657">
        <w:separator/>
      </w:r>
    </w:p>
  </w:footnote>
  <w:footnote w:type="continuationSeparator" w:id="0">
    <w:p w:rsidR="00C22657" w:rsidRPr="00C22657" w:rsidRDefault="00C22657">
      <w:r w:rsidRPr="00C22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657" w:rsidRPr="00C22657" w:rsidRDefault="00C22657">
    <w:pPr>
      <w:pStyle w:val="Sidhuvud"/>
    </w:pPr>
    <w:r w:rsidRPr="00C22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2022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657" w:rsidRDefault="00C226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2657" w:rsidRDefault="00C226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657" w:rsidRPr="00C22657" w:rsidRDefault="00C22657">
    <w:pPr>
      <w:pStyle w:val="Sidhuvud"/>
    </w:pPr>
    <w:r w:rsidRPr="00C22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327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657" w:rsidRDefault="00C226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2657" w:rsidRDefault="00C226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657" w:rsidRPr="00C22657" w:rsidRDefault="00C22657">
    <w:pPr>
      <w:pStyle w:val="FSHNormal"/>
      <w:tabs>
        <w:tab w:val="right" w:pos="5840"/>
      </w:tabs>
    </w:pPr>
    <w:r w:rsidRPr="00C22657">
      <w:br/>
    </w:r>
    <w:r w:rsidRPr="00C22657">
      <w:fldChar w:fldCharType="begin" w:fldLock="1"/>
    </w:r>
    <w:r w:rsidRPr="00C22657">
      <w:instrText xml:space="preserve"> DOCPROPERTY</w:instrText>
    </w:r>
    <w:r w:rsidRPr="00C22657">
      <w:rPr>
        <w:sz w:val="18"/>
      </w:rPr>
      <w:instrText xml:space="preserve"> "YearUser" *\charformat </w:instrText>
    </w:r>
    <w:r w:rsidRPr="00C22657">
      <w:fldChar w:fldCharType="separate"/>
    </w:r>
    <w:r w:rsidRPr="00C22657">
      <w:t>2008/09</w:t>
    </w:r>
    <w:r w:rsidRPr="00C22657">
      <w:fldChar w:fldCharType="end"/>
    </w:r>
    <w:r w:rsidRPr="00C22657">
      <w:t xml:space="preserve"> </w:t>
    </w:r>
    <w:r w:rsidRPr="00C22657">
      <w:tab/>
      <w:t xml:space="preserve">mnr: </w:t>
    </w:r>
    <w:r w:rsidRPr="00C22657">
      <w:fldChar w:fldCharType="begin" w:fldLock="1"/>
    </w:r>
    <w:r w:rsidRPr="00C22657">
      <w:instrText xml:space="preserve"> DOCPROPERTY</w:instrText>
    </w:r>
    <w:r w:rsidRPr="00C22657">
      <w:rPr>
        <w:sz w:val="18"/>
      </w:rPr>
      <w:instrText xml:space="preserve"> "Motionsnummer" *\charformat </w:instrText>
    </w:r>
    <w:r w:rsidRPr="00C22657">
      <w:fldChar w:fldCharType="separate"/>
    </w:r>
    <w:r w:rsidRPr="00C22657">
      <w:t>U255</w:t>
    </w:r>
    <w:r w:rsidRPr="00C22657">
      <w:fldChar w:fldCharType="end"/>
    </w:r>
    <w:r w:rsidRPr="00C22657">
      <w:br/>
    </w:r>
    <w:r w:rsidRPr="00C22657">
      <w:fldChar w:fldCharType="begin" w:fldLock="1"/>
    </w:r>
    <w:r w:rsidRPr="00C22657">
      <w:instrText xml:space="preserve"> DOCPROPERTY</w:instrText>
    </w:r>
    <w:r w:rsidRPr="00C22657">
      <w:rPr>
        <w:sz w:val="18"/>
      </w:rPr>
      <w:instrText xml:space="preserve"> "Samling" *\charformat </w:instrText>
    </w:r>
    <w:r w:rsidRPr="00C22657">
      <w:fldChar w:fldCharType="end"/>
    </w:r>
    <w:r w:rsidRPr="00C22657">
      <w:tab/>
      <w:t xml:space="preserve">pnr: </w:t>
    </w:r>
    <w:r w:rsidRPr="00C22657">
      <w:fldChar w:fldCharType="begin" w:fldLock="1"/>
    </w:r>
    <w:r w:rsidRPr="00C22657">
      <w:instrText xml:space="preserve"> DOCPROPERTY</w:instrText>
    </w:r>
    <w:r w:rsidRPr="00C22657">
      <w:rPr>
        <w:sz w:val="18"/>
      </w:rPr>
      <w:instrText xml:space="preserve"> "Partinummer" *\charformat </w:instrText>
    </w:r>
    <w:r w:rsidRPr="00C22657">
      <w:fldChar w:fldCharType="separate"/>
    </w:r>
    <w:r w:rsidRPr="00C22657">
      <w:t>v405</w:t>
    </w:r>
    <w:r w:rsidRPr="00C22657">
      <w:fldChar w:fldCharType="end"/>
    </w:r>
  </w:p>
  <w:p w:rsidR="00C22657" w:rsidRPr="00C22657" w:rsidRDefault="00C22657">
    <w:pPr>
      <w:pStyle w:val="FSHRub1"/>
    </w:pPr>
    <w:r w:rsidRPr="00C22657">
      <w:t>Motion till riksdagen</w:t>
    </w:r>
    <w:r w:rsidRPr="00C22657">
      <w:br/>
    </w:r>
    <w:r w:rsidRPr="00C22657">
      <w:fldChar w:fldCharType="begin" w:fldLock="1"/>
    </w:r>
    <w:r w:rsidRPr="00C22657">
      <w:instrText xml:space="preserve"> DOCPROPERTY "YearUser" *\charformat </w:instrText>
    </w:r>
    <w:r w:rsidRPr="00C22657">
      <w:fldChar w:fldCharType="separate"/>
    </w:r>
    <w:r w:rsidRPr="00C22657">
      <w:t>2008/09</w:t>
    </w:r>
    <w:r w:rsidRPr="00C22657">
      <w:fldChar w:fldCharType="end"/>
    </w:r>
    <w:r w:rsidRPr="00C22657">
      <w:t>:</w:t>
    </w:r>
    <w:r w:rsidRPr="00C22657">
      <w:fldChar w:fldCharType="begin" w:fldLock="1"/>
    </w:r>
    <w:r w:rsidRPr="00C22657">
      <w:instrText xml:space="preserve"> DOCPROPERTY "Motionsnummer" *\charformat </w:instrText>
    </w:r>
    <w:r w:rsidRPr="00C22657">
      <w:fldChar w:fldCharType="separate"/>
    </w:r>
    <w:r w:rsidRPr="00C22657">
      <w:t>U255</w:t>
    </w:r>
    <w:r w:rsidRPr="00C22657">
      <w:fldChar w:fldCharType="end"/>
    </w:r>
  </w:p>
  <w:p w:rsidR="00C22657" w:rsidRPr="00C22657" w:rsidRDefault="00C22657">
    <w:pPr>
      <w:pStyle w:val="FSHNormalS5"/>
    </w:pPr>
    <w:r w:rsidRPr="00C22657">
      <w:fldChar w:fldCharType="begin" w:fldLock="1"/>
    </w:r>
    <w:r w:rsidRPr="00C22657">
      <w:instrText xml:space="preserve"> DOCPROPERTY "MotionarText" *\charformat </w:instrText>
    </w:r>
    <w:r w:rsidRPr="00C22657">
      <w:fldChar w:fldCharType="separate"/>
    </w:r>
    <w:r w:rsidRPr="00C22657">
      <w:t>av Lars Ohly m.fl. (v)</w:t>
    </w:r>
    <w:r w:rsidRPr="00C22657">
      <w:fldChar w:fldCharType="end"/>
    </w:r>
    <w:r w:rsidRPr="00C22657">
      <w:br/>
    </w:r>
    <w:r w:rsidRPr="00C22657">
      <w:fldChar w:fldCharType="begin" w:fldLock="1"/>
    </w:r>
    <w:r w:rsidRPr="00C22657">
      <w:instrText xml:space="preserve"> DOCPROPERTY "SvarFrasKort" *\charformat </w:instrText>
    </w:r>
    <w:r w:rsidRPr="00C22657">
      <w:fldChar w:fldCharType="end"/>
    </w:r>
  </w:p>
  <w:p w:rsidR="00C22657" w:rsidRPr="00C22657" w:rsidRDefault="00C22657">
    <w:pPr>
      <w:pStyle w:val="FSHTitel"/>
    </w:pPr>
    <w:r w:rsidRPr="00C22657">
      <w:fldChar w:fldCharType="begin" w:fldLock="1"/>
    </w:r>
    <w:r w:rsidRPr="00C22657">
      <w:instrText xml:space="preserve"> DOCPROPERTY</w:instrText>
    </w:r>
    <w:r w:rsidRPr="00C22657">
      <w:rPr>
        <w:sz w:val="18"/>
      </w:rPr>
      <w:instrText xml:space="preserve"> "RubrikSvar" *\charformat </w:instrText>
    </w:r>
    <w:r w:rsidRPr="00C22657">
      <w:fldChar w:fldCharType="separate"/>
    </w:r>
    <w:r w:rsidRPr="00C22657">
      <w:t>Millenniemålen</w:t>
    </w:r>
    <w:r w:rsidRPr="00C22657">
      <w:fldChar w:fldCharType="end"/>
    </w:r>
  </w:p>
  <w:p w:rsidR="00C22657" w:rsidRPr="00C22657" w:rsidRDefault="00C22657">
    <w:pPr>
      <w:pStyle w:val="Normal00"/>
    </w:pPr>
  </w:p>
  <w:p w:rsidR="00C22657" w:rsidRPr="00C22657" w:rsidRDefault="00C226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BA589B"/>
    <w:multiLevelType w:val="multilevel"/>
    <w:tmpl w:val="7C286D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3475FA1"/>
    <w:multiLevelType w:val="hybridMultilevel"/>
    <w:tmpl w:val="04769ED0"/>
    <w:lvl w:ilvl="0" w:tplc="6B4236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694E5B"/>
    <w:multiLevelType w:val="hybridMultilevel"/>
    <w:tmpl w:val="A246EC12"/>
    <w:lvl w:ilvl="0" w:tplc="C494E0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13236FD"/>
    <w:multiLevelType w:val="hybridMultilevel"/>
    <w:tmpl w:val="9356F104"/>
    <w:lvl w:ilvl="0" w:tplc="F96C6B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FFFFFFFF">
      <w:start w:val="1"/>
      <w:numFmt w:val="decimal"/>
      <w:lvlText w:val="%1."/>
      <w:lvlJc w:val="left"/>
      <w:pPr>
        <w:tabs>
          <w:tab w:val="num" w:pos="340"/>
        </w:tabs>
        <w:ind w:left="340" w:hanging="34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7EEA3B49"/>
    <w:multiLevelType w:val="hybridMultilevel"/>
    <w:tmpl w:val="509E13DC"/>
    <w:lvl w:ilvl="0" w:tplc="A412B7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3969961">
    <w:abstractNumId w:val="8"/>
  </w:num>
  <w:num w:numId="2" w16cid:durableId="1181775906">
    <w:abstractNumId w:val="9"/>
  </w:num>
  <w:num w:numId="3" w16cid:durableId="87812">
    <w:abstractNumId w:val="8"/>
  </w:num>
  <w:num w:numId="4" w16cid:durableId="240680702">
    <w:abstractNumId w:val="9"/>
  </w:num>
  <w:num w:numId="5" w16cid:durableId="787816728">
    <w:abstractNumId w:val="17"/>
  </w:num>
  <w:num w:numId="6" w16cid:durableId="1611350497">
    <w:abstractNumId w:val="10"/>
  </w:num>
  <w:num w:numId="7" w16cid:durableId="220530643">
    <w:abstractNumId w:val="12"/>
  </w:num>
  <w:num w:numId="8" w16cid:durableId="1357609932">
    <w:abstractNumId w:val="14"/>
  </w:num>
  <w:num w:numId="9" w16cid:durableId="305354653">
    <w:abstractNumId w:val="8"/>
  </w:num>
  <w:num w:numId="10" w16cid:durableId="1949658852">
    <w:abstractNumId w:val="3"/>
  </w:num>
  <w:num w:numId="11" w16cid:durableId="1585140381">
    <w:abstractNumId w:val="2"/>
  </w:num>
  <w:num w:numId="12" w16cid:durableId="584456573">
    <w:abstractNumId w:val="1"/>
  </w:num>
  <w:num w:numId="13" w16cid:durableId="39209554">
    <w:abstractNumId w:val="0"/>
  </w:num>
  <w:num w:numId="14" w16cid:durableId="5139051">
    <w:abstractNumId w:val="9"/>
  </w:num>
  <w:num w:numId="15" w16cid:durableId="1321230532">
    <w:abstractNumId w:val="7"/>
  </w:num>
  <w:num w:numId="16" w16cid:durableId="285694610">
    <w:abstractNumId w:val="6"/>
  </w:num>
  <w:num w:numId="17" w16cid:durableId="1376586609">
    <w:abstractNumId w:val="5"/>
  </w:num>
  <w:num w:numId="18" w16cid:durableId="812526730">
    <w:abstractNumId w:val="4"/>
  </w:num>
  <w:num w:numId="19" w16cid:durableId="1549107133">
    <w:abstractNumId w:val="18"/>
  </w:num>
  <w:num w:numId="20" w16cid:durableId="1196576553">
    <w:abstractNumId w:val="15"/>
  </w:num>
  <w:num w:numId="21" w16cid:durableId="610816647">
    <w:abstractNumId w:val="16"/>
  </w:num>
  <w:num w:numId="22" w16cid:durableId="1226335738">
    <w:abstractNumId w:val="13"/>
  </w:num>
  <w:num w:numId="23" w16cid:durableId="17055981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1A2565D-4D2F-4887-9B1D-3D7BE825DA8C},{25384487-954A-4B3D-A759-FB67661DCC6F},{70ED92E7-062B-44F5-98C0-1732E6D079B7},{8B923F15-4996-4696-A089-6A5BE8BF8E1B},{233588E7-F7BD-4F60-BEE5-22A19EE80FB2},{7E0BF71E-CD03-4DBF-9F51-3B5B798F2741},{88576935-7337-4AFA-923F-6E59D33EEBED}"/>
  </w:docVars>
  <w:rsids>
    <w:rsidRoot w:val="00971B93"/>
    <w:rsid w:val="00971B93"/>
    <w:rsid w:val="00C226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0793EFD-E101-4CD8-BBF3-2BDC0741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Normal Indrag Char Char Char Char,Normalt indrag1,Normal_indrag1,Normal Indrag1 Char,Normal Indrag1 Char Char Char Char"/>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ebb1"/>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9">
    <w:name w:val="Char Char9"/>
    <w:basedOn w:val="Standardstycketeckensnitt"/>
    <w:locked/>
    <w:rPr>
      <w:b/>
      <w:sz w:val="32"/>
      <w:lang w:val="sv-SE" w:eastAsia="sv-SE" w:bidi="ar-SA"/>
    </w:rPr>
  </w:style>
  <w:style w:type="character" w:customStyle="1" w:styleId="BeslutrubrikCharChar">
    <w:name w:val="Beslutrubrik Char Char"/>
    <w:basedOn w:val="Standardstycketeckensnitt"/>
    <w:semiHidden/>
    <w:locked/>
    <w:rPr>
      <w:b/>
      <w:sz w:val="27"/>
      <w:lang w:val="sv-SE" w:eastAsia="sv-SE" w:bidi="ar-SA"/>
    </w:rPr>
  </w:style>
  <w:style w:type="character" w:customStyle="1" w:styleId="MellanrubrikCharChar">
    <w:name w:val="Mellanrubrik Char Char"/>
    <w:basedOn w:val="Standardstycketeckensnitt"/>
    <w:semiHidden/>
    <w:locked/>
    <w:rPr>
      <w:b/>
      <w:sz w:val="21"/>
      <w:lang w:val="sv-SE" w:eastAsia="sv-SE" w:bidi="ar-SA"/>
    </w:rPr>
  </w:style>
  <w:style w:type="character" w:customStyle="1" w:styleId="artbody1">
    <w:name w:val="artbody1"/>
    <w:basedOn w:val="Standardstycketeckensnitt"/>
  </w:style>
  <w:style w:type="paragraph" w:customStyle="1" w:styleId="normal0">
    <w:name w:val="normal"/>
    <w:basedOn w:val="Normal"/>
    <w:link w:val="normalChar"/>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character" w:customStyle="1" w:styleId="normal1">
    <w:name w:val="normal1"/>
    <w:basedOn w:val="Standardstycketeckensnitt"/>
    <w:rPr>
      <w:rFonts w:ascii="Verdana" w:hAnsi="Verdana" w:hint="default"/>
    </w:rPr>
  </w:style>
  <w:style w:type="character" w:styleId="Stark">
    <w:name w:val="Strong"/>
    <w:basedOn w:val="Standardstycketeckensnitt"/>
    <w:qFormat/>
    <w:locked/>
    <w:rPr>
      <w:b/>
      <w:bCs/>
    </w:rPr>
  </w:style>
  <w:style w:type="paragraph" w:customStyle="1" w:styleId="introduction1">
    <w:name w:val="introduction1"/>
    <w:basedOn w:val="Normal"/>
    <w:pPr>
      <w:spacing w:after="195" w:line="240" w:lineRule="auto"/>
    </w:pPr>
    <w:rPr>
      <w:b/>
      <w:bCs/>
      <w:color w:val="000000"/>
      <w:szCs w:val="24"/>
    </w:rPr>
  </w:style>
  <w:style w:type="character" w:customStyle="1" w:styleId="NormaltindragChar">
    <w:name w:val="Normalt indrag Char"/>
    <w:aliases w:val="Normal_indrag Char,Normal Indrag Char,Normal Indrag Char Char Char Char Char,Normalt indrag1 Char,Normal_indrag1 Char,Normal Indrag1 Char Char,Normal Indrag1 Char Char Char Char Char"/>
    <w:basedOn w:val="Standardstycketeckensnitt"/>
    <w:link w:val="Normaltindrag"/>
    <w:rPr>
      <w:sz w:val="19"/>
      <w:lang w:val="sv-SE" w:eastAsia="sv-SE" w:bidi="ar-SA"/>
    </w:rPr>
  </w:style>
  <w:style w:type="character" w:styleId="Betoning">
    <w:name w:val="Emphasis"/>
    <w:basedOn w:val="Standardstycketeckensnitt"/>
    <w:qFormat/>
    <w:locked/>
    <w:rPr>
      <w:i/>
      <w:iCs/>
    </w:rPr>
  </w:style>
  <w:style w:type="character" w:customStyle="1" w:styleId="normalChar">
    <w:name w:val="normal Char"/>
    <w:basedOn w:val="Standardstycketeckensnitt"/>
    <w:link w:val="normal0"/>
    <w:rPr>
      <w:rFonts w:ascii="Verdana" w:hAnsi="Verdana"/>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8160</Words>
  <Characters>46595</Characters>
  <Application>Microsoft Office Word</Application>
  <DocSecurity>4</DocSecurity>
  <Lines>832</Lines>
  <Paragraphs>205</Paragraphs>
  <ScaleCrop>false</ScaleCrop>
  <HeadingPairs>
    <vt:vector size="2" baseType="variant">
      <vt:variant>
        <vt:lpstr>Rubrik</vt:lpstr>
      </vt:variant>
      <vt:variant>
        <vt:i4>1</vt:i4>
      </vt:variant>
    </vt:vector>
  </HeadingPairs>
  <TitlesOfParts>
    <vt:vector size="1" baseType="lpstr">
      <vt:lpstr>v405</vt:lpstr>
    </vt:vector>
  </TitlesOfParts>
  <Company>Riksdagen</Company>
  <LinksUpToDate>false</LinksUpToDate>
  <CharactersWithSpaces>54550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v405</dc:title>
  <dc:subject>v405</dc:subject>
  <dc:creator>Riksdagen</dc:creator>
  <cp:keywords>Riksdagen</cp:keywords>
  <dc:description>TKG-ktrl, MSMQ4mb, PersReg-Distribution mm b-&gt;ny fplogga c-&gt;nygamla s-rosen</dc:description>
  <cp:lastModifiedBy>Lars Brink</cp:lastModifiedBy>
  <cp:revision>2</cp:revision>
  <cp:lastPrinted>2008-11-26T10:43:00Z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Millenniemålen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Millenniemålen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(v)\Linna, Elina (v)\Wahlén, Gunilla (v)\Åström, Alice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Elina Linna (v), Gunilla Wahlén (v), Alice Åström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U255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20082009000000000118000004050080</vt:lpwstr>
  </property>
  <property fmtid="{D5CDD505-2E9C-101B-9397-08002B2CF9AE}" pid="47" name="datum">
    <vt:lpwstr>080930</vt:lpwstr>
  </property>
  <property fmtid="{D5CDD505-2E9C-101B-9397-08002B2CF9AE}" pid="48" name="avsändar-e-post">
    <vt:lpwstr>dina.fraggidou@riksdagen.se</vt:lpwstr>
  </property>
  <property fmtid="{D5CDD505-2E9C-101B-9397-08002B2CF9AE}" pid="49" name="id">
    <vt:lpwstr>20082009000000000118000004050080</vt:lpwstr>
  </property>
  <property fmtid="{D5CDD505-2E9C-101B-9397-08002B2CF9AE}" pid="50" name="nummer">
    <vt:lpwstr>255</vt:lpwstr>
  </property>
  <property fmtid="{D5CDD505-2E9C-101B-9397-08002B2CF9AE}" pid="51" name="utskottsbeteckning">
    <vt:lpwstr>U</vt:lpwstr>
  </property>
  <property fmtid="{D5CDD505-2E9C-101B-9397-08002B2CF9AE}" pid="52" name="GlobalUID">
    <vt:lpwstr>{7B60838D-DFAE-48FE-8D59-A101B78C7765}</vt:lpwstr>
  </property>
  <property fmtid="{D5CDD505-2E9C-101B-9397-08002B2CF9AE}" pid="53" name="Överföringar">
    <vt:i4>0</vt:i4>
  </property>
  <property fmtid="{D5CDD505-2E9C-101B-9397-08002B2CF9AE}" pid="54" name="Checksum">
    <vt:lpwstr>*0007351676557*</vt:lpwstr>
  </property>
  <property fmtid="{D5CDD505-2E9C-101B-9397-08002B2CF9AE}" pid="55" name="skuggnummer">
    <vt:lpwstr>1202</vt:lpwstr>
  </property>
  <property fmtid="{D5CDD505-2E9C-101B-9397-08002B2CF9AE}" pid="56" name="urixVersion">
    <vt:lpwstr>3.2.0.8</vt:lpwstr>
  </property>
  <property fmtid="{D5CDD505-2E9C-101B-9397-08002B2CF9AE}" pid="57" name="urixOrigin">
    <vt:lpwstr>090401 19:10:18.694</vt:lpwstr>
  </property>
  <property fmtid="{D5CDD505-2E9C-101B-9397-08002B2CF9AE}" pid="58" name="urixGuid">
    <vt:lpwstr>{0A039A5A-4093-482C-8B93-148F243C7AA2}</vt:lpwstr>
  </property>
</Properties>
</file>