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DB8" w:rsidRPr="00B41BF2" w:rsidRDefault="00EC7DB8">
      <w:pPr>
        <w:pStyle w:val="Frslagsrubrik"/>
        <w:shd w:val="clear" w:color="000000" w:fill="auto"/>
      </w:pPr>
      <w:r w:rsidRPr="00B41BF2">
        <w:t>Förslag till riksdagsbeslut</w:t>
      </w:r>
    </w:p>
    <w:p w:rsidR="00EC7DB8" w:rsidRPr="00B41BF2" w:rsidRDefault="00EC7DB8">
      <w:pPr>
        <w:pStyle w:val="Hemstlatt"/>
        <w:shd w:val="clear" w:color="000000" w:fill="auto"/>
        <w:ind w:left="0"/>
      </w:pPr>
      <w:r w:rsidRPr="00B41BF2">
        <w:t>Riksdagen tillkännager för regeringen som sin mening vad som anförs i motionen om att garantera de fackliga organisationernas möjligheter till stridsåtgärder i enlighet med ILO:s konvention 87.</w:t>
      </w:r>
    </w:p>
    <w:p w:rsidR="00EC7DB8" w:rsidRPr="00B41BF2" w:rsidRDefault="00EC7DB8">
      <w:pPr>
        <w:pStyle w:val="Rubrik1"/>
        <w:shd w:val="clear" w:color="000000" w:fill="auto"/>
      </w:pPr>
      <w:r w:rsidRPr="00B41BF2">
        <w:t>Motivering</w:t>
      </w:r>
    </w:p>
    <w:p w:rsidR="00EC7DB8" w:rsidRPr="00B41BF2" w:rsidRDefault="00EC7DB8">
      <w:pPr>
        <w:shd w:val="clear" w:color="000000" w:fill="auto"/>
      </w:pPr>
      <w:r w:rsidRPr="00B41BF2">
        <w:t>ILO (International Labour Organization) är ett FN-organ som utfärdar ko</w:t>
      </w:r>
      <w:r w:rsidRPr="00B41BF2">
        <w:t>n</w:t>
      </w:r>
      <w:r w:rsidRPr="00B41BF2">
        <w:t>ventioner kring grundläggande rättigheter i arbetslivet. Sverige har godkänt fle</w:t>
      </w:r>
      <w:r w:rsidRPr="00B41BF2">
        <w:t>r</w:t>
      </w:r>
      <w:r w:rsidRPr="00B41BF2">
        <w:t>talet av ILO:s konventioner, och därmed förbundit sig att följa dem.</w:t>
      </w:r>
    </w:p>
    <w:p w:rsidR="00EC7DB8" w:rsidRPr="00B41BF2" w:rsidRDefault="00EC7DB8">
      <w:pPr>
        <w:pStyle w:val="Normaltindrag"/>
        <w:shd w:val="clear" w:color="000000" w:fill="auto"/>
      </w:pPr>
      <w:r w:rsidRPr="00B41BF2">
        <w:t>Den 27 februari 2013 riktades skarp kritik mot den svenska Lavallagen från ILO:s expertkommitté, eftersom den strider mot ILO:s konvention 87 om föreningsfrihet och skydd för organisationsrätten. Detta är en av de så kallade kärnkonventionerna.</w:t>
      </w:r>
    </w:p>
    <w:p w:rsidR="00EC7DB8" w:rsidRPr="00B41BF2" w:rsidRDefault="00EC7DB8">
      <w:pPr>
        <w:pStyle w:val="Normaltindrag"/>
        <w:shd w:val="clear" w:color="000000" w:fill="auto"/>
      </w:pPr>
      <w:r w:rsidRPr="00B41BF2">
        <w:t>Lavallagen, som Sverige antog efter att EU-domstolen dömt ut Byggnads och Elektrikerförbundets blockad (med krav på kollektivavtal) mot Va</w:t>
      </w:r>
      <w:r w:rsidRPr="00B41BF2">
        <w:t>x</w:t>
      </w:r>
      <w:r w:rsidRPr="00B41BF2">
        <w:t>holmsbygget, innebär betydande begränsningar av fackliga organisationers möjligheter att vidta stridsåtgärder.</w:t>
      </w:r>
    </w:p>
    <w:p w:rsidR="00EC7DB8" w:rsidRPr="00B41BF2" w:rsidRDefault="00EC7DB8">
      <w:pPr>
        <w:pStyle w:val="Normaltindrag"/>
        <w:shd w:val="clear" w:color="000000" w:fill="auto"/>
      </w:pPr>
      <w:r w:rsidRPr="00B41BF2">
        <w:t>EU-domen och Lavallagen förbjuder inte stridsåtgärder men de krav fac</w:t>
      </w:r>
      <w:r w:rsidRPr="00B41BF2">
        <w:t>k</w:t>
      </w:r>
      <w:r w:rsidRPr="00B41BF2">
        <w:t>liga organisationer kan ställa på avtal för utstationerad arbetskraft är ytterst begränsade.</w:t>
      </w:r>
    </w:p>
    <w:p w:rsidR="00EC7DB8" w:rsidRPr="00B41BF2" w:rsidRDefault="00EC7DB8">
      <w:pPr>
        <w:pStyle w:val="Normaltindrag"/>
        <w:shd w:val="clear" w:color="000000" w:fill="auto"/>
      </w:pPr>
      <w:r w:rsidRPr="00B41BF2">
        <w:t>ILO:s expertkommittée kräver nu att regeringen ändrar Lavallagen och att Byggnads och Elektrikerförbundet kompenseras för de skadestånd de dömdes att betala i samband med Vaxholmskonflikten.</w:t>
      </w:r>
    </w:p>
    <w:p w:rsidR="00EC7DB8" w:rsidRPr="00B41BF2" w:rsidRDefault="00EC7DB8">
      <w:pPr>
        <w:pStyle w:val="Normaltindrag"/>
        <w:shd w:val="clear" w:color="000000" w:fill="auto"/>
      </w:pPr>
      <w:r w:rsidRPr="00B41BF2">
        <w:t>Det är rimligt att regeringen handlar i enlighet med detta eftersom Sverige har förbundit sig att följa ILO:s konvention 87.</w:t>
      </w:r>
    </w:p>
    <w:p w:rsidR="00EC7DB8" w:rsidRPr="00B41BF2" w:rsidRDefault="00EC7DB8">
      <w:pPr>
        <w:pStyle w:val="Normaltindrag"/>
        <w:shd w:val="clear" w:color="000000" w:fill="auto"/>
      </w:pPr>
      <w:r w:rsidRPr="00B41BF2">
        <w:t>Då Lavalutredningen gjordes, som låg till grund för Lavallagen, fanns in</w:t>
      </w:r>
      <w:r w:rsidRPr="00B41BF2">
        <w:t>g</w:t>
      </w:r>
      <w:r w:rsidRPr="00B41BF2">
        <w:t xml:space="preserve">enting i utredningsdirektiven om att ta hänsyn till ILO:s konventioner. Det kan regeringen nu rätta till genom att ändra Lavallagen. Det är möjligt att </w:t>
      </w:r>
      <w:r w:rsidRPr="00B41BF2">
        <w:lastRenderedPageBreak/>
        <w:t>tolka Vaxholmsdomen i EU-domstolen på ett annat sätt än som skett i Lava</w:t>
      </w:r>
      <w:r w:rsidRPr="00B41BF2">
        <w:t>l</w:t>
      </w:r>
      <w:r w:rsidRPr="00B41BF2">
        <w:t>lagen. Danmark har visat att det går.</w:t>
      </w:r>
    </w:p>
    <w:p w:rsidR="00EC7DB8" w:rsidRPr="00B41BF2" w:rsidRDefault="00EC7DB8">
      <w:pPr>
        <w:pStyle w:val="Normaltindrag"/>
        <w:shd w:val="clear" w:color="000000" w:fill="auto"/>
      </w:pPr>
      <w:r w:rsidRPr="00B41BF2">
        <w:t>Det är också rimligt att överväga kompensation till Byggnads och Elektr</w:t>
      </w:r>
      <w:r w:rsidRPr="00B41BF2">
        <w:t>i</w:t>
      </w:r>
      <w:r w:rsidRPr="00B41BF2">
        <w:t>kerförbundet för de skadestånd de tvingats betala eftersom skadestånden innebär ett brott mot ILO:s konvention 87.</w:t>
      </w:r>
    </w:p>
    <w:p w:rsidR="00EC7DB8" w:rsidRPr="00B41BF2" w:rsidRDefault="00EC7DB8">
      <w:pPr>
        <w:pStyle w:val="Normaltindrag"/>
        <w:shd w:val="clear" w:color="000000" w:fill="auto"/>
      </w:pPr>
      <w:r w:rsidRPr="00B41BF2">
        <w:t>Regeringen bör också lyfta upp frågan till EU eftersom det är rimligt att ILO:s konvention 87 respekteras även på EU-nivå.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1BF2">
        <w:trPr>
          <w:cantSplit/>
        </w:trPr>
        <w:tc>
          <w:tcPr>
            <w:tcW w:w="3046" w:type="dxa"/>
          </w:tcPr>
          <w:p w:rsidR="00EC7DB8" w:rsidRPr="00B41BF2" w:rsidRDefault="00EC7DB8">
            <w:pPr>
              <w:pStyle w:val="UnderskriftDatum"/>
              <w:shd w:val="clear" w:color="000000" w:fill="auto"/>
              <w:spacing w:before="240"/>
            </w:pPr>
            <w:r w:rsidRPr="00B41BF2">
              <w:t>Stockholm den 1 oktober 2013</w:t>
            </w:r>
          </w:p>
        </w:tc>
        <w:tc>
          <w:tcPr>
            <w:tcW w:w="3047" w:type="dxa"/>
          </w:tcPr>
          <w:p w:rsidR="00EC7DB8" w:rsidRPr="00B41BF2" w:rsidRDefault="00EC7DB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41BF2">
        <w:trPr>
          <w:cantSplit/>
        </w:trPr>
        <w:tc>
          <w:tcPr>
            <w:tcW w:w="3046" w:type="dxa"/>
          </w:tcPr>
          <w:p w:rsidR="00EC7DB8" w:rsidRPr="00B41BF2" w:rsidRDefault="00EC7DB8">
            <w:pPr>
              <w:pStyle w:val="Underskrifter"/>
              <w:shd w:val="clear" w:color="000000" w:fill="auto"/>
            </w:pPr>
            <w:r w:rsidRPr="00B41BF2">
              <w:t>Hillevi Larsson (S)</w:t>
            </w:r>
          </w:p>
        </w:tc>
        <w:tc>
          <w:tcPr>
            <w:tcW w:w="3046" w:type="dxa"/>
          </w:tcPr>
          <w:p w:rsidR="00EC7DB8" w:rsidRPr="00B41BF2" w:rsidRDefault="00EC7DB8">
            <w:pPr>
              <w:pStyle w:val="Underskrifter"/>
              <w:shd w:val="clear" w:color="000000" w:fill="auto"/>
            </w:pPr>
          </w:p>
        </w:tc>
      </w:tr>
    </w:tbl>
    <w:p w:rsidR="00EC7DB8" w:rsidRPr="00B41BF2" w:rsidRDefault="00EC7DB8">
      <w:pPr>
        <w:pStyle w:val="Normaltindrag"/>
        <w:shd w:val="clear" w:color="000000" w:fill="auto"/>
      </w:pPr>
    </w:p>
    <w:sectPr w:rsidR="00EC7DB8" w:rsidRPr="00B41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DB8" w:rsidRPr="00B41BF2" w:rsidRDefault="00EC7DB8">
      <w:r w:rsidRPr="00B41BF2">
        <w:separator/>
      </w:r>
    </w:p>
  </w:endnote>
  <w:endnote w:type="continuationSeparator" w:id="0">
    <w:p w:rsidR="00EC7DB8" w:rsidRPr="00B41BF2" w:rsidRDefault="00EC7DB8">
      <w:r w:rsidRPr="00B41B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DB8" w:rsidRPr="00B41BF2" w:rsidRDefault="00B41BF2">
    <w:pPr>
      <w:pStyle w:val="Sidfot"/>
    </w:pPr>
    <w:r w:rsidRPr="00B41B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35723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DB8" w:rsidRDefault="00EC7D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7DB8" w:rsidRDefault="00EC7DB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DB8" w:rsidRPr="00B41BF2" w:rsidRDefault="00B41BF2">
    <w:pPr>
      <w:pStyle w:val="Sidfot"/>
    </w:pPr>
    <w:r w:rsidRPr="00B41B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84518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DB8" w:rsidRDefault="00EC7D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7DB8" w:rsidRDefault="00EC7D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DB8" w:rsidRPr="00B41BF2" w:rsidRDefault="00B41BF2">
    <w:pPr>
      <w:pStyle w:val="Sidfot"/>
    </w:pPr>
    <w:r w:rsidRPr="00B41B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8552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DB8" w:rsidRDefault="00EC7D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7DB8" w:rsidRDefault="00EC7D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DB8" w:rsidRPr="00B41BF2" w:rsidRDefault="00EC7DB8">
      <w:r w:rsidRPr="00B41BF2">
        <w:separator/>
      </w:r>
    </w:p>
  </w:footnote>
  <w:footnote w:type="continuationSeparator" w:id="0">
    <w:p w:rsidR="00EC7DB8" w:rsidRPr="00B41BF2" w:rsidRDefault="00EC7DB8">
      <w:r w:rsidRPr="00B41B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DB8" w:rsidRPr="00B41BF2" w:rsidRDefault="00B41BF2">
    <w:pPr>
      <w:pStyle w:val="Sidhuvud"/>
    </w:pPr>
    <w:r w:rsidRPr="00B41B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49181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DB8" w:rsidRDefault="00EC7D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7DB8" w:rsidRDefault="00EC7DB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DB8" w:rsidRPr="00B41BF2" w:rsidRDefault="00B41BF2">
    <w:pPr>
      <w:pStyle w:val="Sidhuvud"/>
    </w:pPr>
    <w:r w:rsidRPr="00B41B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86733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DB8" w:rsidRDefault="00EC7D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7DB8" w:rsidRDefault="00EC7D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DB8" w:rsidRPr="00B41BF2" w:rsidRDefault="00EC7DB8">
    <w:pPr>
      <w:pStyle w:val="FSHNormal"/>
      <w:tabs>
        <w:tab w:val="right" w:pos="5840"/>
      </w:tabs>
    </w:pPr>
    <w:r w:rsidRPr="00B41BF2">
      <w:br/>
    </w:r>
    <w:r w:rsidRPr="00B41BF2">
      <w:fldChar w:fldCharType="begin" w:fldLock="1"/>
    </w:r>
    <w:r w:rsidRPr="00B41BF2">
      <w:instrText xml:space="preserve"> DOCPROPERTY</w:instrText>
    </w:r>
    <w:r w:rsidRPr="00B41BF2">
      <w:rPr>
        <w:sz w:val="18"/>
      </w:rPr>
      <w:instrText xml:space="preserve"> "YearUser" *\charformat </w:instrText>
    </w:r>
    <w:r w:rsidRPr="00B41BF2">
      <w:fldChar w:fldCharType="separate"/>
    </w:r>
    <w:r w:rsidRPr="00B41BF2">
      <w:t>2013/14</w:t>
    </w:r>
    <w:r w:rsidRPr="00B41BF2">
      <w:fldChar w:fldCharType="end"/>
    </w:r>
    <w:r w:rsidRPr="00B41BF2">
      <w:t xml:space="preserve"> </w:t>
    </w:r>
    <w:r w:rsidRPr="00B41BF2">
      <w:tab/>
      <w:t xml:space="preserve">mnr: </w:t>
    </w:r>
    <w:r w:rsidRPr="00B41BF2">
      <w:fldChar w:fldCharType="begin" w:fldLock="1"/>
    </w:r>
    <w:r w:rsidRPr="00B41BF2">
      <w:instrText xml:space="preserve"> DOCPROPERTY</w:instrText>
    </w:r>
    <w:r w:rsidRPr="00B41BF2">
      <w:rPr>
        <w:sz w:val="18"/>
      </w:rPr>
      <w:instrText xml:space="preserve"> "Motionsnummer" *\charformat </w:instrText>
    </w:r>
    <w:r w:rsidRPr="00B41BF2">
      <w:fldChar w:fldCharType="separate"/>
    </w:r>
    <w:r w:rsidRPr="00B41BF2">
      <w:t>A243</w:t>
    </w:r>
    <w:r w:rsidRPr="00B41BF2">
      <w:fldChar w:fldCharType="end"/>
    </w:r>
    <w:r w:rsidRPr="00B41BF2">
      <w:br/>
    </w:r>
    <w:r w:rsidRPr="00B41BF2">
      <w:fldChar w:fldCharType="begin" w:fldLock="1"/>
    </w:r>
    <w:r w:rsidRPr="00B41BF2">
      <w:instrText xml:space="preserve"> DOCPROPERTY</w:instrText>
    </w:r>
    <w:r w:rsidRPr="00B41BF2">
      <w:rPr>
        <w:sz w:val="18"/>
      </w:rPr>
      <w:instrText xml:space="preserve"> "Samling" *\charformat </w:instrText>
    </w:r>
    <w:r w:rsidRPr="00B41BF2">
      <w:fldChar w:fldCharType="end"/>
    </w:r>
    <w:r w:rsidRPr="00B41BF2">
      <w:tab/>
      <w:t xml:space="preserve">pnr: </w:t>
    </w:r>
    <w:r w:rsidRPr="00B41BF2">
      <w:fldChar w:fldCharType="begin" w:fldLock="1"/>
    </w:r>
    <w:r w:rsidRPr="00B41BF2">
      <w:instrText xml:space="preserve"> DOCPROPERTY</w:instrText>
    </w:r>
    <w:r w:rsidRPr="00B41BF2">
      <w:rPr>
        <w:sz w:val="18"/>
      </w:rPr>
      <w:instrText xml:space="preserve"> "Partinummer" *\charformat </w:instrText>
    </w:r>
    <w:r w:rsidRPr="00B41BF2">
      <w:fldChar w:fldCharType="separate"/>
    </w:r>
    <w:r w:rsidRPr="00B41BF2">
      <w:t>S18166</w:t>
    </w:r>
    <w:r w:rsidRPr="00B41BF2">
      <w:fldChar w:fldCharType="end"/>
    </w:r>
  </w:p>
  <w:p w:rsidR="00EC7DB8" w:rsidRPr="00B41BF2" w:rsidRDefault="00EC7DB8">
    <w:pPr>
      <w:pStyle w:val="FSHRub1"/>
    </w:pPr>
    <w:r w:rsidRPr="00B41BF2">
      <w:t>Motion till riksdagen</w:t>
    </w:r>
    <w:r w:rsidRPr="00B41BF2">
      <w:br/>
    </w:r>
    <w:r w:rsidRPr="00B41BF2">
      <w:fldChar w:fldCharType="begin" w:fldLock="1"/>
    </w:r>
    <w:r w:rsidRPr="00B41BF2">
      <w:instrText xml:space="preserve"> DOCPROPERTY "YearUser" *\charformat </w:instrText>
    </w:r>
    <w:r w:rsidRPr="00B41BF2">
      <w:fldChar w:fldCharType="separate"/>
    </w:r>
    <w:r w:rsidRPr="00B41BF2">
      <w:t>2013/14</w:t>
    </w:r>
    <w:r w:rsidRPr="00B41BF2">
      <w:fldChar w:fldCharType="end"/>
    </w:r>
    <w:r w:rsidRPr="00B41BF2">
      <w:t>:</w:t>
    </w:r>
    <w:r w:rsidRPr="00B41BF2">
      <w:fldChar w:fldCharType="begin" w:fldLock="1"/>
    </w:r>
    <w:r w:rsidRPr="00B41BF2">
      <w:instrText xml:space="preserve"> DOCPROPERTY "Motionsnummer" *\charformat </w:instrText>
    </w:r>
    <w:r w:rsidRPr="00B41BF2">
      <w:fldChar w:fldCharType="separate"/>
    </w:r>
    <w:r w:rsidRPr="00B41BF2">
      <w:t>A243</w:t>
    </w:r>
    <w:r w:rsidRPr="00B41BF2">
      <w:fldChar w:fldCharType="end"/>
    </w:r>
  </w:p>
  <w:p w:rsidR="00EC7DB8" w:rsidRPr="00B41BF2" w:rsidRDefault="00EC7DB8">
    <w:pPr>
      <w:pStyle w:val="FSHNormalS5"/>
    </w:pPr>
    <w:r w:rsidRPr="00B41BF2">
      <w:fldChar w:fldCharType="begin" w:fldLock="1"/>
    </w:r>
    <w:r w:rsidRPr="00B41BF2">
      <w:instrText xml:space="preserve"> DOCPROPERTY "MotionarText" *\charformat </w:instrText>
    </w:r>
    <w:r w:rsidRPr="00B41BF2">
      <w:fldChar w:fldCharType="separate"/>
    </w:r>
    <w:r w:rsidRPr="00B41BF2">
      <w:t>av Hillevi Larsson (S)</w:t>
    </w:r>
    <w:r w:rsidRPr="00B41BF2">
      <w:fldChar w:fldCharType="end"/>
    </w:r>
    <w:r w:rsidRPr="00B41BF2">
      <w:br/>
    </w:r>
    <w:r w:rsidRPr="00B41BF2">
      <w:fldChar w:fldCharType="begin" w:fldLock="1"/>
    </w:r>
    <w:r w:rsidRPr="00B41BF2">
      <w:instrText xml:space="preserve"> DOCPROPERTY "SvarFrasKort" *\charformat </w:instrText>
    </w:r>
    <w:r w:rsidRPr="00B41BF2">
      <w:fldChar w:fldCharType="end"/>
    </w:r>
  </w:p>
  <w:p w:rsidR="00EC7DB8" w:rsidRPr="00B41BF2" w:rsidRDefault="00EC7DB8">
    <w:pPr>
      <w:pStyle w:val="FSHTitel"/>
    </w:pPr>
    <w:r w:rsidRPr="00B41BF2">
      <w:fldChar w:fldCharType="begin" w:fldLock="1"/>
    </w:r>
    <w:r w:rsidRPr="00B41BF2">
      <w:instrText xml:space="preserve"> DOCPROPERTY</w:instrText>
    </w:r>
    <w:r w:rsidRPr="00B41BF2">
      <w:rPr>
        <w:sz w:val="18"/>
      </w:rPr>
      <w:instrText xml:space="preserve"> "RubrikSvar" *\charformat </w:instrText>
    </w:r>
    <w:r w:rsidRPr="00B41BF2">
      <w:fldChar w:fldCharType="separate"/>
    </w:r>
    <w:r w:rsidRPr="00B41BF2">
      <w:t>Lavallagen och konflikträtten</w:t>
    </w:r>
    <w:r w:rsidRPr="00B41BF2">
      <w:fldChar w:fldCharType="end"/>
    </w:r>
  </w:p>
  <w:p w:rsidR="00EC7DB8" w:rsidRPr="00B41BF2" w:rsidRDefault="00EC7DB8">
    <w:pPr>
      <w:pStyle w:val="Normal00"/>
    </w:pPr>
  </w:p>
  <w:p w:rsidR="00EC7DB8" w:rsidRPr="00B41BF2" w:rsidRDefault="00EC7DB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63002596">
    <w:abstractNumId w:val="13"/>
  </w:num>
  <w:num w:numId="2" w16cid:durableId="2088918488">
    <w:abstractNumId w:val="11"/>
  </w:num>
  <w:num w:numId="3" w16cid:durableId="1736470005">
    <w:abstractNumId w:val="14"/>
  </w:num>
  <w:num w:numId="4" w16cid:durableId="795637644">
    <w:abstractNumId w:val="8"/>
  </w:num>
  <w:num w:numId="5" w16cid:durableId="214859320">
    <w:abstractNumId w:val="3"/>
  </w:num>
  <w:num w:numId="6" w16cid:durableId="135026575">
    <w:abstractNumId w:val="2"/>
  </w:num>
  <w:num w:numId="7" w16cid:durableId="1063257486">
    <w:abstractNumId w:val="1"/>
  </w:num>
  <w:num w:numId="8" w16cid:durableId="1390572793">
    <w:abstractNumId w:val="0"/>
  </w:num>
  <w:num w:numId="9" w16cid:durableId="1231771017">
    <w:abstractNumId w:val="9"/>
  </w:num>
  <w:num w:numId="10" w16cid:durableId="611516420">
    <w:abstractNumId w:val="7"/>
  </w:num>
  <w:num w:numId="11" w16cid:durableId="910307236">
    <w:abstractNumId w:val="6"/>
  </w:num>
  <w:num w:numId="12" w16cid:durableId="1859393995">
    <w:abstractNumId w:val="5"/>
  </w:num>
  <w:num w:numId="13" w16cid:durableId="1157456466">
    <w:abstractNumId w:val="4"/>
  </w:num>
  <w:num w:numId="14" w16cid:durableId="1030377508">
    <w:abstractNumId w:val="16"/>
  </w:num>
  <w:num w:numId="15" w16cid:durableId="1089813281">
    <w:abstractNumId w:val="12"/>
  </w:num>
  <w:num w:numId="16" w16cid:durableId="463430465">
    <w:abstractNumId w:val="15"/>
  </w:num>
  <w:num w:numId="17" w16cid:durableId="1984000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3-12-11"/>
    <w:docVar w:name="PersonGUIDs" w:val="{CFFF80BD-BBB8-47EC-A839-C0631728A435}"/>
  </w:docVars>
  <w:rsids>
    <w:rsidRoot w:val="009D7A4D"/>
    <w:rsid w:val="009D7A4D"/>
    <w:rsid w:val="00B41BF2"/>
    <w:rsid w:val="00E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560951-248D-4BE7-8D19-ECA08C10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1832</Characters>
  <Application>Microsoft Office Word</Application>
  <DocSecurity>4</DocSecurity>
  <Lines>38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S18166</vt:lpstr>
    </vt:vector>
  </TitlesOfParts>
  <Company>Riksdagen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S18166</dc:title>
  <dc:subject>S18166</dc:subject>
  <dc:creator>Riksdagen</dc:creator>
  <cp:keywords>Riksdagen</cp:keywords>
  <dc:description>AD-ändringar</dc:description>
  <cp:lastModifiedBy>Lars Brink</cp:lastModifiedBy>
  <cp:revision>2</cp:revision>
  <cp:lastPrinted>2013-11-25T13:14:00Z</cp:lastPrinted>
  <dcterms:created xsi:type="dcterms:W3CDTF">2025-12-17T23:09:00Z</dcterms:created>
  <dcterms:modified xsi:type="dcterms:W3CDTF">2025-12-17T23:09:00Z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mot2000_607_2013-12-11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Lavallagen och konflikträtten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Lavallagen och konflikträtten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S18166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20132014000000000083000181660069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20132014000000000083000181660069</vt:lpwstr>
  </property>
  <property fmtid="{D5CDD505-2E9C-101B-9397-08002B2CF9AE}" pid="50" name="nummer">
    <vt:lpwstr>243</vt:lpwstr>
  </property>
  <property fmtid="{D5CDD505-2E9C-101B-9397-08002B2CF9AE}" pid="51" name="utskottsbeteckning">
    <vt:lpwstr>A</vt:lpwstr>
  </property>
  <property fmtid="{D5CDD505-2E9C-101B-9397-08002B2CF9AE}" pid="52" name="GlobalUID">
    <vt:lpwstr>{4A0FCD64-1A0F-49E0-803E-CEEC6FC094F2}</vt:lpwstr>
  </property>
  <property fmtid="{D5CDD505-2E9C-101B-9397-08002B2CF9AE}" pid="53" name="Överföringar">
    <vt:i4>0</vt:i4>
  </property>
  <property fmtid="{D5CDD505-2E9C-101B-9397-08002B2CF9AE}" pid="54" name="Checksum">
    <vt:lpwstr>*1021188567085*</vt:lpwstr>
  </property>
  <property fmtid="{D5CDD505-2E9C-101B-9397-08002B2CF9AE}" pid="55" name="skuggnummer">
    <vt:lpwstr>755</vt:lpwstr>
  </property>
  <property fmtid="{D5CDD505-2E9C-101B-9397-08002B2CF9AE}" pid="56" name="urixVersion">
    <vt:lpwstr>4.6.0.0</vt:lpwstr>
  </property>
  <property fmtid="{D5CDD505-2E9C-101B-9397-08002B2CF9AE}" pid="57" name="urixOrigin">
    <vt:lpwstr>131211 09:08:43.166</vt:lpwstr>
  </property>
  <property fmtid="{D5CDD505-2E9C-101B-9397-08002B2CF9AE}" pid="58" name="urixGuid">
    <vt:lpwstr>{C280A7FE-4782-4132-A980-8A474F8A28C2}</vt:lpwstr>
  </property>
</Properties>
</file>