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8E7" w:rsidRPr="00342CE1" w:rsidRDefault="00D058E7">
      <w:pPr>
        <w:pStyle w:val="Frslagsrubrik"/>
      </w:pPr>
      <w:r w:rsidRPr="00342CE1">
        <w:t>Förslag till riksdagsbeslut</w:t>
      </w:r>
    </w:p>
    <w:p w:rsidR="00D058E7" w:rsidRPr="00342CE1" w:rsidRDefault="00D058E7">
      <w:pPr>
        <w:pStyle w:val="Hemstlatt"/>
        <w:ind w:left="0"/>
      </w:pPr>
      <w:r w:rsidRPr="00342CE1">
        <w:t>Riksdagen tillkännager för regeringen som sin mening vad som anförs i motionen om möjligheten att införa ekonomiska frizoner i glesbygdsområden.</w:t>
      </w:r>
    </w:p>
    <w:p w:rsidR="00D058E7" w:rsidRPr="00342CE1" w:rsidRDefault="00D058E7">
      <w:pPr>
        <w:pStyle w:val="Rubrik1"/>
      </w:pPr>
      <w:r w:rsidRPr="00342CE1">
        <w:t>Motivering</w:t>
      </w:r>
    </w:p>
    <w:p w:rsidR="00D058E7" w:rsidRPr="00342CE1" w:rsidRDefault="00D058E7">
      <w:r w:rsidRPr="00342CE1">
        <w:t>I den svenska debatten har under de senaste åren förslag om att införa särski</w:t>
      </w:r>
      <w:r w:rsidRPr="00342CE1">
        <w:t>l</w:t>
      </w:r>
      <w:r w:rsidRPr="00342CE1">
        <w:t>da ekonomiska frizoner i områden som präglas av olika former av utanfö</w:t>
      </w:r>
      <w:r w:rsidRPr="00342CE1">
        <w:t>r</w:t>
      </w:r>
      <w:r w:rsidRPr="00342CE1">
        <w:t>skap. De områden som det oftast fokuseras på är storstädernas invandrartäta förortsområden där arbetslösheten ofta är hög.</w:t>
      </w:r>
    </w:p>
    <w:p w:rsidR="00D058E7" w:rsidRPr="00342CE1" w:rsidRDefault="00D058E7">
      <w:pPr>
        <w:pStyle w:val="Normaltindrag"/>
      </w:pPr>
      <w:r w:rsidRPr="00342CE1">
        <w:t>En annan del av landet som inte lika ofta figurerar i dessa diskussioner men där problematiken på många sätt är likartad är landets glesbygdsområden och detta gäller inte minst i Norrlands inland.</w:t>
      </w:r>
    </w:p>
    <w:p w:rsidR="00D058E7" w:rsidRPr="00342CE1" w:rsidRDefault="00D058E7">
      <w:pPr>
        <w:pStyle w:val="Normaltindrag"/>
      </w:pPr>
      <w:r w:rsidRPr="00342CE1">
        <w:t>I dessa områden så finns det ofta flera problem som samverkar. Minskad lönsamhet för jordbruket, avflyttning, minskad samhällsservice och bristande kommunikationer är några anledningar till att dessa områden ekonomsikt har hamnat på efterkälken. Samtidigt så finns det också positiva möjligheter som förtjänar att uppmuntras. Det finns inte sällan en möjlighet till småföretaga</w:t>
      </w:r>
      <w:r w:rsidRPr="00342CE1">
        <w:t>n</w:t>
      </w:r>
      <w:r w:rsidRPr="00342CE1">
        <w:t>de, inte minst inom turism och annan besöksnäring, som kan vända den ek</w:t>
      </w:r>
      <w:r w:rsidRPr="00342CE1">
        <w:t>o</w:t>
      </w:r>
      <w:r w:rsidRPr="00342CE1">
        <w:t>nomiska utvecklingen till något positivt. För att främja detta skulle regeringen kunna se över möjligheten att inrätta ekonomiska frizoner i dessa områden och där underlätta anställningar genom exempelvis reducerade arbetsgivara</w:t>
      </w:r>
      <w:r w:rsidRPr="00342CE1">
        <w:t>v</w:t>
      </w:r>
      <w:r w:rsidRPr="00342CE1">
        <w:t xml:space="preserve">gifter för nystartade företag. I andra europeiska länder har man inrättat just sådana frizoner i områden som ekonomiskt har halkat efter landet i stort. Det viktigaste måste vara att minska bidragsberoende och </w:t>
      </w:r>
      <w:r w:rsidRPr="00342CE1">
        <w:t>öka självförsörjningen även i dessa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CE1">
        <w:trPr>
          <w:cantSplit/>
        </w:trPr>
        <w:tc>
          <w:tcPr>
            <w:tcW w:w="3046" w:type="dxa"/>
          </w:tcPr>
          <w:p w:rsidR="00D058E7" w:rsidRPr="00342CE1" w:rsidRDefault="00D058E7">
            <w:pPr>
              <w:pStyle w:val="UnderskriftDatum"/>
              <w:spacing w:before="240"/>
            </w:pPr>
            <w:r w:rsidRPr="00342CE1">
              <w:lastRenderedPageBreak/>
              <w:t>Stockholm den 3 oktober 2013</w:t>
            </w:r>
          </w:p>
        </w:tc>
        <w:tc>
          <w:tcPr>
            <w:tcW w:w="3047" w:type="dxa"/>
          </w:tcPr>
          <w:p w:rsidR="00D058E7" w:rsidRPr="00342CE1" w:rsidRDefault="00D058E7">
            <w:pPr>
              <w:pStyle w:val="Underskrifter"/>
              <w:spacing w:before="240"/>
            </w:pPr>
          </w:p>
        </w:tc>
      </w:tr>
      <w:tr w:rsidR="00000000" w:rsidRPr="00342CE1">
        <w:trPr>
          <w:cantSplit/>
        </w:trPr>
        <w:tc>
          <w:tcPr>
            <w:tcW w:w="3046" w:type="dxa"/>
          </w:tcPr>
          <w:p w:rsidR="00D058E7" w:rsidRPr="00342CE1" w:rsidRDefault="00D058E7">
            <w:pPr>
              <w:pStyle w:val="Underskrifter"/>
            </w:pPr>
            <w:r w:rsidRPr="00342CE1">
              <w:t>Edward Riedl (M)</w:t>
            </w:r>
          </w:p>
        </w:tc>
        <w:tc>
          <w:tcPr>
            <w:tcW w:w="3046" w:type="dxa"/>
          </w:tcPr>
          <w:p w:rsidR="00D058E7" w:rsidRPr="00342CE1" w:rsidRDefault="00D058E7">
            <w:pPr>
              <w:pStyle w:val="Underskrifter"/>
            </w:pPr>
          </w:p>
        </w:tc>
      </w:tr>
    </w:tbl>
    <w:p w:rsidR="00D058E7" w:rsidRPr="00342CE1" w:rsidRDefault="00D058E7">
      <w:pPr>
        <w:pStyle w:val="Normaltindrag"/>
      </w:pPr>
    </w:p>
    <w:sectPr w:rsidR="00D058E7" w:rsidRPr="00342C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8E7" w:rsidRPr="00342CE1" w:rsidRDefault="00D058E7">
      <w:r w:rsidRPr="00342CE1">
        <w:separator/>
      </w:r>
    </w:p>
  </w:endnote>
  <w:endnote w:type="continuationSeparator" w:id="0">
    <w:p w:rsidR="00D058E7" w:rsidRPr="00342CE1" w:rsidRDefault="00D058E7">
      <w:r w:rsidRPr="00342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342CE1">
    <w:pPr>
      <w:pStyle w:val="Sidfot"/>
    </w:pPr>
    <w:r w:rsidRPr="00342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867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E7" w:rsidRDefault="00D058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8E7" w:rsidRDefault="00D058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342CE1">
    <w:pPr>
      <w:pStyle w:val="Sidfot"/>
    </w:pPr>
    <w:r w:rsidRPr="00342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797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E7" w:rsidRDefault="00D058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8E7" w:rsidRDefault="00D058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342CE1">
    <w:pPr>
      <w:pStyle w:val="Sidfot"/>
    </w:pPr>
    <w:r w:rsidRPr="00342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344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E7" w:rsidRDefault="00D058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8E7" w:rsidRDefault="00D058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8E7" w:rsidRPr="00342CE1" w:rsidRDefault="00D058E7">
      <w:r w:rsidRPr="00342CE1">
        <w:separator/>
      </w:r>
    </w:p>
  </w:footnote>
  <w:footnote w:type="continuationSeparator" w:id="0">
    <w:p w:rsidR="00D058E7" w:rsidRPr="00342CE1" w:rsidRDefault="00D058E7">
      <w:r w:rsidRPr="00342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342CE1">
    <w:pPr>
      <w:pStyle w:val="Sidhuvud"/>
    </w:pPr>
    <w:r w:rsidRPr="00342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697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E7" w:rsidRDefault="00D058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8E7" w:rsidRDefault="00D058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342CE1">
    <w:pPr>
      <w:pStyle w:val="Sidhuvud"/>
    </w:pPr>
    <w:r w:rsidRPr="00342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072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E7" w:rsidRDefault="00D058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8E7" w:rsidRDefault="00D058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E7" w:rsidRPr="00342CE1" w:rsidRDefault="00D058E7">
    <w:pPr>
      <w:pStyle w:val="FSHNormal"/>
      <w:tabs>
        <w:tab w:val="right" w:pos="5840"/>
      </w:tabs>
    </w:pPr>
    <w:r w:rsidRPr="00342CE1">
      <w:br/>
    </w:r>
    <w:r w:rsidRPr="00342CE1">
      <w:fldChar w:fldCharType="begin" w:fldLock="1"/>
    </w:r>
    <w:r w:rsidRPr="00342CE1">
      <w:instrText xml:space="preserve"> DOCPROPERTY</w:instrText>
    </w:r>
    <w:r w:rsidRPr="00342CE1">
      <w:rPr>
        <w:sz w:val="18"/>
      </w:rPr>
      <w:instrText xml:space="preserve"> "YearUser" *\charformat </w:instrText>
    </w:r>
    <w:r w:rsidRPr="00342CE1">
      <w:fldChar w:fldCharType="separate"/>
    </w:r>
    <w:r w:rsidRPr="00342CE1">
      <w:t>2013/14</w:t>
    </w:r>
    <w:r w:rsidRPr="00342CE1">
      <w:fldChar w:fldCharType="end"/>
    </w:r>
    <w:r w:rsidRPr="00342CE1">
      <w:t xml:space="preserve"> </w:t>
    </w:r>
    <w:r w:rsidRPr="00342CE1">
      <w:tab/>
      <w:t xml:space="preserve">mnr: </w:t>
    </w:r>
    <w:r w:rsidRPr="00342CE1">
      <w:fldChar w:fldCharType="begin" w:fldLock="1"/>
    </w:r>
    <w:r w:rsidRPr="00342CE1">
      <w:instrText xml:space="preserve"> DOCPROPERTY</w:instrText>
    </w:r>
    <w:r w:rsidRPr="00342CE1">
      <w:rPr>
        <w:sz w:val="18"/>
      </w:rPr>
      <w:instrText xml:space="preserve"> "Motionsnummer" *\charformat </w:instrText>
    </w:r>
    <w:r w:rsidRPr="00342CE1">
      <w:fldChar w:fldCharType="separate"/>
    </w:r>
    <w:r w:rsidRPr="00342CE1">
      <w:t>Sf359</w:t>
    </w:r>
    <w:r w:rsidRPr="00342CE1">
      <w:fldChar w:fldCharType="end"/>
    </w:r>
    <w:r w:rsidRPr="00342CE1">
      <w:br/>
    </w:r>
    <w:r w:rsidRPr="00342CE1">
      <w:fldChar w:fldCharType="begin" w:fldLock="1"/>
    </w:r>
    <w:r w:rsidRPr="00342CE1">
      <w:instrText xml:space="preserve"> DOCPROPERTY</w:instrText>
    </w:r>
    <w:r w:rsidRPr="00342CE1">
      <w:rPr>
        <w:sz w:val="18"/>
      </w:rPr>
      <w:instrText xml:space="preserve"> "Samling" *\charformat </w:instrText>
    </w:r>
    <w:r w:rsidRPr="00342CE1">
      <w:fldChar w:fldCharType="end"/>
    </w:r>
    <w:r w:rsidRPr="00342CE1">
      <w:tab/>
      <w:t xml:space="preserve">pnr: </w:t>
    </w:r>
    <w:r w:rsidRPr="00342CE1">
      <w:fldChar w:fldCharType="begin" w:fldLock="1"/>
    </w:r>
    <w:r w:rsidRPr="00342CE1">
      <w:instrText xml:space="preserve"> DOCPROPERTY</w:instrText>
    </w:r>
    <w:r w:rsidRPr="00342CE1">
      <w:rPr>
        <w:sz w:val="18"/>
      </w:rPr>
      <w:instrText xml:space="preserve"> "Partinummer" *\charformat </w:instrText>
    </w:r>
    <w:r w:rsidRPr="00342CE1">
      <w:fldChar w:fldCharType="separate"/>
    </w:r>
    <w:r w:rsidRPr="00342CE1">
      <w:t>M1197</w:t>
    </w:r>
    <w:r w:rsidRPr="00342CE1">
      <w:fldChar w:fldCharType="end"/>
    </w:r>
  </w:p>
  <w:p w:rsidR="00D058E7" w:rsidRPr="00342CE1" w:rsidRDefault="00D058E7">
    <w:pPr>
      <w:pStyle w:val="FSHRub1"/>
    </w:pPr>
    <w:r w:rsidRPr="00342CE1">
      <w:t>Motion till riksdagen</w:t>
    </w:r>
    <w:r w:rsidRPr="00342CE1">
      <w:br/>
    </w:r>
    <w:r w:rsidRPr="00342CE1">
      <w:fldChar w:fldCharType="begin" w:fldLock="1"/>
    </w:r>
    <w:r w:rsidRPr="00342CE1">
      <w:instrText xml:space="preserve"> DOCPROPERTY "YearUser" *\charformat </w:instrText>
    </w:r>
    <w:r w:rsidRPr="00342CE1">
      <w:fldChar w:fldCharType="separate"/>
    </w:r>
    <w:r w:rsidRPr="00342CE1">
      <w:t>2013/14</w:t>
    </w:r>
    <w:r w:rsidRPr="00342CE1">
      <w:fldChar w:fldCharType="end"/>
    </w:r>
    <w:r w:rsidRPr="00342CE1">
      <w:t>:</w:t>
    </w:r>
    <w:r w:rsidRPr="00342CE1">
      <w:fldChar w:fldCharType="begin" w:fldLock="1"/>
    </w:r>
    <w:r w:rsidRPr="00342CE1">
      <w:instrText xml:space="preserve"> DOCPROPERTY "Motionsnummer" *\charformat </w:instrText>
    </w:r>
    <w:r w:rsidRPr="00342CE1">
      <w:fldChar w:fldCharType="separate"/>
    </w:r>
    <w:r w:rsidRPr="00342CE1">
      <w:t>Sf359</w:t>
    </w:r>
    <w:r w:rsidRPr="00342CE1">
      <w:fldChar w:fldCharType="end"/>
    </w:r>
  </w:p>
  <w:p w:rsidR="00D058E7" w:rsidRPr="00342CE1" w:rsidRDefault="00D058E7">
    <w:pPr>
      <w:pStyle w:val="FSHNormalS5"/>
    </w:pPr>
    <w:r w:rsidRPr="00342CE1">
      <w:fldChar w:fldCharType="begin" w:fldLock="1"/>
    </w:r>
    <w:r w:rsidRPr="00342CE1">
      <w:instrText xml:space="preserve"> DOCPROPERTY "MotionarText" *\charformat </w:instrText>
    </w:r>
    <w:r w:rsidRPr="00342CE1">
      <w:fldChar w:fldCharType="separate"/>
    </w:r>
    <w:r w:rsidRPr="00342CE1">
      <w:t>av Edward Riedl (M)</w:t>
    </w:r>
    <w:r w:rsidRPr="00342CE1">
      <w:fldChar w:fldCharType="end"/>
    </w:r>
    <w:r w:rsidRPr="00342CE1">
      <w:br/>
    </w:r>
    <w:r w:rsidRPr="00342CE1">
      <w:fldChar w:fldCharType="begin" w:fldLock="1"/>
    </w:r>
    <w:r w:rsidRPr="00342CE1">
      <w:instrText xml:space="preserve"> DOCPROPERTY "SvarFrasKort" *\charformat </w:instrText>
    </w:r>
    <w:r w:rsidRPr="00342CE1">
      <w:fldChar w:fldCharType="end"/>
    </w:r>
  </w:p>
  <w:p w:rsidR="00D058E7" w:rsidRPr="00342CE1" w:rsidRDefault="00D058E7">
    <w:pPr>
      <w:pStyle w:val="FSHTitel"/>
    </w:pPr>
    <w:r w:rsidRPr="00342CE1">
      <w:fldChar w:fldCharType="begin" w:fldLock="1"/>
    </w:r>
    <w:r w:rsidRPr="00342CE1">
      <w:instrText xml:space="preserve"> DOCPROPERTY</w:instrText>
    </w:r>
    <w:r w:rsidRPr="00342CE1">
      <w:rPr>
        <w:sz w:val="18"/>
      </w:rPr>
      <w:instrText xml:space="preserve"> "RubrikSvar" *\charformat </w:instrText>
    </w:r>
    <w:r w:rsidRPr="00342CE1">
      <w:fldChar w:fldCharType="separate"/>
    </w:r>
    <w:r w:rsidRPr="00342CE1">
      <w:t>Ekonomiska frizoner i glesbygden</w:t>
    </w:r>
    <w:r w:rsidRPr="00342CE1">
      <w:fldChar w:fldCharType="end"/>
    </w:r>
  </w:p>
  <w:p w:rsidR="00D058E7" w:rsidRPr="00342CE1" w:rsidRDefault="00D058E7">
    <w:pPr>
      <w:pStyle w:val="Normal00"/>
    </w:pPr>
  </w:p>
  <w:p w:rsidR="00D058E7" w:rsidRPr="00342CE1" w:rsidRDefault="00D058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9636412">
    <w:abstractNumId w:val="13"/>
  </w:num>
  <w:num w:numId="2" w16cid:durableId="1202085013">
    <w:abstractNumId w:val="11"/>
  </w:num>
  <w:num w:numId="3" w16cid:durableId="2144079996">
    <w:abstractNumId w:val="14"/>
  </w:num>
  <w:num w:numId="4" w16cid:durableId="637950816">
    <w:abstractNumId w:val="8"/>
  </w:num>
  <w:num w:numId="5" w16cid:durableId="781805813">
    <w:abstractNumId w:val="3"/>
  </w:num>
  <w:num w:numId="6" w16cid:durableId="1002778304">
    <w:abstractNumId w:val="2"/>
  </w:num>
  <w:num w:numId="7" w16cid:durableId="1120342180">
    <w:abstractNumId w:val="1"/>
  </w:num>
  <w:num w:numId="8" w16cid:durableId="137648838">
    <w:abstractNumId w:val="0"/>
  </w:num>
  <w:num w:numId="9" w16cid:durableId="603614138">
    <w:abstractNumId w:val="9"/>
  </w:num>
  <w:num w:numId="10" w16cid:durableId="169680684">
    <w:abstractNumId w:val="7"/>
  </w:num>
  <w:num w:numId="11" w16cid:durableId="267853657">
    <w:abstractNumId w:val="6"/>
  </w:num>
  <w:num w:numId="12" w16cid:durableId="1503424421">
    <w:abstractNumId w:val="5"/>
  </w:num>
  <w:num w:numId="13" w16cid:durableId="1546912570">
    <w:abstractNumId w:val="4"/>
  </w:num>
  <w:num w:numId="14" w16cid:durableId="1899514265">
    <w:abstractNumId w:val="16"/>
  </w:num>
  <w:num w:numId="15" w16cid:durableId="786773960">
    <w:abstractNumId w:val="12"/>
  </w:num>
  <w:num w:numId="16" w16cid:durableId="1079213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BE7BCC2-90BD-452E-B638-662F38228183}"/>
  </w:docVars>
  <w:rsids>
    <w:rsidRoot w:val="004A69E5"/>
    <w:rsid w:val="00342CE1"/>
    <w:rsid w:val="004A69E5"/>
    <w:rsid w:val="00D05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9C3B6-086C-43C4-A331-A1CC5E8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1409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M1197</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M1197</dc:title>
  <dc:subject>M1197</dc:subject>
  <dc:creator>Riksdagen</dc:creator>
  <cp:keywords>Riksdagen</cp:keywords>
  <dc:description>AD-ändringar</dc:description>
  <cp:lastModifiedBy>Lars Brink</cp:lastModifiedBy>
  <cp:revision>2</cp:revision>
  <cp:lastPrinted>2014-01-16T11:41:00Z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Ekonomiska frizoner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frizoner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20132014000000000077000011970069</vt:lpwstr>
  </property>
  <property fmtid="{D5CDD505-2E9C-101B-9397-08002B2CF9AE}" pid="50" name="nummer">
    <vt:lpwstr>359</vt:lpwstr>
  </property>
  <property fmtid="{D5CDD505-2E9C-101B-9397-08002B2CF9AE}" pid="51" name="utskottsbeteckning">
    <vt:lpwstr>Sf</vt:lpwstr>
  </property>
  <property fmtid="{D5CDD505-2E9C-101B-9397-08002B2CF9AE}" pid="52" name="GlobalUID">
    <vt:lpwstr>{044B13F7-5300-4786-B5FA-1701C1FD8158}</vt:lpwstr>
  </property>
  <property fmtid="{D5CDD505-2E9C-101B-9397-08002B2CF9AE}" pid="53" name="Överföringar">
    <vt:i4>0</vt:i4>
  </property>
  <property fmtid="{D5CDD505-2E9C-101B-9397-08002B2CF9AE}" pid="54" name="Checksum">
    <vt:lpwstr>*0013926027921*</vt:lpwstr>
  </property>
  <property fmtid="{D5CDD505-2E9C-101B-9397-08002B2CF9AE}" pid="55" name="skuggnummer">
    <vt:lpwstr>2741</vt:lpwstr>
  </property>
  <property fmtid="{D5CDD505-2E9C-101B-9397-08002B2CF9AE}" pid="56" name="urixVersion">
    <vt:lpwstr>4.6.0.0</vt:lpwstr>
  </property>
  <property fmtid="{D5CDD505-2E9C-101B-9397-08002B2CF9AE}" pid="57" name="urixOrigin">
    <vt:lpwstr>140116 12:42:08.473</vt:lpwstr>
  </property>
  <property fmtid="{D5CDD505-2E9C-101B-9397-08002B2CF9AE}" pid="58" name="urixGuid">
    <vt:lpwstr>{E97FFAB6-A6E8-410D-973B-C0FFBD38024C}</vt:lpwstr>
  </property>
</Properties>
</file>