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C33FD" w:rsidRPr="006B2501" w:rsidRDefault="00BC33FD">
      <w:pPr>
        <w:pStyle w:val="Frslagsrubrik"/>
        <w:shd w:val="clear" w:color="000000" w:fill="auto"/>
      </w:pPr>
      <w:r w:rsidRPr="006B2501">
        <w:t>Förslag till riksdagsbeslut</w:t>
      </w:r>
    </w:p>
    <w:p w:rsidR="00BC33FD" w:rsidRPr="006B2501" w:rsidRDefault="00BC33FD">
      <w:pPr>
        <w:pStyle w:val="Hemstlatt"/>
        <w:shd w:val="clear" w:color="000000" w:fill="auto"/>
        <w:ind w:left="0"/>
      </w:pPr>
      <w:r w:rsidRPr="006B2501">
        <w:t>Riksdagen tillkännager för regeringen som sin mening vad som anförs i motionen om skyddet för hyresgäster vid hyreshöjningar på grund av standardförbättrande renoveringar.</w:t>
      </w:r>
    </w:p>
    <w:p w:rsidR="00BC33FD" w:rsidRPr="006B2501" w:rsidRDefault="00BC33FD">
      <w:pPr>
        <w:pStyle w:val="Rubrik1"/>
        <w:shd w:val="clear" w:color="000000" w:fill="auto"/>
      </w:pPr>
      <w:r w:rsidRPr="006B2501">
        <w:t>Motivering</w:t>
      </w:r>
    </w:p>
    <w:p w:rsidR="00BC33FD" w:rsidRPr="006B2501" w:rsidRDefault="00BC33FD">
      <w:pPr>
        <w:shd w:val="clear" w:color="000000" w:fill="auto"/>
      </w:pPr>
      <w:r w:rsidRPr="006B2501">
        <w:t>I dag upprustas, renoveras och moderniseras många hyreshus, vilket natu</w:t>
      </w:r>
      <w:r w:rsidRPr="006B2501">
        <w:t>r</w:t>
      </w:r>
      <w:r w:rsidRPr="006B2501">
        <w:t>ligtvis i grunden är bra. Nackdelen är dock att de standardförbättringar som görs i dessa fastigheter leder till hyreshöjningar. I värsta fall kan dessa inn</w:t>
      </w:r>
      <w:r w:rsidRPr="006B2501">
        <w:t>e</w:t>
      </w:r>
      <w:r w:rsidRPr="006B2501">
        <w:t>bära att en hyresgäst inte har ekonomiska möjligheter att bo kvar.</w:t>
      </w:r>
    </w:p>
    <w:p w:rsidR="00BC33FD" w:rsidRPr="006B2501" w:rsidRDefault="00BC33FD">
      <w:pPr>
        <w:pStyle w:val="Normaltindrag"/>
        <w:shd w:val="clear" w:color="000000" w:fill="auto"/>
      </w:pPr>
      <w:r w:rsidRPr="006B2501">
        <w:t>Enligt reglerna för ombyggnad måste hyresvärden ha tillstånd till åtgärden antingen av hyresgästen själv eller, om denne motsätter sig detta, av hyre</w:t>
      </w:r>
      <w:r w:rsidRPr="006B2501">
        <w:t>s</w:t>
      </w:r>
      <w:r w:rsidRPr="006B2501">
        <w:t>nämnden. En genomgång som Hyresgästföreningen har gjort av beslut i h</w:t>
      </w:r>
      <w:r w:rsidRPr="006B2501">
        <w:t>y</w:t>
      </w:r>
      <w:r w:rsidRPr="006B2501">
        <w:t>resnämnden och i Svea hovrätt visar att dessa instanser så gott som alltid ger klartecken för en renovering även i de fall hyresgästen motsätter sig en sådan.</w:t>
      </w:r>
    </w:p>
    <w:p w:rsidR="00BC33FD" w:rsidRPr="006B2501" w:rsidRDefault="00BC33FD">
      <w:pPr>
        <w:pStyle w:val="Normaltindrag"/>
        <w:shd w:val="clear" w:color="000000" w:fill="auto"/>
      </w:pPr>
      <w:r w:rsidRPr="006B2501">
        <w:t>För att stärka besittningsskyddet har bl.a. Hyresgästföreningen föreslagit en skyddsregel i lagstiftningen där skäliga hyreshöjningar på grund av förbät</w:t>
      </w:r>
      <w:r w:rsidRPr="006B2501">
        <w:t>t</w:t>
      </w:r>
      <w:r w:rsidRPr="006B2501">
        <w:t>rad standard ska fasas in under en period av fem år. Regeringen har också föreslagit en sådan skyddsregel. Problemet är att den faktiskt föreslagna r</w:t>
      </w:r>
      <w:r w:rsidRPr="006B2501">
        <w:t>e</w:t>
      </w:r>
      <w:r w:rsidRPr="006B2501">
        <w:t>geln också innehåller en klausul om att regeln tillämpas om ”inte särskilda skäl talar emot det”. Ett särskilt skäl som enligt förarbetena kan förekomma är just standardförbättrande renoveringar. Regeln skyddar därmed inte alls mot det den var tänkt att skydda mot. För att besittningsskyddet fortfarande ska ha betydelse måste reglerna på detta område skärpas.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B2501">
        <w:trPr>
          <w:cantSplit/>
        </w:trPr>
        <w:tc>
          <w:tcPr>
            <w:tcW w:w="3046" w:type="dxa"/>
          </w:tcPr>
          <w:p w:rsidR="00BC33FD" w:rsidRPr="006B2501" w:rsidRDefault="00BC33FD">
            <w:pPr>
              <w:pStyle w:val="UnderskriftDatum"/>
              <w:shd w:val="clear" w:color="000000" w:fill="auto"/>
              <w:spacing w:before="240"/>
            </w:pPr>
            <w:r w:rsidRPr="006B2501">
              <w:lastRenderedPageBreak/>
              <w:t>Stockholm den 3 oktober 2013</w:t>
            </w:r>
          </w:p>
        </w:tc>
        <w:tc>
          <w:tcPr>
            <w:tcW w:w="3047" w:type="dxa"/>
          </w:tcPr>
          <w:p w:rsidR="00BC33FD" w:rsidRPr="006B2501" w:rsidRDefault="00BC33FD">
            <w:pPr>
              <w:pStyle w:val="Underskrifter"/>
              <w:shd w:val="clear" w:color="000000" w:fill="auto"/>
              <w:spacing w:before="240"/>
            </w:pPr>
          </w:p>
        </w:tc>
      </w:tr>
      <w:tr w:rsidR="00000000" w:rsidRPr="006B2501">
        <w:trPr>
          <w:cantSplit/>
        </w:trPr>
        <w:tc>
          <w:tcPr>
            <w:tcW w:w="3046" w:type="dxa"/>
          </w:tcPr>
          <w:p w:rsidR="00BC33FD" w:rsidRPr="006B2501" w:rsidRDefault="00BC33FD">
            <w:pPr>
              <w:pStyle w:val="Underskrifter"/>
              <w:shd w:val="clear" w:color="000000" w:fill="auto"/>
            </w:pPr>
            <w:r w:rsidRPr="006B2501">
              <w:t>Ardalan Shekarabi (S)</w:t>
            </w:r>
          </w:p>
        </w:tc>
        <w:tc>
          <w:tcPr>
            <w:tcW w:w="3046" w:type="dxa"/>
          </w:tcPr>
          <w:p w:rsidR="00BC33FD" w:rsidRPr="006B2501" w:rsidRDefault="00BC33FD">
            <w:pPr>
              <w:pStyle w:val="Underskrifter"/>
              <w:shd w:val="clear" w:color="000000" w:fill="auto"/>
            </w:pPr>
          </w:p>
        </w:tc>
      </w:tr>
    </w:tbl>
    <w:p w:rsidR="00BC33FD" w:rsidRPr="006B2501" w:rsidRDefault="00BC33FD">
      <w:pPr>
        <w:pStyle w:val="Normaltindrag"/>
        <w:shd w:val="clear" w:color="000000" w:fill="auto"/>
      </w:pPr>
    </w:p>
    <w:sectPr w:rsidR="00BC33FD" w:rsidRPr="006B2501">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C33FD" w:rsidRPr="006B2501" w:rsidRDefault="00BC33FD">
      <w:r w:rsidRPr="006B2501">
        <w:separator/>
      </w:r>
    </w:p>
  </w:endnote>
  <w:endnote w:type="continuationSeparator" w:id="0">
    <w:p w:rsidR="00BC33FD" w:rsidRPr="006B2501" w:rsidRDefault="00BC33FD">
      <w:r w:rsidRPr="006B250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33FD" w:rsidRPr="006B2501" w:rsidRDefault="006B2501">
    <w:pPr>
      <w:pStyle w:val="Sidfot"/>
    </w:pPr>
    <w:r w:rsidRPr="006B250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7600989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33FD" w:rsidRDefault="00BC33F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C33FD" w:rsidRDefault="00BC33F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33FD" w:rsidRPr="006B2501" w:rsidRDefault="006B2501">
    <w:pPr>
      <w:pStyle w:val="Sidfot"/>
    </w:pPr>
    <w:r w:rsidRPr="006B250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7461010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33FD" w:rsidRDefault="00BC33F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C33FD" w:rsidRDefault="00BC33F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33FD" w:rsidRPr="006B2501" w:rsidRDefault="006B2501">
    <w:pPr>
      <w:pStyle w:val="Sidfot"/>
    </w:pPr>
    <w:r w:rsidRPr="006B250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2103705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33FD" w:rsidRDefault="00BC33F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C33FD" w:rsidRDefault="00BC33F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C33FD" w:rsidRPr="006B2501" w:rsidRDefault="00BC33FD">
      <w:r w:rsidRPr="006B2501">
        <w:separator/>
      </w:r>
    </w:p>
  </w:footnote>
  <w:footnote w:type="continuationSeparator" w:id="0">
    <w:p w:rsidR="00BC33FD" w:rsidRPr="006B2501" w:rsidRDefault="00BC33FD">
      <w:r w:rsidRPr="006B250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33FD" w:rsidRPr="006B2501" w:rsidRDefault="006B2501">
    <w:pPr>
      <w:pStyle w:val="Sidhuvud"/>
    </w:pPr>
    <w:r w:rsidRPr="006B250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3461206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33FD" w:rsidRDefault="00BC33FD">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C395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C33FD" w:rsidRDefault="00BC33FD">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C395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33FD" w:rsidRPr="006B2501" w:rsidRDefault="006B2501">
    <w:pPr>
      <w:pStyle w:val="Sidhuvud"/>
    </w:pPr>
    <w:r w:rsidRPr="006B250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7567127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33FD" w:rsidRDefault="00BC33FD">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C395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C33FD" w:rsidRDefault="00BC33FD">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C395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33FD" w:rsidRPr="006B2501" w:rsidRDefault="00BC33FD">
    <w:pPr>
      <w:pStyle w:val="FSHNormal"/>
      <w:tabs>
        <w:tab w:val="right" w:pos="5840"/>
      </w:tabs>
    </w:pPr>
    <w:r w:rsidRPr="006B2501">
      <w:br/>
    </w:r>
    <w:r w:rsidRPr="006B2501">
      <w:fldChar w:fldCharType="begin" w:fldLock="1"/>
    </w:r>
    <w:r w:rsidRPr="006B2501">
      <w:instrText xml:space="preserve"> DOCPROPERTY</w:instrText>
    </w:r>
    <w:r w:rsidRPr="006B2501">
      <w:rPr>
        <w:sz w:val="18"/>
      </w:rPr>
      <w:instrText xml:space="preserve"> "YearUser" *\charformat </w:instrText>
    </w:r>
    <w:r w:rsidRPr="006B2501">
      <w:fldChar w:fldCharType="separate"/>
    </w:r>
    <w:r w:rsidRPr="006B2501">
      <w:t>2013/14</w:t>
    </w:r>
    <w:r w:rsidRPr="006B2501">
      <w:fldChar w:fldCharType="end"/>
    </w:r>
    <w:r w:rsidRPr="006B2501">
      <w:t xml:space="preserve"> </w:t>
    </w:r>
    <w:r w:rsidRPr="006B2501">
      <w:tab/>
      <w:t xml:space="preserve">mnr: </w:t>
    </w:r>
    <w:r w:rsidRPr="006B2501">
      <w:fldChar w:fldCharType="begin" w:fldLock="1"/>
    </w:r>
    <w:r w:rsidRPr="006B2501">
      <w:instrText xml:space="preserve"> DOCPROPERTY</w:instrText>
    </w:r>
    <w:r w:rsidRPr="006B2501">
      <w:rPr>
        <w:sz w:val="18"/>
      </w:rPr>
      <w:instrText xml:space="preserve"> "Motionsnummer" *\charformat </w:instrText>
    </w:r>
    <w:r w:rsidRPr="006B2501">
      <w:fldChar w:fldCharType="separate"/>
    </w:r>
    <w:r w:rsidRPr="006B2501">
      <w:t>C395</w:t>
    </w:r>
    <w:r w:rsidRPr="006B2501">
      <w:fldChar w:fldCharType="end"/>
    </w:r>
    <w:r w:rsidRPr="006B2501">
      <w:br/>
    </w:r>
    <w:r w:rsidRPr="006B2501">
      <w:fldChar w:fldCharType="begin" w:fldLock="1"/>
    </w:r>
    <w:r w:rsidRPr="006B2501">
      <w:instrText xml:space="preserve"> DOCPROPERTY</w:instrText>
    </w:r>
    <w:r w:rsidRPr="006B2501">
      <w:rPr>
        <w:sz w:val="18"/>
      </w:rPr>
      <w:instrText xml:space="preserve"> "Samling" *\charformat </w:instrText>
    </w:r>
    <w:r w:rsidRPr="006B2501">
      <w:fldChar w:fldCharType="end"/>
    </w:r>
    <w:r w:rsidRPr="006B2501">
      <w:tab/>
      <w:t xml:space="preserve">pnr: </w:t>
    </w:r>
    <w:r w:rsidRPr="006B2501">
      <w:fldChar w:fldCharType="begin" w:fldLock="1"/>
    </w:r>
    <w:r w:rsidRPr="006B2501">
      <w:instrText xml:space="preserve"> DOCPROPERTY</w:instrText>
    </w:r>
    <w:r w:rsidRPr="006B2501">
      <w:rPr>
        <w:sz w:val="18"/>
      </w:rPr>
      <w:instrText xml:space="preserve"> "Partinummer" *\charformat </w:instrText>
    </w:r>
    <w:r w:rsidRPr="006B2501">
      <w:fldChar w:fldCharType="separate"/>
    </w:r>
    <w:r w:rsidRPr="006B2501">
      <w:t>S18212</w:t>
    </w:r>
    <w:r w:rsidRPr="006B2501">
      <w:fldChar w:fldCharType="end"/>
    </w:r>
  </w:p>
  <w:p w:rsidR="00BC33FD" w:rsidRPr="006B2501" w:rsidRDefault="00BC33FD">
    <w:pPr>
      <w:pStyle w:val="FSHRub1"/>
    </w:pPr>
    <w:r w:rsidRPr="006B2501">
      <w:t>Motion till riksdagen</w:t>
    </w:r>
    <w:r w:rsidRPr="006B2501">
      <w:br/>
    </w:r>
    <w:r w:rsidRPr="006B2501">
      <w:fldChar w:fldCharType="begin" w:fldLock="1"/>
    </w:r>
    <w:r w:rsidRPr="006B2501">
      <w:instrText xml:space="preserve"> DOCPROPERTY "YearUser" *\charformat </w:instrText>
    </w:r>
    <w:r w:rsidRPr="006B2501">
      <w:fldChar w:fldCharType="separate"/>
    </w:r>
    <w:r w:rsidRPr="006B2501">
      <w:t>2013/14</w:t>
    </w:r>
    <w:r w:rsidRPr="006B2501">
      <w:fldChar w:fldCharType="end"/>
    </w:r>
    <w:r w:rsidRPr="006B2501">
      <w:t>:</w:t>
    </w:r>
    <w:r w:rsidRPr="006B2501">
      <w:fldChar w:fldCharType="begin" w:fldLock="1"/>
    </w:r>
    <w:r w:rsidRPr="006B2501">
      <w:instrText xml:space="preserve"> DOCPROPERTY "Motionsnummer" *\charformat </w:instrText>
    </w:r>
    <w:r w:rsidRPr="006B2501">
      <w:fldChar w:fldCharType="separate"/>
    </w:r>
    <w:r w:rsidRPr="006B2501">
      <w:t>C395</w:t>
    </w:r>
    <w:r w:rsidRPr="006B2501">
      <w:fldChar w:fldCharType="end"/>
    </w:r>
  </w:p>
  <w:p w:rsidR="00BC33FD" w:rsidRPr="006B2501" w:rsidRDefault="00BC33FD">
    <w:pPr>
      <w:pStyle w:val="FSHNormalS5"/>
    </w:pPr>
    <w:r w:rsidRPr="006B2501">
      <w:fldChar w:fldCharType="begin" w:fldLock="1"/>
    </w:r>
    <w:r w:rsidRPr="006B2501">
      <w:instrText xml:space="preserve"> DOCPROPERTY "MotionarText" *\charformat </w:instrText>
    </w:r>
    <w:r w:rsidRPr="006B2501">
      <w:fldChar w:fldCharType="separate"/>
    </w:r>
    <w:r w:rsidRPr="006B2501">
      <w:t>av Ardalan Shekarabi (S)</w:t>
    </w:r>
    <w:r w:rsidRPr="006B2501">
      <w:fldChar w:fldCharType="end"/>
    </w:r>
    <w:r w:rsidRPr="006B2501">
      <w:br/>
    </w:r>
    <w:r w:rsidRPr="006B2501">
      <w:fldChar w:fldCharType="begin" w:fldLock="1"/>
    </w:r>
    <w:r w:rsidRPr="006B2501">
      <w:instrText xml:space="preserve"> DOCPROPERTY "SvarFrasKort" *\charformat </w:instrText>
    </w:r>
    <w:r w:rsidRPr="006B2501">
      <w:fldChar w:fldCharType="end"/>
    </w:r>
  </w:p>
  <w:p w:rsidR="00BC33FD" w:rsidRPr="006B2501" w:rsidRDefault="00BC33FD">
    <w:pPr>
      <w:pStyle w:val="FSHTitel"/>
    </w:pPr>
    <w:r w:rsidRPr="006B2501">
      <w:fldChar w:fldCharType="begin" w:fldLock="1"/>
    </w:r>
    <w:r w:rsidRPr="006B2501">
      <w:instrText xml:space="preserve"> DOCPROPERTY</w:instrText>
    </w:r>
    <w:r w:rsidRPr="006B2501">
      <w:rPr>
        <w:sz w:val="18"/>
      </w:rPr>
      <w:instrText xml:space="preserve"> "RubrikSvar" *\charformat </w:instrText>
    </w:r>
    <w:r w:rsidRPr="006B2501">
      <w:fldChar w:fldCharType="separate"/>
    </w:r>
    <w:r w:rsidRPr="006B2501">
      <w:t>Skyddet för hyresgäster vid hyreshöjningar på grund av standardförbättrande renoveringar</w:t>
    </w:r>
    <w:r w:rsidRPr="006B2501">
      <w:fldChar w:fldCharType="end"/>
    </w:r>
  </w:p>
  <w:p w:rsidR="00BC33FD" w:rsidRPr="006B2501" w:rsidRDefault="00BC33FD">
    <w:pPr>
      <w:pStyle w:val="Normal00"/>
    </w:pPr>
  </w:p>
  <w:p w:rsidR="00BC33FD" w:rsidRPr="006B2501" w:rsidRDefault="00BC33F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937298734">
    <w:abstractNumId w:val="13"/>
  </w:num>
  <w:num w:numId="2" w16cid:durableId="265887000">
    <w:abstractNumId w:val="11"/>
  </w:num>
  <w:num w:numId="3" w16cid:durableId="1679043430">
    <w:abstractNumId w:val="14"/>
  </w:num>
  <w:num w:numId="4" w16cid:durableId="887884818">
    <w:abstractNumId w:val="8"/>
  </w:num>
  <w:num w:numId="5" w16cid:durableId="1175342742">
    <w:abstractNumId w:val="3"/>
  </w:num>
  <w:num w:numId="6" w16cid:durableId="242494903">
    <w:abstractNumId w:val="2"/>
  </w:num>
  <w:num w:numId="7" w16cid:durableId="1989092580">
    <w:abstractNumId w:val="1"/>
  </w:num>
  <w:num w:numId="8" w16cid:durableId="46298396">
    <w:abstractNumId w:val="0"/>
  </w:num>
  <w:num w:numId="9" w16cid:durableId="2091464783">
    <w:abstractNumId w:val="9"/>
  </w:num>
  <w:num w:numId="10" w16cid:durableId="1743795096">
    <w:abstractNumId w:val="7"/>
  </w:num>
  <w:num w:numId="11" w16cid:durableId="214242856">
    <w:abstractNumId w:val="6"/>
  </w:num>
  <w:num w:numId="12" w16cid:durableId="793595788">
    <w:abstractNumId w:val="5"/>
  </w:num>
  <w:num w:numId="13" w16cid:durableId="1905945224">
    <w:abstractNumId w:val="4"/>
  </w:num>
  <w:num w:numId="14" w16cid:durableId="827401497">
    <w:abstractNumId w:val="16"/>
  </w:num>
  <w:num w:numId="15" w16cid:durableId="1904682131">
    <w:abstractNumId w:val="12"/>
  </w:num>
  <w:num w:numId="16" w16cid:durableId="130535327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10-01"/>
    <w:docVar w:name="PersonGUIDs" w:val="{A6A48CB0-6019-45A0-8F60-21F1D95EA794}"/>
  </w:docVars>
  <w:rsids>
    <w:rsidRoot w:val="00D31A44"/>
    <w:rsid w:val="006B2501"/>
    <w:rsid w:val="00BC33FD"/>
    <w:rsid w:val="00D31A4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CB45594-6610-47BC-BF7C-E600B6D169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233</Words>
  <Characters>1374</Characters>
  <Application>Microsoft Office Word</Application>
  <DocSecurity>4</DocSecurity>
  <Lines>27</Lines>
  <Paragraphs>9</Paragraphs>
  <ScaleCrop>false</ScaleCrop>
  <HeadingPairs>
    <vt:vector size="2" baseType="variant">
      <vt:variant>
        <vt:lpstr>Rubrik</vt:lpstr>
      </vt:variant>
      <vt:variant>
        <vt:i4>1</vt:i4>
      </vt:variant>
    </vt:vector>
  </HeadingPairs>
  <TitlesOfParts>
    <vt:vector size="1" baseType="lpstr">
      <vt:lpstr>S18212</vt:lpstr>
    </vt:vector>
  </TitlesOfParts>
  <Company>Riksdagen</Company>
  <LinksUpToDate>false</LinksUpToDate>
  <CharactersWithSpaces>1598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S18212</dc:title>
  <dc:subject>S18212</dc:subject>
  <dc:creator>Riksdagen</dc:creator>
  <cp:keywords>Riksdagen</cp:keywords>
  <dc:description>AD-ändringar</dc:description>
  <cp:lastModifiedBy>Lars Brink</cp:lastModifiedBy>
  <cp:revision>2</cp:revision>
  <cp:lastPrinted>2014-01-28T11:51:00Z</cp:lastPrinted>
  <dcterms:created xsi:type="dcterms:W3CDTF">2025-12-17T23:14:00Z</dcterms:created>
  <dcterms:modified xsi:type="dcterms:W3CDTF">2025-12-17T23:14:00Z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mot2000_606_2013-10-01</vt:lpwstr>
  </property>
  <property fmtid="{D5CDD505-2E9C-101B-9397-08002B2CF9AE}" pid="3" name="version">
    <vt:lpwstr>mot2000_606_2013-10-01</vt:lpwstr>
  </property>
  <property fmtid="{D5CDD505-2E9C-101B-9397-08002B2CF9AE}" pid="4" name="dokumenttyp">
    <vt:lpwstr>motion</vt:lpwstr>
  </property>
  <property fmtid="{D5CDD505-2E9C-101B-9397-08002B2CF9AE}" pid="5" name="Sekr">
    <vt:lpwstr>MN</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Skyddet för hyresgäster vid hyreshöjningar på grund av standardförbättrande renoveringar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Skyddet för hyresgäster vid hyreshöjningar på grund av standardförbättrande renoveringar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S18212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Ardalan Shekarabi (S)</vt:lpwstr>
  </property>
  <property fmtid="{D5CDD505-2E9C-101B-9397-08002B2CF9AE}" pid="26" name="MotionarLista">
    <vt:lpwstr>Shekarabi, Ardalan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Ardalan Shekarabi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C395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2013</vt:lpwstr>
  </property>
  <property fmtid="{D5CDD505-2E9C-101B-9397-08002B2CF9AE}" pid="44" name="NotesUID">
    <vt:lpwstr/>
  </property>
  <property fmtid="{D5CDD505-2E9C-101B-9397-08002B2CF9AE}" pid="45" name="ReservUID">
    <vt:lpwstr>be0411aa</vt:lpwstr>
  </property>
  <property fmtid="{D5CDD505-2E9C-101B-9397-08002B2CF9AE}" pid="46" name="MotionID">
    <vt:lpwstr>20132014000000000083000182120069</vt:lpwstr>
  </property>
  <property fmtid="{D5CDD505-2E9C-101B-9397-08002B2CF9AE}" pid="47" name="datum">
    <vt:lpwstr>131003</vt:lpwstr>
  </property>
  <property fmtid="{D5CDD505-2E9C-101B-9397-08002B2CF9AE}" pid="48" name="avsändar-e-post">
    <vt:lpwstr/>
  </property>
  <property fmtid="{D5CDD505-2E9C-101B-9397-08002B2CF9AE}" pid="49" name="id">
    <vt:lpwstr>20132014000000000083000182120069</vt:lpwstr>
  </property>
  <property fmtid="{D5CDD505-2E9C-101B-9397-08002B2CF9AE}" pid="50" name="nummer">
    <vt:lpwstr>395</vt:lpwstr>
  </property>
  <property fmtid="{D5CDD505-2E9C-101B-9397-08002B2CF9AE}" pid="51" name="utskottsbeteckning">
    <vt:lpwstr>C</vt:lpwstr>
  </property>
  <property fmtid="{D5CDD505-2E9C-101B-9397-08002B2CF9AE}" pid="52" name="GlobalUID">
    <vt:lpwstr>{2EEBB2A2-EA35-4660-92D4-FFA8EA041BDA}</vt:lpwstr>
  </property>
  <property fmtid="{D5CDD505-2E9C-101B-9397-08002B2CF9AE}" pid="53" name="Överföringar">
    <vt:i4>0</vt:i4>
  </property>
  <property fmtid="{D5CDD505-2E9C-101B-9397-08002B2CF9AE}" pid="54" name="Checksum">
    <vt:lpwstr>*1003508205624*</vt:lpwstr>
  </property>
  <property fmtid="{D5CDD505-2E9C-101B-9397-08002B2CF9AE}" pid="55" name="skuggnummer">
    <vt:lpwstr>2464</vt:lpwstr>
  </property>
  <property fmtid="{D5CDD505-2E9C-101B-9397-08002B2CF9AE}" pid="56" name="urixVersion">
    <vt:lpwstr>4.6.0.0</vt:lpwstr>
  </property>
  <property fmtid="{D5CDD505-2E9C-101B-9397-08002B2CF9AE}" pid="57" name="urixOrigin">
    <vt:lpwstr>140128 12:51:34.685</vt:lpwstr>
  </property>
  <property fmtid="{D5CDD505-2E9C-101B-9397-08002B2CF9AE}" pid="58" name="urixGuid">
    <vt:lpwstr>{D4032721-0CA0-4CCE-A90A-F59DC4D02564}</vt:lpwstr>
  </property>
</Properties>
</file>