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52EF3" w:rsidRDefault="00A52EF3">
            <w:pPr>
              <w:pStyle w:val="HuvudRubrik"/>
            </w:pPr>
            <w:bookmarkStart w:id="0" w:name="BetänkandeRubrik"/>
            <w:bookmarkEnd w:id="0"/>
            <w:r>
              <w:t>Konstitutionsutskottets betänkande</w:t>
            </w:r>
            <w:r w:rsidR="0063792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84645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52EF3" w:rsidRDefault="00A52EF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73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52EF3" w:rsidRDefault="00A52EF3">
                            <w:pPr>
                              <w:pStyle w:val="Logo"/>
                            </w:pPr>
                            <w:r>
                              <w:object w:dxaOrig="840" w:dyaOrig="1545">
                                <v:shape id="_x0000_i1025" type="#_x0000_t75" style="width:41.55pt;height:77.15pt" fillcolor="window">
                                  <v:imagedata r:id="rId7" o:title=""/>
                                </v:shape>
                                <o:OLEObject Type="Embed" ProgID="Word.Picture.8" ShapeID="_x0000_i1025" DrawAspect="Content" ObjectID="_1827335733" r:id="rId9"/>
                              </w:object>
                            </w:r>
                          </w:p>
                        </w:txbxContent>
                      </v:textbox>
                      <w10:wrap anchorx="page" anchory="page"/>
                    </v:shape>
                  </w:pict>
                </mc:Fallback>
              </mc:AlternateContent>
            </w:r>
          </w:p>
          <w:p w:rsidR="00A52EF3" w:rsidRDefault="00A52EF3">
            <w:pPr>
              <w:pStyle w:val="HuvudRubrikRad2"/>
            </w:pPr>
            <w:bookmarkStart w:id="15" w:name="BetänkandeNr"/>
            <w:bookmarkEnd w:id="15"/>
            <w:r>
              <w:t>1998/99:KU23</w:t>
            </w:r>
          </w:p>
          <w:p w:rsidR="00A52EF3" w:rsidRDefault="00A52EF3">
            <w:pPr>
              <w:pStyle w:val="BetnkandeRubrik"/>
            </w:pPr>
            <w:bookmarkStart w:id="16" w:name="Huvudrubrik"/>
            <w:bookmarkEnd w:id="16"/>
            <w:r>
              <w:t>Massmediefrågor</w:t>
            </w:r>
          </w:p>
        </w:tc>
        <w:tc>
          <w:tcPr>
            <w:tcW w:w="1559" w:type="dxa"/>
            <w:tcBorders>
              <w:bottom w:val="nil"/>
            </w:tcBorders>
          </w:tcPr>
          <w:p w:rsidR="00A52EF3" w:rsidRDefault="00A52EF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52EF3" w:rsidRDefault="00A52EF3">
            <w:pPr>
              <w:spacing w:before="40" w:after="900" w:line="280" w:lineRule="exact"/>
              <w:jc w:val="left"/>
              <w:rPr>
                <w:sz w:val="28"/>
              </w:rPr>
            </w:pPr>
          </w:p>
        </w:tc>
        <w:tc>
          <w:tcPr>
            <w:tcW w:w="1559" w:type="dxa"/>
          </w:tcPr>
          <w:p w:rsidR="00A52EF3" w:rsidRDefault="00A52EF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52EF3" w:rsidRDefault="00A52EF3">
            <w:pPr>
              <w:spacing w:before="40" w:after="900" w:line="280" w:lineRule="exact"/>
              <w:jc w:val="left"/>
              <w:rPr>
                <w:sz w:val="28"/>
              </w:rPr>
            </w:pPr>
          </w:p>
        </w:tc>
        <w:tc>
          <w:tcPr>
            <w:tcW w:w="1559" w:type="dxa"/>
            <w:tcBorders>
              <w:bottom w:val="single" w:sz="6" w:space="0" w:color="auto"/>
            </w:tcBorders>
          </w:tcPr>
          <w:p w:rsidR="00A52EF3" w:rsidRDefault="00A52EF3">
            <w:pPr>
              <w:pStyle w:val="rtal"/>
            </w:pPr>
            <w:r>
              <w:t>KU23</w:t>
            </w:r>
          </w:p>
        </w:tc>
      </w:tr>
      <w:tr w:rsidR="00000000">
        <w:tblPrEx>
          <w:tblCellMar>
            <w:top w:w="0" w:type="dxa"/>
            <w:bottom w:w="0" w:type="dxa"/>
          </w:tblCellMar>
        </w:tblPrEx>
        <w:trPr>
          <w:cantSplit/>
          <w:trHeight w:hRule="exact" w:val="660"/>
        </w:trPr>
        <w:tc>
          <w:tcPr>
            <w:tcW w:w="3012" w:type="dxa"/>
          </w:tcPr>
          <w:p w:rsidR="00A52EF3" w:rsidRDefault="00A52EF3">
            <w:pPr>
              <w:pStyle w:val="StatusSida1"/>
            </w:pPr>
          </w:p>
          <w:p w:rsidR="00A52EF3" w:rsidRDefault="00A52EF3">
            <w:pPr>
              <w:pStyle w:val="StatusSida1"/>
            </w:pPr>
          </w:p>
        </w:tc>
        <w:tc>
          <w:tcPr>
            <w:tcW w:w="3012" w:type="dxa"/>
          </w:tcPr>
          <w:p w:rsidR="00A52EF3" w:rsidRDefault="00A52EF3">
            <w:pPr>
              <w:pStyle w:val="UtskriftsdatumSida1"/>
              <w:rPr>
                <w:b/>
                <w:sz w:val="28"/>
              </w:rPr>
            </w:pPr>
          </w:p>
        </w:tc>
        <w:tc>
          <w:tcPr>
            <w:tcW w:w="1559" w:type="dxa"/>
          </w:tcPr>
          <w:p w:rsidR="00A52EF3" w:rsidRDefault="00A52EF3"/>
        </w:tc>
      </w:tr>
    </w:tbl>
    <w:p w:rsidR="00A52EF3" w:rsidRDefault="00A52EF3">
      <w:pPr>
        <w:pStyle w:val="Rubrik1"/>
        <w:spacing w:before="0"/>
      </w:pPr>
      <w:bookmarkStart w:id="17" w:name="_Toc448642597"/>
      <w:r>
        <w:t>Sammanfattning</w:t>
      </w:r>
      <w:bookmarkEnd w:id="17"/>
    </w:p>
    <w:p w:rsidR="00A52EF3" w:rsidRDefault="00A52EF3">
      <w:bookmarkStart w:id="18" w:name="Textstart"/>
      <w:bookmarkEnd w:id="18"/>
      <w:r>
        <w:t>I detta betänkande tar utskottet till förnyad behandling upp förslaget i reg</w:t>
      </w:r>
      <w:r>
        <w:t>e</w:t>
      </w:r>
      <w:r>
        <w:t>ringens proposition 1997/98:184 om att i radio- och TV-lagen (1996:844) införa en möjlighet att upprätta en svensk TV-lista och därtill hörande m</w:t>
      </w:r>
      <w:r>
        <w:t>o</w:t>
      </w:r>
      <w:r>
        <w:t>tion 1998/99:Kr519 yrkande 11 samt motionerna 1998/99:K1 och 1998/99:</w:t>
      </w:r>
      <w:r>
        <w:br/>
        <w:t xml:space="preserve">K252 angående frågan om en svensk lista skall upprättas. </w:t>
      </w:r>
    </w:p>
    <w:p w:rsidR="00A52EF3" w:rsidRDefault="00A52EF3">
      <w:pPr>
        <w:pStyle w:val="Normaltindrag"/>
      </w:pPr>
      <w:r>
        <w:t>Därutöver behandlar utskottet motioner från allmänna motionstiden 1998 som rör mediefrågor rörande bl.a. grundläggande principer för fria medier, medieägandet, digital TV och radio, förbud mot viss avkodningsutrustning och utredning om b</w:t>
      </w:r>
      <w:r>
        <w:t>rett mediestöd.</w:t>
      </w:r>
    </w:p>
    <w:p w:rsidR="00A52EF3" w:rsidRDefault="00A52EF3">
      <w:pPr>
        <w:pStyle w:val="Normaltindrag"/>
      </w:pPr>
      <w:r>
        <w:t>Utskottet tillstyrker regeringens förslag om att det bör införas en möjlighet i radio- och TV-lagen att upprätta en svensk TV-lista. Med hänsyn till svensk idrotts ekonomi och konkurrenskraft anser utskottet dock att idrottseven</w:t>
      </w:r>
      <w:r>
        <w:t>e</w:t>
      </w:r>
      <w:r>
        <w:t>mang där rättigheter upplåts av inhemska arrangörer skall lämnas utanför en eventuell lista. Utskottet förutsätter att regeringen inhämtar riksdagens go</w:t>
      </w:r>
      <w:r>
        <w:t>d</w:t>
      </w:r>
      <w:r>
        <w:t>kännande om någon annan bedömning aktualiseras. Detta bör enligt utskottet ges reg</w:t>
      </w:r>
      <w:r>
        <w:t>e</w:t>
      </w:r>
      <w:r>
        <w:t>ringen till känna.</w:t>
      </w:r>
    </w:p>
    <w:p w:rsidR="00A52EF3" w:rsidRDefault="00A52EF3">
      <w:pPr>
        <w:pStyle w:val="Normaltindrag"/>
      </w:pPr>
      <w:r>
        <w:t xml:space="preserve">Utskottet avstyrker samtliga motioner. </w:t>
      </w:r>
    </w:p>
    <w:p w:rsidR="00A52EF3" w:rsidRDefault="00A52EF3">
      <w:pPr>
        <w:pStyle w:val="Normaltindrag"/>
      </w:pPr>
      <w:r>
        <w:t>Till betänkandet har fogats tio reservationer och två särskilda yttranden.</w:t>
      </w:r>
    </w:p>
    <w:p w:rsidR="00A52EF3" w:rsidRDefault="00A52EF3">
      <w:pPr>
        <w:pStyle w:val="Rubrik1"/>
      </w:pPr>
      <w:bookmarkStart w:id="19" w:name="_Toc448642598"/>
      <w:r>
        <w:t>Propositionen</w:t>
      </w:r>
      <w:bookmarkEnd w:id="19"/>
    </w:p>
    <w:p w:rsidR="00A52EF3" w:rsidRDefault="00A52EF3">
      <w:r>
        <w:t>1997/98:184 vari yrkas</w:t>
      </w:r>
    </w:p>
    <w:p w:rsidR="00A52EF3" w:rsidRDefault="00A52EF3">
      <w:pPr>
        <w:pStyle w:val="Normaltindrag"/>
      </w:pPr>
      <w:r>
        <w:t>1. att riksdagen antar regeringens förslag till lag om ändring i radio- och TV-lagen (1996:844) såvitt nu är i fråga.</w:t>
      </w:r>
    </w:p>
    <w:p w:rsidR="00A52EF3" w:rsidRDefault="00A52EF3">
      <w:pPr>
        <w:pStyle w:val="Normaltindrag"/>
      </w:pPr>
      <w:r>
        <w:t xml:space="preserve">Lagförslaget framgår av </w:t>
      </w:r>
      <w:r>
        <w:rPr>
          <w:i/>
        </w:rPr>
        <w:t>bilaga 1</w:t>
      </w:r>
      <w:r>
        <w:t>.</w:t>
      </w:r>
    </w:p>
    <w:p w:rsidR="00A52EF3" w:rsidRDefault="00A52EF3">
      <w:pPr>
        <w:pStyle w:val="Rubrik1"/>
      </w:pPr>
      <w:bookmarkStart w:id="20" w:name="_Toc448642599"/>
      <w:r>
        <w:t>Motioner med anledning av propositionen</w:t>
      </w:r>
      <w:bookmarkEnd w:id="20"/>
    </w:p>
    <w:p w:rsidR="00A52EF3" w:rsidRDefault="00A52EF3">
      <w:r>
        <w:t>1998/99:K1 av Birgitta Sellén och Sofia Jonsson (c) vari yrkas att riksdagen som sin mening ger regeringen till känna vad i motionen anförts om arra</w:t>
      </w:r>
      <w:r>
        <w:t>n</w:t>
      </w:r>
      <w:r>
        <w:t>gemang på en svensk lista.</w:t>
      </w:r>
    </w:p>
    <w:p w:rsidR="00A52EF3" w:rsidRDefault="00A52EF3">
      <w:pPr>
        <w:pStyle w:val="Normaltindrag"/>
      </w:pPr>
    </w:p>
    <w:p w:rsidR="00A52EF3" w:rsidRDefault="00A52EF3">
      <w:pPr>
        <w:pStyle w:val="Rubrik1"/>
        <w:spacing w:before="0"/>
        <w:sectPr w:rsidR="00000000">
          <w:headerReference w:type="default" r:id="rId10"/>
          <w:footerReference w:type="default" r:id="rId11"/>
          <w:pgSz w:w="11906" w:h="16838" w:code="9"/>
          <w:pgMar w:top="567" w:right="4876" w:bottom="4508" w:left="1134" w:header="227" w:footer="227" w:gutter="0"/>
          <w:cols w:space="720"/>
        </w:sectPr>
      </w:pPr>
    </w:p>
    <w:p w:rsidR="00A52EF3" w:rsidRDefault="00A52EF3">
      <w:pPr>
        <w:pStyle w:val="Rubrik1"/>
        <w:spacing w:before="0"/>
      </w:pPr>
      <w:bookmarkStart w:id="21" w:name="_Toc448642600"/>
      <w:r>
        <w:lastRenderedPageBreak/>
        <w:t>Motioner från allmänna motionstiden</w:t>
      </w:r>
      <w:bookmarkEnd w:id="21"/>
    </w:p>
    <w:p w:rsidR="00A52EF3" w:rsidRDefault="00A52EF3">
      <w:r>
        <w:t>1998/99:K231 av Helena Bargholtz m.fl. (fp) vari yrkas</w:t>
      </w:r>
    </w:p>
    <w:p w:rsidR="00A52EF3" w:rsidRDefault="00A52EF3">
      <w:pPr>
        <w:pStyle w:val="Normaltindrag"/>
      </w:pPr>
      <w:r>
        <w:t>16. att riksdagen som sin mening ger regeringen till känna vad i motionen anförts om politikernas styrning av utvecklingen av digital-TV.</w:t>
      </w:r>
    </w:p>
    <w:p w:rsidR="00A52EF3" w:rsidRDefault="00A52EF3">
      <w:r>
        <w:t>1998/99:K243 av Erik Arthur Egervärn (c) vari yrkas att riksdagen begär förslag till ändring av 2 kap. 2 § radio- och TV-lagen i enlighet med vad i motionen anförts.</w:t>
      </w:r>
    </w:p>
    <w:p w:rsidR="00A52EF3" w:rsidRDefault="00A52EF3">
      <w:r>
        <w:t>1998/99:K252 av Elizabeth Nyström och Lars Björkman (m) vari yrkas att riksdagen som sin mening ger regeringen till känna vad i motionen anförts om att upprätta en svensk lista över idrottsevenemang som skall reserveras för sändning i rikstäckande TV-kanaler.</w:t>
      </w:r>
    </w:p>
    <w:p w:rsidR="00A52EF3" w:rsidRDefault="00A52EF3">
      <w:r>
        <w:t>1998/99:K254 av Jan Backman (m) vari yrkas</w:t>
      </w:r>
    </w:p>
    <w:p w:rsidR="00A52EF3" w:rsidRDefault="00A52EF3">
      <w:pPr>
        <w:pStyle w:val="Normaltindrag"/>
      </w:pPr>
      <w:r>
        <w:t>1. att riksdagen som sin mening ger regeringen till känna vad i motionen anförts om behovet av lagstiftning mot användningen av piratavkodningsu</w:t>
      </w:r>
      <w:r>
        <w:t>t</w:t>
      </w:r>
      <w:r>
        <w:t>rustning,</w:t>
      </w:r>
    </w:p>
    <w:p w:rsidR="00A52EF3" w:rsidRDefault="00A52EF3">
      <w:pPr>
        <w:pStyle w:val="Normaltindrag"/>
      </w:pPr>
      <w:r>
        <w:t>2. att riksdagen som sin mening ger regeringen till känna vad i motionen anförts om ändrad straffsats för grovt brott mot lagen om förbud beträffande viss avkodningsutrustning,</w:t>
      </w:r>
    </w:p>
    <w:p w:rsidR="00A52EF3" w:rsidRDefault="00A52EF3">
      <w:pPr>
        <w:pStyle w:val="Normaltindrag"/>
      </w:pPr>
      <w:r>
        <w:t>3. att riksdagen som sin mening ger regeringen till känna vad i motionen anförts om att det i lagen om förbud beträffande viss avkodningsutrustning införs regler för beräkning av skadestånd.</w:t>
      </w:r>
    </w:p>
    <w:p w:rsidR="00A52EF3" w:rsidRDefault="00A52EF3">
      <w:r>
        <w:t>1998/99:K255 av Ewa Larsson (mp) vari yrkas</w:t>
      </w:r>
    </w:p>
    <w:p w:rsidR="00A52EF3" w:rsidRDefault="00A52EF3">
      <w:pPr>
        <w:pStyle w:val="Normaltindrag"/>
      </w:pPr>
      <w:r>
        <w:t>1. att riksdagen hos regeringen begär förslag till sådan ändring i lagen om förbud beträffande viss avkodningsutrustning att det medför ett förbud mot innehav av utrustning,</w:t>
      </w:r>
    </w:p>
    <w:p w:rsidR="00A52EF3" w:rsidRDefault="00A52EF3">
      <w:pPr>
        <w:pStyle w:val="Normaltindrag"/>
      </w:pPr>
      <w:r>
        <w:t>2. att riksdagen hos regeringen begär förslag till sådan ändring i lagen om förbud beträffande viss avkodningsutrustning att en straffsats för grovt brott mot lagen om förbud beträffande viss avkodningsutrustning införs med maximalt två års fängelse vid yrkesmässig hantering i stor omfattning eller där stor skada förorsakats de kodande företagen,</w:t>
      </w:r>
    </w:p>
    <w:p w:rsidR="00A52EF3" w:rsidRDefault="00A52EF3">
      <w:pPr>
        <w:pStyle w:val="Normaltindrag"/>
      </w:pPr>
      <w:r>
        <w:t>3. att riksdagen hos regeringen begär förslag till sådan ändring i lagen om att avskaffa den s.k. allmänna åtalsregel som innebär att åtal väcks endast om det föreligger särskilda skäl och att det kan motiveras från allmän synpunkt,</w:t>
      </w:r>
    </w:p>
    <w:p w:rsidR="00A52EF3" w:rsidRDefault="00A52EF3">
      <w:pPr>
        <w:pStyle w:val="Normaltindrag"/>
      </w:pPr>
      <w:r>
        <w:t>4. att riksdagen hos regeringen begär förslag om att lagen om förbud b</w:t>
      </w:r>
      <w:r>
        <w:t>e</w:t>
      </w:r>
      <w:r>
        <w:t>träffande viss avkodningsutrustning utökas med regler för beräkning av skadestånd.</w:t>
      </w:r>
    </w:p>
    <w:p w:rsidR="00A52EF3" w:rsidRDefault="00A52EF3">
      <w:r>
        <w:t>1998/99:K282 av Sten Tolgfors (m) vari yrkas</w:t>
      </w:r>
    </w:p>
    <w:p w:rsidR="00A52EF3" w:rsidRDefault="00A52EF3">
      <w:pPr>
        <w:pStyle w:val="Normaltindrag"/>
      </w:pPr>
      <w:r>
        <w:t>1. att riksdagen som sin mening ger regeringen till känna vad i motionen anförts om marknätet för digital TV.</w:t>
      </w:r>
    </w:p>
    <w:p w:rsidR="00A52EF3" w:rsidRDefault="00A52EF3">
      <w:r>
        <w:t>1998/99:K323 av Per Unckel m.fl. (m) vari yrkas</w:t>
      </w:r>
    </w:p>
    <w:p w:rsidR="00A52EF3" w:rsidRDefault="00A52EF3">
      <w:pPr>
        <w:pStyle w:val="Normaltindrag"/>
      </w:pPr>
      <w:r>
        <w:t>1. att riksdagen som sin mening ger regeringen till känna vad i motionen anförts om etableringsfrihetens betydelse för tryck- och yttrandefriheten,</w:t>
      </w:r>
    </w:p>
    <w:p w:rsidR="00A52EF3" w:rsidRDefault="00A52EF3">
      <w:pPr>
        <w:pStyle w:val="Normaltindrag"/>
      </w:pPr>
      <w:r>
        <w:t>2. att riksdagen som sin mening ger regeringen till känna vad i motionen anförts om riktlinjer för statens agerande rörande medier i ett öppet samhälle,</w:t>
      </w:r>
    </w:p>
    <w:p w:rsidR="00A52EF3" w:rsidRDefault="00A52EF3">
      <w:pPr>
        <w:pStyle w:val="Normaltindrag"/>
      </w:pPr>
      <w:r>
        <w:t>3. att riksdagen som sin mening ger regeringen till känna vad i motionen anförts om att staten ej skall reglera formerna för olika programföretags verksamhet,</w:t>
      </w:r>
    </w:p>
    <w:p w:rsidR="00A52EF3" w:rsidRDefault="00A52EF3">
      <w:pPr>
        <w:pStyle w:val="Normaltindrag"/>
      </w:pPr>
      <w:r>
        <w:t>4. att riksdagen som sin mening ger regeringen till känna vad i motionen anförts om ägarbegränsningar,</w:t>
      </w:r>
    </w:p>
    <w:p w:rsidR="00A52EF3" w:rsidRDefault="00A52EF3">
      <w:pPr>
        <w:pStyle w:val="Normaltindrag"/>
      </w:pPr>
      <w:r>
        <w:t>5. att riksdagen som sin mening ger regeringen till känna vad i motionen anförts om markbundna digitala TV-sändningar,</w:t>
      </w:r>
    </w:p>
    <w:p w:rsidR="00A52EF3" w:rsidRDefault="00A52EF3">
      <w:pPr>
        <w:pStyle w:val="Normaltindrag"/>
      </w:pPr>
      <w:r>
        <w:t>10. att riksdagen som sin mening ger regeringen till känna vad i motionen anförts om att koncessioner för nya sändningsrättigheter för TV-kanaler skall säljas genom ett auktionsförfarande,</w:t>
      </w:r>
    </w:p>
    <w:p w:rsidR="00A52EF3" w:rsidRDefault="00A52EF3">
      <w:pPr>
        <w:pStyle w:val="Normaltindrag"/>
      </w:pPr>
      <w:r>
        <w:t>14. att riksdagen som sin mening ger regeringen till känna vad i motionen anförts om regelverk för digital radio.</w:t>
      </w:r>
    </w:p>
    <w:p w:rsidR="00A52EF3" w:rsidRDefault="00A52EF3">
      <w:r>
        <w:t>1998/99:K328 av Helena Bargholtz och Barbro Westerholm (fp) vari yrkas</w:t>
      </w:r>
    </w:p>
    <w:p w:rsidR="00A52EF3" w:rsidRDefault="00A52EF3">
      <w:pPr>
        <w:pStyle w:val="Normaltindrag"/>
      </w:pPr>
      <w:r>
        <w:t>13. att riksdagen som sin mening ger regeringen till känna vad i motionen anförts om att staten skall utforma nya principer för fördelningen av sän</w:t>
      </w:r>
      <w:r>
        <w:t>d</w:t>
      </w:r>
      <w:r>
        <w:t>ningstillstånd för digitala markbundna TV-sändningar,</w:t>
      </w:r>
    </w:p>
    <w:p w:rsidR="00A52EF3" w:rsidRDefault="00A52EF3">
      <w:pPr>
        <w:pStyle w:val="Normaltindrag"/>
      </w:pPr>
      <w:r>
        <w:t>15. att riksdagen som sin mening ger regeringen till känna vad i motionen anförts om att undantag för sändningar av särskilt lokalt eller regionalt i</w:t>
      </w:r>
      <w:r>
        <w:t>n</w:t>
      </w:r>
      <w:r>
        <w:t>tresse skall kunna medges från det s.k. riksförbudet.</w:t>
      </w:r>
    </w:p>
    <w:p w:rsidR="00A52EF3" w:rsidRDefault="00A52EF3">
      <w:r>
        <w:t>1998/99:K331 av Rune Berglund och Berit Andnor (s) vari yrkas att riksd</w:t>
      </w:r>
      <w:r>
        <w:t>a</w:t>
      </w:r>
      <w:r>
        <w:t>gen som sin mening ger regeringen till känna vad i motionen anförts om tillgång till lokala TV 4-sändningar för större delen av hushållen i de glest befolkade delarna av landet.</w:t>
      </w:r>
    </w:p>
    <w:p w:rsidR="00A52EF3" w:rsidRDefault="00A52EF3">
      <w:r>
        <w:t>1998/99:K333 av Matz Hammarström och Per Lager (mp) vari yrkas att riksdagen hos regeringen begär en utredning av distributionskanalerna för tidningar och tidskrifter i ett tryckfrihets- och konkurrensperspektiv.</w:t>
      </w:r>
    </w:p>
    <w:p w:rsidR="00A52EF3" w:rsidRDefault="00A52EF3">
      <w:r>
        <w:t>1998/99:Kr274 av Birger Schlaug m.fl. (mp) vari yrkas</w:t>
      </w:r>
    </w:p>
    <w:p w:rsidR="00A52EF3" w:rsidRDefault="00A52EF3">
      <w:pPr>
        <w:pStyle w:val="Normaltindrag"/>
      </w:pPr>
      <w:r>
        <w:t>54. att riksdagen som sin mening ger regeringen till känna vad i motionen anförts om V-chip.</w:t>
      </w:r>
    </w:p>
    <w:p w:rsidR="00A52EF3" w:rsidRDefault="00A52EF3">
      <w:r>
        <w:t>1998/99:Kr276 av Charlotta L Bjälkebring m.fl. (v) vari yrkas</w:t>
      </w:r>
    </w:p>
    <w:p w:rsidR="00A52EF3" w:rsidRDefault="00A52EF3">
      <w:pPr>
        <w:pStyle w:val="Normaltindrag"/>
      </w:pPr>
      <w:r>
        <w:t>1. att riksdagen hos regeringen begär en utredning av hur den nuvarande lagen om förbud beträffande viss avkodningsutrustning kan ändras för att uppnå en effektiv skärpning mot dem som yrkesmässigt tillverkar och säljer piratutrustning,</w:t>
      </w:r>
    </w:p>
    <w:p w:rsidR="00A52EF3" w:rsidRDefault="00A52EF3">
      <w:pPr>
        <w:pStyle w:val="Normaltindrag"/>
      </w:pPr>
      <w:r>
        <w:t>2. att riksdagen hos regeringen begär att den beslutade medieutredningen ges tilläggsdirektiv att utreda hur de många olika organ som i dag existerar på området kan föras samman till en gemensam mediemyndighet,</w:t>
      </w:r>
    </w:p>
    <w:p w:rsidR="00A52EF3" w:rsidRDefault="00A52EF3">
      <w:pPr>
        <w:pStyle w:val="Normaltindrag"/>
      </w:pPr>
      <w:r>
        <w:t>3. att riksdagen hos regeringen begär att den tillsätter en parlamentarisk utredning med uppgift att återkomma med förslag om hur ett brett mediestöd skall utformas,</w:t>
      </w:r>
    </w:p>
    <w:p w:rsidR="00A52EF3" w:rsidRDefault="00A52EF3">
      <w:pPr>
        <w:pStyle w:val="Normaltindrag"/>
      </w:pPr>
      <w:r>
        <w:t>4. att riksdagen vid bifall till yrkande 3 som sin mening ger regeringen till känna vad i motionen anförts om att den parlamentariska utredning med uppgift att föreslå ett brett mediestöd även bör få i uppdrag att se över fun</w:t>
      </w:r>
      <w:r>
        <w:t>k</w:t>
      </w:r>
      <w:r>
        <w:t>tionshindrades tillgång till olika medier,</w:t>
      </w:r>
    </w:p>
    <w:p w:rsidR="00A52EF3" w:rsidRDefault="00A52EF3">
      <w:pPr>
        <w:pStyle w:val="Normaltindrag"/>
      </w:pPr>
      <w:r>
        <w:t>5. att riksdagen vid bifall till yrkande 3 som sin mening ger regeringen till känna vad i motionen anförts om att den parlamentariska utredning med uppgift att föreslå ett brett mediestöd, också ser på möjligheten att fördela detta kulturstöd till lokala radio- och TV-sändningar.</w:t>
      </w:r>
    </w:p>
    <w:p w:rsidR="00A52EF3" w:rsidRDefault="00A52EF3">
      <w:r>
        <w:t>1998/99:Kr519 av Bo Lundgren m.fl. (m) vari yrkas</w:t>
      </w:r>
    </w:p>
    <w:p w:rsidR="00A52EF3" w:rsidRDefault="00A52EF3">
      <w:pPr>
        <w:pStyle w:val="Normaltindrag"/>
      </w:pPr>
      <w:r>
        <w:t>11. att riksdagen som sin mening ger regeringen till känna vad i motionen anförts om TV-direktivet.</w:t>
      </w:r>
    </w:p>
    <w:p w:rsidR="00A52EF3" w:rsidRDefault="00A52EF3">
      <w:r>
        <w:t>1998/99:T220 av Per-Richard Molén m.fl. (m) vari yrkas</w:t>
      </w:r>
    </w:p>
    <w:p w:rsidR="00A52EF3" w:rsidRDefault="00A52EF3">
      <w:pPr>
        <w:pStyle w:val="Normaltindrag"/>
      </w:pPr>
      <w:r>
        <w:t>6. att riksdagen som sin mening ger regeringen till känna vad i motionen anförts om behovet av en enhetlig lagstiftning på IT-området,</w:t>
      </w:r>
    </w:p>
    <w:p w:rsidR="00A52EF3" w:rsidRDefault="00A52EF3">
      <w:pPr>
        <w:pStyle w:val="Normaltindrag"/>
      </w:pPr>
      <w:r>
        <w:t>9. att riksdagen beslutar avbryta utbyggnaden av det digitala marknätet i enlighet med vad som anförts i motionen.</w:t>
      </w:r>
    </w:p>
    <w:p w:rsidR="00A52EF3" w:rsidRDefault="00A52EF3">
      <w:pPr>
        <w:pStyle w:val="Rubrik1"/>
      </w:pPr>
      <w:bookmarkStart w:id="22" w:name="_Toc448642601"/>
      <w:r>
        <w:t>Yttrande från kulturutskottet</w:t>
      </w:r>
      <w:bookmarkEnd w:id="22"/>
    </w:p>
    <w:p w:rsidR="00A52EF3" w:rsidRDefault="00A52EF3">
      <w:r>
        <w:t xml:space="preserve">På konstitutionsutskottets begäran har kulturutskottet yttrat sig i ärendet vad avser den svenska TV-listan. Yttrandet har fogats till betänkandet i </w:t>
      </w:r>
      <w:r>
        <w:rPr>
          <w:i/>
        </w:rPr>
        <w:t>bilaga 2</w:t>
      </w:r>
      <w:r>
        <w:t>.</w:t>
      </w:r>
    </w:p>
    <w:p w:rsidR="00A52EF3" w:rsidRDefault="00A52EF3">
      <w:pPr>
        <w:pStyle w:val="Rubrik1"/>
      </w:pPr>
      <w:bookmarkStart w:id="23" w:name="_Toc448642602"/>
      <w:r>
        <w:t>Utskottet</w:t>
      </w:r>
      <w:bookmarkEnd w:id="23"/>
    </w:p>
    <w:p w:rsidR="00A52EF3" w:rsidRDefault="00A52EF3">
      <w:pPr>
        <w:pStyle w:val="Rubrik2"/>
        <w:spacing w:before="123"/>
      </w:pPr>
      <w:bookmarkStart w:id="24" w:name="_Toc448642603"/>
      <w:r>
        <w:t>En svensk TV-lista</w:t>
      </w:r>
      <w:bookmarkEnd w:id="24"/>
    </w:p>
    <w:p w:rsidR="00A52EF3" w:rsidRDefault="00A52EF3">
      <w:pPr>
        <w:pStyle w:val="Rubrik3"/>
        <w:spacing w:before="123"/>
      </w:pPr>
      <w:bookmarkStart w:id="25" w:name="_Toc448642604"/>
      <w:r>
        <w:t>Ärendet</w:t>
      </w:r>
      <w:bookmarkEnd w:id="25"/>
    </w:p>
    <w:p w:rsidR="00A52EF3" w:rsidRDefault="00A52EF3">
      <w:r>
        <w:t xml:space="preserve">I betänkande 1998/99:KU6 behandlade utskottet proposition 1997/98:184 </w:t>
      </w:r>
      <w:r>
        <w:rPr>
          <w:i/>
        </w:rPr>
        <w:t>Ändringar i radio- och TV-lagen (1996:844), m.m.</w:t>
      </w:r>
      <w:r>
        <w:t xml:space="preserve"> jämte följdmotioner och motioner från allmänna motionstiden 1998.</w:t>
      </w:r>
    </w:p>
    <w:p w:rsidR="00A52EF3" w:rsidRDefault="00A52EF3">
      <w:pPr>
        <w:pStyle w:val="Normaltindrag"/>
      </w:pPr>
      <w:r>
        <w:t>Under kammarbehandlingen den 3 december 1998 yrkades att ärendet skulle återförvisas till konstitutionsutskottet för ytterligare beredning. Rik</w:t>
      </w:r>
      <w:r>
        <w:t>s</w:t>
      </w:r>
      <w:r>
        <w:t>dagen beslutade samma dag att ärendet skulle återförvisas. Det återförvisade ärendet omfattade samtliga de frågor som behandlades i betänkande 1998/99:KU6.</w:t>
      </w:r>
    </w:p>
    <w:p w:rsidR="00A52EF3" w:rsidRDefault="00A52EF3">
      <w:pPr>
        <w:pStyle w:val="Normaltindrag"/>
      </w:pPr>
      <w:r>
        <w:t>I betänkande 1998/99:KU13 tog utskottet till förnyad behandling upp samtliga de frågor som behandlades i betänkande 1998/99:KU6 med följande undantag. Regeringens förslag till lagtext vad avser möjligheterna att up</w:t>
      </w:r>
      <w:r>
        <w:t>p</w:t>
      </w:r>
      <w:r>
        <w:t>rätta en svensk TV-lista och därtill hörande motion 1998/99:Kr519 yrkande 11 samt motionerna 1998/99:K1 och 1998/99:K252 angående frågan om en svensk TV-lista skall upprättas avsåg utskottet att behandla under våren 1999. Något ställningtagande vad avsåg dessa frågor gjordes således inte i betänkande 1998/99:KU13. När det gäller de frågor som behandlades i b</w:t>
      </w:r>
      <w:r>
        <w:t>e</w:t>
      </w:r>
      <w:r>
        <w:t>tänkandet gjorde utskottet samma bedömningar som gjordes i betänkande 1998/99:KU6.</w:t>
      </w:r>
    </w:p>
    <w:p w:rsidR="00A52EF3" w:rsidRDefault="00A52EF3">
      <w:pPr>
        <w:pStyle w:val="Rubrik3"/>
      </w:pPr>
      <w:bookmarkStart w:id="26" w:name="_Toc448642605"/>
      <w:r>
        <w:t>Propositionen</w:t>
      </w:r>
      <w:bookmarkEnd w:id="26"/>
    </w:p>
    <w:p w:rsidR="00A52EF3" w:rsidRDefault="00A52EF3">
      <w:r>
        <w:t>Regeringen föreslår att det införs en bestämmelse som gör det möjligt att upprätta en lista över i Sverige skyddade evenemang. Den som sänder TV-program inom svensk jurisdiktion och som innehar den exklusiva rätten till en TV-sändning från ett svenskt eller utländskt evenemang som är av sä</w:t>
      </w:r>
      <w:r>
        <w:t>r</w:t>
      </w:r>
      <w:r>
        <w:t>skild vikt för det svenska samhället skall inte få utnyttja rättigheten på ett sådant sätt att en väsentlig del av allmänheten i Sverige utestängs från mö</w:t>
      </w:r>
      <w:r>
        <w:t>j</w:t>
      </w:r>
      <w:r>
        <w:t>ligheten att i fri TV se evenemanget i direktsändning eller med en mindre tidsförskjutning. De evenemang som kan komma i fråga är sådana som i</w:t>
      </w:r>
      <w:r>
        <w:t>n</w:t>
      </w:r>
      <w:r>
        <w:t>träffar högst en gång om året och som intresserar en bred allmänhet i Sver</w:t>
      </w:r>
      <w:r>
        <w:t>i</w:t>
      </w:r>
      <w:r>
        <w:t>ge. Enligt regeringens förslag skall regeringen bestämma vilka evenemang som bestämmelsen skall gälla för.</w:t>
      </w:r>
    </w:p>
    <w:p w:rsidR="00A52EF3" w:rsidRDefault="00A52EF3">
      <w:r>
        <w:t>I skälen för sitt förslag anför</w:t>
      </w:r>
      <w:r>
        <w:t xml:space="preserve"> regeringen bl.a. att Sverige enligt Europaparl</w:t>
      </w:r>
      <w:r>
        <w:t>a</w:t>
      </w:r>
      <w:r>
        <w:t>mentets och rådets direktiv 97/36/EG om ändring i rådets direktiv 89/552/EEG om samordning av vissa bestämmelser som fastställts av me</w:t>
      </w:r>
      <w:r>
        <w:t>d</w:t>
      </w:r>
      <w:r>
        <w:t>lemsstaternas lagar och andra författningar om utförandet av sändningsver</w:t>
      </w:r>
      <w:r>
        <w:t>k</w:t>
      </w:r>
      <w:r>
        <w:t>samhet för television får upprätta en lista över de evenemang, nationella eller icke-nationella, som Sverige anser vara av särskild vikt för samhället. Här</w:t>
      </w:r>
      <w:r>
        <w:t>i</w:t>
      </w:r>
      <w:r>
        <w:t>genom säkerställs att programföretag inom svensk jurisdiktion och progra</w:t>
      </w:r>
      <w:r>
        <w:t>m</w:t>
      </w:r>
      <w:r>
        <w:t>företag i andra stater som</w:t>
      </w:r>
      <w:r>
        <w:t xml:space="preserve"> är bundna av EES-avtalet inte utestänger en v</w:t>
      </w:r>
      <w:r>
        <w:t>ä</w:t>
      </w:r>
      <w:r>
        <w:t xml:space="preserve">sentlig del av allmänheten i Sverige från möjligheten att se evenemanget i fri TV. Regeringen konstaterar att det dock inte finns någon skyldighet för Sverige enligt direktivet att ha en egen lista. </w:t>
      </w:r>
    </w:p>
    <w:p w:rsidR="00A52EF3" w:rsidRDefault="00A52EF3">
      <w:pPr>
        <w:pStyle w:val="Normaltindrag"/>
      </w:pPr>
      <w:r>
        <w:t>Enligt regeringens uppfattning saknas det för närvarande behov av en svensk lista. Regeringen konstaterar härvid att det finns få exempel på spo</w:t>
      </w:r>
      <w:r>
        <w:t>r</w:t>
      </w:r>
      <w:r>
        <w:t>t-evenemang som har undanhållits allmänheten i Sverige. För flera av de sportevenemang som skulle vara aktuella att föra upp på en svensk lista är rättigheterna redan upplåtna för flera år framöver och till programföretag som kan sända evenemangen till en väsentlig del av allmänheten i Sverige. Mot denna bakgrund anser regeringen att det för närvarande inte finns behov av att upprätta en lista över skyddade sportevenemang. Regeringen anser att det inte heller finns behov av att upprätta en lista över andra</w:t>
      </w:r>
      <w:r>
        <w:t xml:space="preserve"> skyddsvärda evenemang. </w:t>
      </w:r>
    </w:p>
    <w:p w:rsidR="00A52EF3" w:rsidRDefault="00A52EF3">
      <w:pPr>
        <w:pStyle w:val="Normaltindrag"/>
      </w:pPr>
      <w:r>
        <w:t>Regeringen konstaterar att det emellertid är svårt att bedöma den framtida utvecklingen inom detta område. Därför avser regeringen att noga följa u</w:t>
      </w:r>
      <w:r>
        <w:t>t</w:t>
      </w:r>
      <w:r>
        <w:t xml:space="preserve">vecklingen och är beredd att upprätta en lista om förutsättningarna skulle ändras och ett behov av en lista skulle uppstå. </w:t>
      </w:r>
    </w:p>
    <w:p w:rsidR="00A52EF3" w:rsidRDefault="00A52EF3">
      <w:pPr>
        <w:pStyle w:val="Normaltindrag"/>
      </w:pPr>
      <w:r>
        <w:t>När det gäller vilka evenemang som skulle kunna föras upp på en svensk lista konstaterar regeringen att det enligt EG-direktivet skall vara evenemang som är av särskild vikt för det svenska samhället. Enligt punkt 21 i ingressen till direktivet skall det vara fråga om unika evenemang som är av allmänt intresse inom EU eller i en viss medlemsstat eller i en viktig del av en viss medlem</w:t>
      </w:r>
      <w:r>
        <w:t>sstat och anordnas i förväg av en arrangör som lagligen får sälja rättigheterna vidare. Regeringen anför att enligt vad som framkommit vid kontaktkommitténs möte den 16 oktober 1997 minst två av följande fyra kriterier bör vara uppfyllda, enligt EG-kommissionen, för att ett evenemang skall kunna godkännas som så viktigt för allmänheten att det skall få public</w:t>
      </w:r>
      <w:r>
        <w:t>e</w:t>
      </w:r>
      <w:r>
        <w:t>ras i EGT.</w:t>
      </w:r>
    </w:p>
    <w:p w:rsidR="00A52EF3" w:rsidRDefault="00A52EF3">
      <w:pPr>
        <w:pStyle w:val="Normaltindrag"/>
      </w:pPr>
      <w:r>
        <w:t>1. Evenemanget och dess resultat har en särskild allmän genklang i den aktuella medlemsstaten och inte enbart för dem som vanligtvis följer</w:t>
      </w:r>
      <w:r>
        <w:t xml:space="preserve"> sporten eller aktiviteten i fråga.</w:t>
      </w:r>
    </w:p>
    <w:p w:rsidR="00A52EF3" w:rsidRDefault="00A52EF3">
      <w:pPr>
        <w:pStyle w:val="Normaltindrag"/>
      </w:pPr>
      <w:r>
        <w:t>2. Evenemanget har en allmänt erkänd specifik kulturell betydelse för i</w:t>
      </w:r>
      <w:r>
        <w:t>n</w:t>
      </w:r>
      <w:r>
        <w:t>vånarna i den aktuella medlemsstaten, i synnerhet som en katalysator för invånarnas kulturella identitet.</w:t>
      </w:r>
    </w:p>
    <w:p w:rsidR="00A52EF3" w:rsidRDefault="00A52EF3">
      <w:pPr>
        <w:pStyle w:val="Normaltindrag"/>
      </w:pPr>
      <w:r>
        <w:t>3. Det nationella laget medverkar i en större internationell idrottsturnering.</w:t>
      </w:r>
    </w:p>
    <w:p w:rsidR="00A52EF3" w:rsidRDefault="00A52EF3">
      <w:pPr>
        <w:pStyle w:val="Normaltindrag"/>
      </w:pPr>
      <w:r>
        <w:t>4. Evenemanget har av tradition sänts i TV utan extra kostnad och har dr</w:t>
      </w:r>
      <w:r>
        <w:t>a</w:t>
      </w:r>
      <w:r>
        <w:t>git en stor TV-publik i medlemsstaten i fråga.</w:t>
      </w:r>
    </w:p>
    <w:p w:rsidR="00A52EF3" w:rsidRDefault="00A52EF3">
      <w:pPr>
        <w:pStyle w:val="Normaltindrag"/>
      </w:pPr>
      <w:r>
        <w:t xml:space="preserve">Regeringen konstaterar att innebörden av riktlinjerna är att listan skall vara av begränsad omfattning och att den kan ändras. I artikel 3a.1 anges även att listan på ett klart och öppet sätt skall ange vilka evenemang som avses. </w:t>
      </w:r>
    </w:p>
    <w:p w:rsidR="00A52EF3" w:rsidRDefault="00A52EF3">
      <w:pPr>
        <w:pStyle w:val="Normaltindrag"/>
      </w:pPr>
      <w:r>
        <w:t>Av listan skall också framgå om evenemangen skall vara tillgängliga helt eller delvis via direktsändning eller, när det är nödvändigt eller lämpligt på grundval av objektiva orsaker i allmänhetens intresse, helt eller delvis via tidsförskjuten sändning. Regeringen konstaterar härvid att det i vissa sa</w:t>
      </w:r>
      <w:r>
        <w:t>m</w:t>
      </w:r>
      <w:r>
        <w:t>manhang kan vara mer naturligt att sända evenemang med en viss tidsfö</w:t>
      </w:r>
      <w:r>
        <w:t>r</w:t>
      </w:r>
      <w:r>
        <w:t>skjutning. Även hänsyn till andra TV-program, t.ex. nyheter eller barnpr</w:t>
      </w:r>
      <w:r>
        <w:t>o</w:t>
      </w:r>
      <w:r>
        <w:t>gram som sänds på fasta tider, kan motivera en viss tidsförskjutning. Enligt regeringen bör emellertid som en huvudregel sändningen ske inom ett dygn efter det att evenemanget ägde rum.</w:t>
      </w:r>
    </w:p>
    <w:p w:rsidR="00A52EF3" w:rsidRDefault="00A52EF3">
      <w:pPr>
        <w:pStyle w:val="Normaltindrag"/>
      </w:pPr>
      <w:r>
        <w:t>Regeringen anför vidare att utgångspunkten bör vara att de evenemang som finns upptagna på listan skall kunna sändas i sin helhet. Detta är enligt regeringen mest förenligt med bestä</w:t>
      </w:r>
      <w:r>
        <w:t>mmelsens syfte att säkerställa tillgång för en stor allmänhet till de viktigaste evenemangen i TV.</w:t>
      </w:r>
    </w:p>
    <w:p w:rsidR="00A52EF3" w:rsidRDefault="00A52EF3">
      <w:pPr>
        <w:pStyle w:val="Normaltindrag"/>
      </w:pPr>
      <w:r>
        <w:t>När det gäller förslaget att regeringen skall fastställa listan anför regerin</w:t>
      </w:r>
      <w:r>
        <w:t>g</w:t>
      </w:r>
      <w:r>
        <w:t>en bl.a. att det ligger i sakens natur att en eventuell svensk lista över skydd</w:t>
      </w:r>
      <w:r>
        <w:t>a</w:t>
      </w:r>
      <w:r>
        <w:t>de evenemang inte kan fastställas en gång för alla.  Enligt regeringens m</w:t>
      </w:r>
      <w:r>
        <w:t>e</w:t>
      </w:r>
      <w:r>
        <w:t>ning är det därför inte lämpligt att de skyddade evenemangen anges i lag. Regeringen anser vidare att den föreslagna lagbestämmelsen är tillräckligt detaljerad för att det i verkställighetsföreskrifter kan anges de evenemang som skall föras upp på den svenska listan och hur de skall sändas. Det krav på öppenhet som anges i artikel 3a tillgodoses enligt re</w:t>
      </w:r>
      <w:r>
        <w:t xml:space="preserve">geringen genom att berörda företag och organisationer får tillfälle att avge synpunkter innan regeringen fattar sitt beslut. </w:t>
      </w:r>
    </w:p>
    <w:p w:rsidR="00A52EF3" w:rsidRDefault="00A52EF3">
      <w:pPr>
        <w:pStyle w:val="Normaltindrag"/>
      </w:pPr>
      <w:r>
        <w:t>Regeringen konstaterar vidare att EG-direktivets bestämmelse syftar till att säkerställa att en väsentlig del av befolkningen i en medlemsstat har möjli</w:t>
      </w:r>
      <w:r>
        <w:t>g</w:t>
      </w:r>
      <w:r>
        <w:t>het att i fri TV följa de evenemang som finns på listan. Regeringen anför att det, i de riktlinjer som diskuterats i konktaktkommittén för genomförandet av artikel 3a, anges att med en väsentlig del av allmänheten avses 95–100 % av befolkningen. För att lagens krav skall vara uppfyllt bör enligt regeringens mening krävas att minst 95 %  av den fast bosatta befolkningen i Sverige faktiskt kan ta emot programmen, dvs. har skaffat sig den antenn m.m. som krävs för att ta emot sändningen.</w:t>
      </w:r>
    </w:p>
    <w:p w:rsidR="00A52EF3" w:rsidRDefault="00A52EF3">
      <w:pPr>
        <w:pStyle w:val="Normaltindrag"/>
      </w:pPr>
      <w:r>
        <w:t>När det gäller vad TV</w:t>
      </w:r>
      <w:r>
        <w:t>-företagens skyldigheter närmare innebär redogör regeringen för de riktlinjer som diskuterats i den kontaktkommitté som i</w:t>
      </w:r>
      <w:r>
        <w:t>n</w:t>
      </w:r>
      <w:r>
        <w:t>rättats för att följa tillämpningen av TV-direktivet. Regeringen anger att den föreslagna bestämmelsen inte innebär att ett marksändande TV-företag  får ensamrätt att sända de evenemang som finns på listan. Ingenting hindrar att ett annat TV-företag som innehar den exklusiva sändningsrätten ändå väljer att sända evenemanget. Det är enligt regeringen emellertid nödvändigt att rätten att s</w:t>
      </w:r>
      <w:r>
        <w:t xml:space="preserve">ända evenemanget har erbjudits även till företag som uppfyller kraven på befolkningstäckning.   </w:t>
      </w:r>
    </w:p>
    <w:p w:rsidR="00A52EF3" w:rsidRDefault="00A52EF3">
      <w:pPr>
        <w:pStyle w:val="Normaltindrag"/>
      </w:pPr>
      <w:r>
        <w:t>Regeringen anför vidare att den föreslagna bestämmelsen inte heller inn</w:t>
      </w:r>
      <w:r>
        <w:t>e</w:t>
      </w:r>
      <w:r>
        <w:t>bär någon skyldighet för de marksändande TV-företagen att sända ut de evenemang som är upptagna på listan. Liksom för närvarande är det pr</w:t>
      </w:r>
      <w:r>
        <w:t>o</w:t>
      </w:r>
      <w:r>
        <w:t>gramföretagen som själva avgör vilka program de vill sända. Ett programf</w:t>
      </w:r>
      <w:r>
        <w:t>ö</w:t>
      </w:r>
      <w:r>
        <w:t>retag som har förvärvat en exklusiv sändningsrätt till ett listat evenemang, men som avstår från att sända evenemanget i fråga, skall vara fritt från a</w:t>
      </w:r>
      <w:r>
        <w:t>n</w:t>
      </w:r>
      <w:r>
        <w:t>svar.</w:t>
      </w:r>
    </w:p>
    <w:p w:rsidR="00A52EF3" w:rsidRDefault="00A52EF3">
      <w:pPr>
        <w:pStyle w:val="Normaltindrag"/>
      </w:pPr>
      <w:r>
        <w:t>TV-direktivet kan enligt regeringen sägas innebära en skyldighet för vissa programföretag att möjliggöra för andra programföretag att sända v</w:t>
      </w:r>
      <w:r>
        <w:t>issa ev</w:t>
      </w:r>
      <w:r>
        <w:t>e</w:t>
      </w:r>
      <w:r>
        <w:t>nemang. Detta kan ske på olika sätt. En möjlighet är att det första programf</w:t>
      </w:r>
      <w:r>
        <w:t>ö</w:t>
      </w:r>
      <w:r>
        <w:t>retaget avstår från sin exklusiva rättighet. Därmed ger det den som anordnar evenemanget rätten att upplåta sändningsrätten till ytterligare ett programf</w:t>
      </w:r>
      <w:r>
        <w:t>ö</w:t>
      </w:r>
      <w:r>
        <w:t>retag. Regeringen anför att ett annat sätt är att det första programföretaget själv upplåter sändningsrätten till ett annat programföretag.</w:t>
      </w:r>
    </w:p>
    <w:p w:rsidR="00A52EF3" w:rsidRDefault="00A52EF3">
      <w:pPr>
        <w:pStyle w:val="Normaltindrag"/>
      </w:pPr>
      <w:r>
        <w:t>Regeringen påpekar att direktivet emellertid inte ger någon vägledning när det gäller hur villkoren för en sådan rättighetsupplåtelse</w:t>
      </w:r>
      <w:r>
        <w:t xml:space="preserve"> skall bestämmas. Vid kontaktkommitténs möte den 16 oktober 1997 utlovade kommissionen att i sina riktlinjer lämna utrymme för medlemsländerna att bestämma att rättighetsupplåtelsen skall erbjudas till skälig ersättning. Hur detta belopp skall bestämmas är det dock de enskilda medlemsländernas sak att bestä</w:t>
      </w:r>
      <w:r>
        <w:t>m</w:t>
      </w:r>
      <w:r>
        <w:t>ma. För att bedöma vad som är skälig ersättning får man enligt regeringen jämföra med de villkor som normalt tillämpas för evenemang av motsvara</w:t>
      </w:r>
      <w:r>
        <w:t>n</w:t>
      </w:r>
      <w:r>
        <w:t>de slag när det gäller TV-sändningar som programföretag ti</w:t>
      </w:r>
      <w:r>
        <w:t xml:space="preserve">llhandahåller utan villkor om särskild betalning. </w:t>
      </w:r>
    </w:p>
    <w:p w:rsidR="00A52EF3" w:rsidRDefault="00A52EF3">
      <w:pPr>
        <w:pStyle w:val="Rubrik3"/>
      </w:pPr>
      <w:bookmarkStart w:id="27" w:name="_Toc436453414"/>
      <w:bookmarkStart w:id="28" w:name="_Toc448642606"/>
      <w:r>
        <w:t>Motionerna</w:t>
      </w:r>
      <w:bookmarkEnd w:id="27"/>
      <w:bookmarkEnd w:id="28"/>
    </w:p>
    <w:p w:rsidR="00A52EF3" w:rsidRDefault="00A52EF3">
      <w:r>
        <w:t xml:space="preserve">I motion </w:t>
      </w:r>
      <w:r>
        <w:rPr>
          <w:i/>
        </w:rPr>
        <w:t xml:space="preserve">1998/99:K1 </w:t>
      </w:r>
      <w:r>
        <w:t>av Birgitta Sellén och Sofia Jonsson (båda c) anförs att regeringen genom sin passivitet att inte nu upprätta en lista riskerar att även framgent undanhålla stora grupper av människor i Sverige stora sportarra</w:t>
      </w:r>
      <w:r>
        <w:t>n</w:t>
      </w:r>
      <w:r>
        <w:t>gemang. Regeringen bör i samband med att lagändringen antas av riksdagen upprätta en sådan lista. Enligt motionärerna är det angeläget att också riksd</w:t>
      </w:r>
      <w:r>
        <w:t>a</w:t>
      </w:r>
      <w:r>
        <w:t>gen har möjlighet att uttrycka vilka arrangemang som bör vara aktuella att föra upp på en svensk lista. Motionärerna anför att åtminstone fö</w:t>
      </w:r>
      <w:r>
        <w:t>ljande a</w:t>
      </w:r>
      <w:r>
        <w:t>r</w:t>
      </w:r>
      <w:r>
        <w:t>rangemang bör komma i fråga: OS, VM och EM i fotboll (män), samtliga matcher med svenskt deltagande i kvalifikationsmatcher och slutspel samt semifinaler och finaler, VM i fotboll (damer), slutspelsmatcher med svenskt deltagande samt semifinaler och finaler, VM i ishockey, SM-slutspel i i</w:t>
      </w:r>
      <w:r>
        <w:t>s</w:t>
      </w:r>
      <w:r>
        <w:t>hockey, SM-final i bandy, VM i längdåkning, Vasaloppet, Finnkampen i friidrott, VM i friidrott samt Elitloppet i trav. Vad som anförts om arrang</w:t>
      </w:r>
      <w:r>
        <w:t>e</w:t>
      </w:r>
      <w:r>
        <w:t>mang på en svensk lista bör ges regeringen till känna.</w:t>
      </w:r>
    </w:p>
    <w:p w:rsidR="00A52EF3" w:rsidRDefault="00A52EF3">
      <w:r>
        <w:t xml:space="preserve">I motion </w:t>
      </w:r>
      <w:r>
        <w:rPr>
          <w:i/>
        </w:rPr>
        <w:t>1998/99:K252</w:t>
      </w:r>
      <w:r>
        <w:t xml:space="preserve"> av Elizabeth Nyström och Lars Björkman (båda m) från allmänna motionstiden framhålls att försäljning av TV-rättigheter för vissa idrotter har utvecklats till en central intäktskälla. När internationella idrottsförbund beslutar om vilket land som skall få arrangera stora mäste</w:t>
      </w:r>
      <w:r>
        <w:t>r</w:t>
      </w:r>
      <w:r>
        <w:t>skap är möjligheter till TV-intäkter inte sällan en avgörande faktor. Om de stora evenemangen reserveras för sändning i rikstäckande kanaler – SVT:s båda kanaler samt TV 4 – innebär detta enligt motionärerna att intäktsmö</w:t>
      </w:r>
      <w:r>
        <w:t>j</w:t>
      </w:r>
      <w:r>
        <w:t>ligheterna minskar radikalt. Det innebär också att Sveriges möjligheter att få arrangera stora evenemang minskar i motsvarande grad. Motionärerna anser att regeringen av hänsyn till idrottens intäktsmöjligheter bör avstå från att skapa en svensk lista. Detta bör ges regeringen till känna.</w:t>
      </w:r>
    </w:p>
    <w:p w:rsidR="00A52EF3" w:rsidRDefault="00A52EF3">
      <w:r>
        <w:t xml:space="preserve">I motion </w:t>
      </w:r>
      <w:r>
        <w:rPr>
          <w:i/>
        </w:rPr>
        <w:t>1998/99:Kr519</w:t>
      </w:r>
      <w:r>
        <w:t xml:space="preserve"> av Bo Lundgren m.fl. (m) från allmänna motionst</w:t>
      </w:r>
      <w:r>
        <w:t>i</w:t>
      </w:r>
      <w:r>
        <w:t>den anförs att förslaget till ändring i radio- och TV-lagen innebär att idrotten i realiteten mister rätten till sina egna evenemang. Detta är enligt motion</w:t>
      </w:r>
      <w:r>
        <w:t>ä</w:t>
      </w:r>
      <w:r>
        <w:t>rerna principiellt förkastligt eftersom det innebär att man tar ifrån idrotten förfoganderätten över egna arrangemang. Dessutom innebär det ett sämre ekonomiskt utbyte för det berörda förbundet och dess föreningar, vilket i sin tur försämrar förutsättningarna för den idrottsliga kvaliteten. M</w:t>
      </w:r>
      <w:r>
        <w:t>otionärerna anför att förslaget bör avvisas. Detta bör ges regeringen till känna (</w:t>
      </w:r>
      <w:r>
        <w:rPr>
          <w:i/>
        </w:rPr>
        <w:t>yrkande 11</w:t>
      </w:r>
      <w:r>
        <w:t>).</w:t>
      </w:r>
    </w:p>
    <w:p w:rsidR="00A52EF3" w:rsidRDefault="00A52EF3">
      <w:pPr>
        <w:pStyle w:val="Rubrik3"/>
      </w:pPr>
      <w:bookmarkStart w:id="29" w:name="_Toc436453415"/>
      <w:bookmarkStart w:id="30" w:name="_Toc448642607"/>
      <w:r>
        <w:t>Kulturutskottets yttrande</w:t>
      </w:r>
      <w:bookmarkEnd w:id="29"/>
      <w:bookmarkEnd w:id="30"/>
    </w:p>
    <w:p w:rsidR="00A52EF3" w:rsidRDefault="00A52EF3">
      <w:r>
        <w:t>Kulturutskottet konstaterar att tillgången till TV-program alltjämt varierar kraftigt i Sverige. Många hushåll har endast tillgång till de tre markbundna kanalerna, SVT 1, SVT 2 och TV 4. Vidare är utskottet medvetet om att det inom idrottsrörelsen på sina håll finns ett motstånd till att en lista upprättas över idrottsevenemang. Utskottet har emellertid vid sin bedömning av prop</w:t>
      </w:r>
      <w:r>
        <w:t>o</w:t>
      </w:r>
      <w:r>
        <w:t>sitionen och de olika motionsförslagen kommit fram till att allmänhetens tillgång till program av den nu aktuella programtypen inte får riskera att begränsas. Utskottet vill framhålla att sådana program inte endast avser sändning av idrottsevenemang. Lika viktigt är allmänhetens tillgång till andra angelägna evenemang, t.ex. inom kultursektorn. Således talar enligt utskottet främst rättviseskäl för att det är angeläget att regeringen ges möjli</w:t>
      </w:r>
      <w:r>
        <w:t>g</w:t>
      </w:r>
      <w:r>
        <w:t>het att upprätta en lista över viktiga evenemang, däribland spo</w:t>
      </w:r>
      <w:r>
        <w:t>rtevenemang, som bör kunna ses av praktiskt taget hela befolkningen. Utskottet konstaterar vidare att kulturministern – sedan propositionen lämnats till riksdagen – i en frågestund i riksdagen uttalat att regeringen kommer att upprätta en lista över sportev</w:t>
      </w:r>
      <w:r>
        <w:t>e</w:t>
      </w:r>
      <w:r>
        <w:t>nemang (prot. 1998/99:6).</w:t>
      </w:r>
    </w:p>
    <w:p w:rsidR="00A52EF3" w:rsidRDefault="00A52EF3">
      <w:pPr>
        <w:pStyle w:val="Normaltindrag"/>
      </w:pPr>
      <w:r>
        <w:t>Kulturutskottet föreslår att riksdagen med anledning av motion K1 och med avslag på motionerna Kr519 yrkande 11 och K252 godkänner vad u</w:t>
      </w:r>
      <w:r>
        <w:t>t</w:t>
      </w:r>
      <w:r>
        <w:t>skottet har anfört.</w:t>
      </w:r>
    </w:p>
    <w:p w:rsidR="00A52EF3" w:rsidRDefault="00A52EF3">
      <w:pPr>
        <w:pStyle w:val="Rubrik3"/>
      </w:pPr>
      <w:bookmarkStart w:id="31" w:name="_Toc448642608"/>
      <w:r>
        <w:t>Utskottets bedömning</w:t>
      </w:r>
      <w:bookmarkEnd w:id="31"/>
    </w:p>
    <w:p w:rsidR="00A52EF3" w:rsidRDefault="00A52EF3">
      <w:r>
        <w:t>Regeringens förslag innebär att det i radio- och TV-lagen införs en bestä</w:t>
      </w:r>
      <w:r>
        <w:t>m</w:t>
      </w:r>
      <w:r>
        <w:t xml:space="preserve">melse som möjliggör att en svensk lista över evenemang som är av särskild vikt för det svenska samhället kan upprättas. Utskottet delar regeringens bedömning att en sådan bestämmelse bör införas. Härigenom säkerställs att svenska programföretag och programföretag i andra EES-stater inte skall kunna utestänga en väsentlig del av allmänheten i Sverige från möjligheten att i fri TV se evenemang som Sverige anser är av särskild vikt. Motion 1998/99:Kr519 yrkande 11 (m), i vilken anförs att regeringens förslag </w:t>
      </w:r>
      <w:r>
        <w:t>i de</w:t>
      </w:r>
      <w:r>
        <w:t>n</w:t>
      </w:r>
      <w:r>
        <w:t>na del bör avvisas, avstyrks därför.</w:t>
      </w:r>
    </w:p>
    <w:p w:rsidR="00A52EF3" w:rsidRDefault="00A52EF3">
      <w:pPr>
        <w:pStyle w:val="Normaltindrag"/>
      </w:pPr>
      <w:r>
        <w:t>När det därefter gäller frågan om regeringen bör upprätta en svensk lista över evenemang som är av särskild vikt för det svenska samhället har kultu</w:t>
      </w:r>
      <w:r>
        <w:t>r</w:t>
      </w:r>
      <w:r>
        <w:t>utskottet i sitt yttrande framhållit att många hushåll i Sverige alltjämt endast har tillgång till de tre markbundna kanalerna SVT 1, SVT 2 och TV 4. Ku</w:t>
      </w:r>
      <w:r>
        <w:t>l</w:t>
      </w:r>
      <w:r>
        <w:t>turutskottet anser att allmänhetens tillgång till program av den aktuella typen inte får riskera att begränsas. Härvid framhåller utskottet att sådana program inte endast avser sändning av idrottsevenemang. Lika viktigt är enligt u</w:t>
      </w:r>
      <w:r>
        <w:t>t</w:t>
      </w:r>
      <w:r>
        <w:t>skottet allmänhetens tillgång till andra angelägna evenemang, t.ex. inom kultursektorn. Kulturutskottet anser att främst rättv</w:t>
      </w:r>
      <w:r>
        <w:t>iseskäl talar för att det är angeläget att regeringen ges möjlighet att upprätta en lista över viktiga ev</w:t>
      </w:r>
      <w:r>
        <w:t>e</w:t>
      </w:r>
      <w:r>
        <w:t>nemang.</w:t>
      </w:r>
    </w:p>
    <w:p w:rsidR="00A52EF3" w:rsidRDefault="00A52EF3">
      <w:pPr>
        <w:pStyle w:val="Normaltindrag"/>
      </w:pPr>
      <w:r>
        <w:t>Konstitutionsutskottet konstaterar för egen del att den föreslagna ko</w:t>
      </w:r>
      <w:r>
        <w:t>n</w:t>
      </w:r>
      <w:r>
        <w:t>struktionen av den aktuella bestämmelsen innebär att det ankommer på reg</w:t>
      </w:r>
      <w:r>
        <w:t>e</w:t>
      </w:r>
      <w:r>
        <w:t>ringen att besluta om en svensk lista skall upprättas och att fastställa dess innehåll. I enlighet med vad som anförs i propositionen utgår utskottet från att en sådan lista upprättas först när det finns behov av att på detta sätt säke</w:t>
      </w:r>
      <w:r>
        <w:t>r</w:t>
      </w:r>
      <w:r>
        <w:t>ställa att de aktuella evenemangen blir tillgängliga för en väsentlig del av befolkningen. När det gäller idrottsevenemang där rättigheter upplåtits av inhemska arrangörer har de problem som en lista är</w:t>
      </w:r>
      <w:r>
        <w:t xml:space="preserve"> tänkt att lösa hittills inte varit för handen. Arrangörerna har försökt göra evenemangen tillgängliga för en väsentlig del av befolkningen – detta i såväl deras egna som deras spons</w:t>
      </w:r>
      <w:r>
        <w:t>o</w:t>
      </w:r>
      <w:r>
        <w:t>rers intresse. Med hänsyn till svensk idrotts ekonomi och konkurrenskraft anser utskottet därför att idrottsevenemang i Sverige där rättigheter upplåts av inhemska arrangörer skall lämnas utanför en eventuell lista. Utskottet förutsätter att regeringen inhämtar riksdagens godkännande om någon annan bedömning aktualiseras. Enlig</w:t>
      </w:r>
      <w:r>
        <w:t>t utskottets mening bör detta ges regeringen till känna. Mot bakgrund av det anförda avstyrker utskottet motionerna 1998/99:K1 (c) och 1998/99:K252 (m).</w:t>
      </w:r>
    </w:p>
    <w:p w:rsidR="00A52EF3" w:rsidRDefault="00A52EF3">
      <w:pPr>
        <w:pStyle w:val="Rubrik2"/>
      </w:pPr>
      <w:bookmarkStart w:id="32" w:name="_Toc448642609"/>
      <w:r>
        <w:t>Grundläggande principer för fria medier</w:t>
      </w:r>
      <w:bookmarkEnd w:id="32"/>
    </w:p>
    <w:p w:rsidR="00A52EF3" w:rsidRDefault="00A52EF3">
      <w:pPr>
        <w:pStyle w:val="Rubrik3"/>
        <w:spacing w:before="123"/>
      </w:pPr>
      <w:bookmarkStart w:id="33" w:name="_Toc448642610"/>
      <w:r>
        <w:t>Motionerna</w:t>
      </w:r>
      <w:bookmarkEnd w:id="33"/>
    </w:p>
    <w:p w:rsidR="00A52EF3" w:rsidRDefault="00A52EF3">
      <w:r>
        <w:t xml:space="preserve">I motion </w:t>
      </w:r>
      <w:r>
        <w:rPr>
          <w:i/>
        </w:rPr>
        <w:t xml:space="preserve">1998/99:K323 </w:t>
      </w:r>
      <w:r>
        <w:t>av Per Unckel m.fl. (m) anförs att yttrande- liksom tryckfriheten i Sverige grundas på det faktum att mångfalden bäst skyddas och stärks av etableringsfrihet. Det skall enligt motionärerna råda stor frihet att ge ut och distribuera medieprodukter och att pröva deras ekonomiska bärkraft. Inom ramen för dagens tekniska begränsningar för medierna skall det vara läsarna, lyssnarna, tittarna och användarna som genom sina val avgör vilka medier som skall ha förutsättningar att distribueras. Motionäre</w:t>
      </w:r>
      <w:r>
        <w:t>r</w:t>
      </w:r>
      <w:r>
        <w:t>na anför att det varken kan eller får vara politiskt grundat godtycke som avgör vilka begränsningar som skall göras. Vad som anförts om etablering</w:t>
      </w:r>
      <w:r>
        <w:t>s</w:t>
      </w:r>
      <w:r>
        <w:t>frihetens betydelse för tryck- och yttrandefriheten bör ges regeringen till känna (</w:t>
      </w:r>
      <w:r>
        <w:rPr>
          <w:i/>
        </w:rPr>
        <w:t>y</w:t>
      </w:r>
      <w:r>
        <w:rPr>
          <w:i/>
        </w:rPr>
        <w:t>r</w:t>
      </w:r>
      <w:r>
        <w:rPr>
          <w:i/>
        </w:rPr>
        <w:t>kande 1</w:t>
      </w:r>
      <w:r>
        <w:t>).</w:t>
      </w:r>
    </w:p>
    <w:p w:rsidR="00A52EF3" w:rsidRDefault="00A52EF3">
      <w:pPr>
        <w:pStyle w:val="Normaltindrag"/>
      </w:pPr>
      <w:r>
        <w:t>I motionen anförs vidare att statens ansvar är att slå vakt om yttrande- och etableringsfriheten. Därmed uppnås en mångfald på publikens och samhällets villkor. Enligt motionärerna kommer en politik för fria medier också att leda till att teknikens utveckling sker utif</w:t>
      </w:r>
      <w:r>
        <w:t>rån de enskilda medborgarnas behov och intressen. Det innebär att gränserna mellan olika medier luckras upp samt</w:t>
      </w:r>
      <w:r>
        <w:t>i</w:t>
      </w:r>
      <w:r>
        <w:t>digt som lagar och regler, som är teknikbundna, snabbt kommer att bli otid</w:t>
      </w:r>
      <w:r>
        <w:t>s</w:t>
      </w:r>
      <w:r>
        <w:t>enliga och motverka sina egna syften. Motionärerna anför att det ställer krav på lagstiftning som ger en frihet för de nya mediernas utveckling. Vad som anförts om riktlinjer för statens agerande rörande medier i ett öppet samhälle bör ges regeringen till känna (</w:t>
      </w:r>
      <w:r>
        <w:rPr>
          <w:i/>
        </w:rPr>
        <w:t>yrkande 2</w:t>
      </w:r>
      <w:r>
        <w:t>).</w:t>
      </w:r>
    </w:p>
    <w:p w:rsidR="00A52EF3" w:rsidRDefault="00A52EF3">
      <w:pPr>
        <w:pStyle w:val="Normaltindrag"/>
      </w:pPr>
      <w:r>
        <w:t>Motionärerna anser att en skyldighet för programf</w:t>
      </w:r>
      <w:r>
        <w:t>öretag att i sin redakti</w:t>
      </w:r>
      <w:r>
        <w:t>o</w:t>
      </w:r>
      <w:r>
        <w:t>nella verksamhet hålla sig till en i förväg lämnad programförklaring är di</w:t>
      </w:r>
      <w:r>
        <w:t>s</w:t>
      </w:r>
      <w:r>
        <w:t>kutabel från konstitutionell synpunkt. En sådan ordning kan enligt motion</w:t>
      </w:r>
      <w:r>
        <w:t>ä</w:t>
      </w:r>
      <w:r>
        <w:t>rerna ge möjlighet till en obehörig styrning av vad som yttras i radio. Moti</w:t>
      </w:r>
      <w:r>
        <w:t>o</w:t>
      </w:r>
      <w:r>
        <w:t>närerna anför att en god regel är att i tveksamma fall inte välja lösningar som kan påstås leda till begränsningar av grundlagsskyddade medborgerliga rättigheter. Vad som anförts om att staten ej skall reglera formerna för olika programföretags verksamhet bör g</w:t>
      </w:r>
      <w:r>
        <w:t>es regeringen till känna (</w:t>
      </w:r>
      <w:r>
        <w:rPr>
          <w:i/>
        </w:rPr>
        <w:t>yrkande 3</w:t>
      </w:r>
      <w:r>
        <w:t>).</w:t>
      </w:r>
    </w:p>
    <w:p w:rsidR="00A52EF3" w:rsidRDefault="00A52EF3">
      <w:r>
        <w:t xml:space="preserve">I motion </w:t>
      </w:r>
      <w:r>
        <w:rPr>
          <w:i/>
        </w:rPr>
        <w:t>1998/99:T220</w:t>
      </w:r>
      <w:r>
        <w:t xml:space="preserve"> av Per-Richard Molén m.fl. (m) anförs att övergån</w:t>
      </w:r>
      <w:r>
        <w:t>g</w:t>
      </w:r>
      <w:r>
        <w:t>en från analog till digital överföring av elektroniska tjänster innebär att tjänster som tidigare distribuerats separat nu kan integreras med varandra. Motionärerna påpekar att det i dag tillämpas olika lagstiftning för t.ex. tel</w:t>
      </w:r>
      <w:r>
        <w:t>e</w:t>
      </w:r>
      <w:r>
        <w:t>foni och TV-sändningar. Enligt motionärerna kommer det inom en mycket snar framtid med nuvarande regler att vara omöjligt att upprätthålla en sådan ordning. Det finns dessutom en risk för att utvecklingen av nya inform</w:t>
      </w:r>
      <w:r>
        <w:t>a</w:t>
      </w:r>
      <w:r>
        <w:t>tionstjänster hindras. Motionärerna anser att man därför snarast bör införa en enhetlig lagstiftning för alla typer av elektroniska tjänster. Detta bör ges regeringen till känna (</w:t>
      </w:r>
      <w:r>
        <w:rPr>
          <w:i/>
        </w:rPr>
        <w:t>yrka</w:t>
      </w:r>
      <w:r>
        <w:rPr>
          <w:i/>
        </w:rPr>
        <w:t>n</w:t>
      </w:r>
      <w:r>
        <w:rPr>
          <w:i/>
        </w:rPr>
        <w:t>de 6</w:t>
      </w:r>
      <w:r>
        <w:t>).</w:t>
      </w:r>
    </w:p>
    <w:p w:rsidR="00A52EF3" w:rsidRDefault="00A52EF3">
      <w:pPr>
        <w:pStyle w:val="Rubrik3"/>
      </w:pPr>
      <w:bookmarkStart w:id="34" w:name="_Toc448642611"/>
      <w:r>
        <w:t>Bakgrund</w:t>
      </w:r>
      <w:bookmarkEnd w:id="34"/>
    </w:p>
    <w:p w:rsidR="00A52EF3" w:rsidRDefault="00A52EF3">
      <w:pPr>
        <w:pStyle w:val="Rubrik4"/>
        <w:spacing w:before="123"/>
      </w:pPr>
      <w:bookmarkStart w:id="35" w:name="_Toc448642612"/>
      <w:r>
        <w:t>Gällande regler</w:t>
      </w:r>
      <w:bookmarkEnd w:id="35"/>
    </w:p>
    <w:p w:rsidR="00A52EF3" w:rsidRDefault="00A52EF3">
      <w:r>
        <w:t>Yttrandefrihetsgrundlagen (YGL) reglerar skyddet för yttrandefrihet i radio, television, filmer, videogram och ljudupptagningar m.m. Lagen bygger på samma grundsatser som tryckfrihetsförordningen. Detta innebär bl.a. att censurförbud och etableringsfrihet i princip gäller också för de medier som omfattas av YGL. Endast i fråga om användningen av radiofrekvensspek</w:t>
      </w:r>
      <w:r>
        <w:t>t</w:t>
      </w:r>
      <w:r>
        <w:t>rum har etableringsfrihet i tryckfrihetsrättslig mening inte kunnat införas.</w:t>
      </w:r>
    </w:p>
    <w:p w:rsidR="00A52EF3" w:rsidRDefault="00A52EF3">
      <w:r>
        <w:t xml:space="preserve">Enligt 3 kap. 1 § första stycket YGL har varje svensk medborgare rätt att sända radioprogram genom tråd. </w:t>
      </w:r>
    </w:p>
    <w:p w:rsidR="00A52EF3" w:rsidRDefault="00A52EF3">
      <w:pPr>
        <w:pStyle w:val="Normaltindrag"/>
      </w:pPr>
      <w:r>
        <w:t>I andra stycket sägs att den frihet som följer av första stycket inte hindrar att det i lag meddelas föreskrifter i fråga om bl.a. skyldighet för nätinnehav</w:t>
      </w:r>
      <w:r>
        <w:t>a</w:t>
      </w:r>
      <w:r>
        <w:t>re att ge utrymme för vissa program i den utsträckning det behövs med hä</w:t>
      </w:r>
      <w:r>
        <w:t>n</w:t>
      </w:r>
      <w:r>
        <w:t>syn till allmänhetens intresse av tillgång till allsidig upplysning (s.k. must carry).</w:t>
      </w:r>
    </w:p>
    <w:p w:rsidR="00A52EF3" w:rsidRDefault="00A52EF3">
      <w:r>
        <w:t xml:space="preserve">Vidare sägs i 3 kap. 2 § YGL att rätten att sända radioprogram </w:t>
      </w:r>
      <w:r>
        <w:rPr>
          <w:i/>
        </w:rPr>
        <w:t>på annat sätt</w:t>
      </w:r>
      <w:r>
        <w:t xml:space="preserve"> än genom tråd får regleras genom lag som innehåller förskrifter om tillstånd och villkor för att sända. </w:t>
      </w:r>
    </w:p>
    <w:p w:rsidR="00A52EF3" w:rsidRDefault="00A52EF3">
      <w:pPr>
        <w:pStyle w:val="Normaltindrag"/>
      </w:pPr>
      <w:r>
        <w:t>Enligt andra stycket skall det allmänna eftersträva att radiofrekvenserna tas i anspråk på ett sätt som leder till vidaste möjliga yttrandefrihet och inform</w:t>
      </w:r>
      <w:r>
        <w:t>a</w:t>
      </w:r>
      <w:r>
        <w:t>tionsfrihet.</w:t>
      </w:r>
    </w:p>
    <w:p w:rsidR="00A52EF3" w:rsidRDefault="00A52EF3">
      <w:r>
        <w:t>Den som sänder radioprogram skall enligt 3 kap. 4 § YGL självständigt avgöra vad som skall förekomma i programmen.</w:t>
      </w:r>
    </w:p>
    <w:p w:rsidR="00A52EF3" w:rsidRDefault="00A52EF3">
      <w:r>
        <w:t>Radio- och TV-lagen (1996:844) reglerar ljudradio- och televisionssändnin</w:t>
      </w:r>
      <w:r>
        <w:t>g</w:t>
      </w:r>
      <w:r>
        <w:t xml:space="preserve">ar till allmänheten bl.a. i fråga om innehållet i sådana sändningar. </w:t>
      </w:r>
    </w:p>
    <w:p w:rsidR="00A52EF3" w:rsidRDefault="00A52EF3">
      <w:pPr>
        <w:pStyle w:val="Normaltindrag"/>
      </w:pPr>
      <w:r>
        <w:t>Lagen är med visst undantag tillämplig på sändningar genom tråd endast om de når mer än 100 bostäder. Den omfattar också vissa satellitsändningar och ljudradioprogram. Tillstånd krävs endast för sådana ljudradio- och tel</w:t>
      </w:r>
      <w:r>
        <w:t>e</w:t>
      </w:r>
      <w:r>
        <w:t xml:space="preserve">visionssändningar som sker med hjälp av radio på frekvenser under 3 Ghz. </w:t>
      </w:r>
    </w:p>
    <w:p w:rsidR="00A52EF3" w:rsidRDefault="00A52EF3">
      <w:pPr>
        <w:pStyle w:val="Normaltindrag"/>
      </w:pPr>
      <w:r>
        <w:t>Den som bedriver sändningsverksamhet för vilken det inte behövs tillstånd eller som är sattellitentreprenör är skyldig att anmäla sig för registrering hos Radio- och TV-verket.</w:t>
      </w:r>
    </w:p>
    <w:p w:rsidR="00A52EF3" w:rsidRDefault="00A52EF3">
      <w:pPr>
        <w:pStyle w:val="Normaltindrag"/>
      </w:pPr>
      <w:r>
        <w:t>Vissa undantag från tillståndsplikten gäller för sändningar av sökbar text-TV och för sändningar som är särskilt anpassade för syn- eller hörselskad</w:t>
      </w:r>
      <w:r>
        <w:t>a</w:t>
      </w:r>
      <w:r>
        <w:t>de.</w:t>
      </w:r>
    </w:p>
    <w:p w:rsidR="00A52EF3" w:rsidRDefault="00A52EF3">
      <w:pPr>
        <w:pStyle w:val="Normaltindrag"/>
      </w:pPr>
      <w:r>
        <w:t>Regeringen är tillståndsmyndighet för televisionssändningar samt ljudr</w:t>
      </w:r>
      <w:r>
        <w:t>a</w:t>
      </w:r>
      <w:r>
        <w:t>diosändningar i hela landet eller till utlandet. Ett tillstånd som regeringen meddelar innebär även rätt att samtidigt sända det antal program i varje o</w:t>
      </w:r>
      <w:r>
        <w:t>m</w:t>
      </w:r>
      <w:r>
        <w:t xml:space="preserve">råde som anges i tillståndet. </w:t>
      </w:r>
    </w:p>
    <w:p w:rsidR="00A52EF3" w:rsidRDefault="00A52EF3">
      <w:pPr>
        <w:pStyle w:val="Normaltindrag"/>
      </w:pPr>
      <w:r>
        <w:t xml:space="preserve">Tillstånd till digitala ljudradiosändningar ges också av regeringen. </w:t>
      </w:r>
    </w:p>
    <w:p w:rsidR="00A52EF3" w:rsidRDefault="00A52EF3">
      <w:pPr>
        <w:pStyle w:val="Normaltindrag"/>
      </w:pPr>
      <w:r>
        <w:t>Radio- och TV-verket meddelar tillstånd att sända närradio samt – bortsett från den s.k. stopplagen – lokalradio enligt lokalradiolagen. Ingen kan få mer än ett tillstånd.</w:t>
      </w:r>
    </w:p>
    <w:p w:rsidR="00A52EF3" w:rsidRDefault="00A52EF3">
      <w:pPr>
        <w:pStyle w:val="Rubrik4"/>
      </w:pPr>
      <w:bookmarkStart w:id="36" w:name="_Toc448642613"/>
      <w:r>
        <w:t>Tidigare riksdagsbehandling</w:t>
      </w:r>
      <w:bookmarkEnd w:id="36"/>
    </w:p>
    <w:p w:rsidR="00A52EF3" w:rsidRDefault="00A52EF3">
      <w:r>
        <w:t>Utskottet behandlade våren 1996 proposition 1995/96:160 om en ny radio- och TV-lag (bet. 1995/96:KU29). I samband därmed avstyrkte utskottet, med hänvisning till ett liknande ställningstagande våren 1995 (bet. 1994/95:</w:t>
      </w:r>
      <w:r>
        <w:br/>
        <w:t>KU14), en motion (fp) om en parlamentarisk beredning med uppgift att grundlagsregl</w:t>
      </w:r>
      <w:r>
        <w:t>e</w:t>
      </w:r>
      <w:r>
        <w:t>ra frekvensfördelning.</w:t>
      </w:r>
    </w:p>
    <w:p w:rsidR="00A52EF3" w:rsidRDefault="00A52EF3">
      <w:r>
        <w:t>Våren 1996 godkände riksdagen de riktlinjer för Sveriges Television, Sver</w:t>
      </w:r>
      <w:r>
        <w:t>i</w:t>
      </w:r>
      <w:r>
        <w:t>ges Radio och Utbildningsradion som lagts fram i proposition 1995/96:161 om en radio och TV i allmänhetens tjänst 1997–2001. Kulturutskottet ko</w:t>
      </w:r>
      <w:r>
        <w:t>n</w:t>
      </w:r>
      <w:r>
        <w:t>staterade att frågan om vilka krav som skulle ställas på den fortsatta public service-verksamheten hade övervägts i en parlamentarisk beredning (bet. 1995/96:KrU12).  Vidare konstaterade kulturutskottet att det s.k. medielan</w:t>
      </w:r>
      <w:r>
        <w:t>d</w:t>
      </w:r>
      <w:r>
        <w:t>skapet starkt förändrats och anförde att detta självfallet borde återspeglas i uppdraget till public service-företagen. Kulturutskottet ställd</w:t>
      </w:r>
      <w:r>
        <w:t>e sig bakom regeringens förslag till riktlinjer för programverksamheten.</w:t>
      </w:r>
    </w:p>
    <w:p w:rsidR="00A52EF3" w:rsidRDefault="00A52EF3">
      <w:r>
        <w:t xml:space="preserve">Konstitutionsutskottet tog våren 1997 upp frågan om villkor för sändningar (bet. 1996/97:KU19). Utskottet konstaterade att situationen alltjämt är sådan att framför allt knappheten på sändningsfrekvenser innebär begränsningar i fråga om sändningsmöjligheterna. Utskottet ville dock ånyo framhålla att den tekniska och massmediepolitiska utvecklingen kan komma att innebära att staten helt eller delvis avstår från att ställa de villkor på </w:t>
      </w:r>
      <w:r>
        <w:t>sändningsverksa</w:t>
      </w:r>
      <w:r>
        <w:t>m</w:t>
      </w:r>
      <w:r>
        <w:t>heten som lagstiftningen nu medger.</w:t>
      </w:r>
    </w:p>
    <w:p w:rsidR="00A52EF3" w:rsidRDefault="00A52EF3">
      <w:r>
        <w:t>Under föregående riksmöte avstyrkte konstitutionsutskottet en motion (fp) med yrkande om att en utredning skulle tillsättas med uppgift att ge grun</w:t>
      </w:r>
      <w:r>
        <w:t>d</w:t>
      </w:r>
      <w:r>
        <w:t>lagsskydd åt de fria radio- och TV-stationerna (bet. 1997/98:KU16). Utsko</w:t>
      </w:r>
      <w:r>
        <w:t>t</w:t>
      </w:r>
      <w:r>
        <w:t>tet hänvisade till att det under senare år vid flera tillfällen hade bedömt att det inte fanns behov av att ytterligare utreda frågan om ändring av YGL såvitt gällde fördelningen av frekvenser. Utskottet var inte berett att frångå denna bedömning, men ville också framhålla att Konvergensutredningen kunde ha anle</w:t>
      </w:r>
      <w:r>
        <w:t>d</w:t>
      </w:r>
      <w:r>
        <w:t>ning att komma in på frågor som berör YGL.</w:t>
      </w:r>
    </w:p>
    <w:p w:rsidR="00A52EF3" w:rsidRDefault="00A52EF3">
      <w:pPr>
        <w:pStyle w:val="Normaltindrag"/>
      </w:pPr>
      <w:r>
        <w:t xml:space="preserve">Utskottet avstyrkte också motioner (m) med liknande innehåll som de nu aktuella </w:t>
      </w:r>
      <w:r>
        <w:t>mot bakgrund av att riksdagen ganska nyligen hade tagit ställning i fråga om sändningstillstånd och tillståndsvillkor och med hänsyn till att resultatet av Konvergensutredningen och Lokalradioutredningen inte borde föregripas.</w:t>
      </w:r>
    </w:p>
    <w:p w:rsidR="00A52EF3" w:rsidRDefault="00A52EF3">
      <w:pPr>
        <w:pStyle w:val="Rubrik4"/>
      </w:pPr>
      <w:bookmarkStart w:id="37" w:name="_Toc448642614"/>
      <w:r>
        <w:t>Utredningar m.m.</w:t>
      </w:r>
      <w:bookmarkEnd w:id="37"/>
    </w:p>
    <w:p w:rsidR="00A52EF3" w:rsidRDefault="00A52EF3">
      <w:r>
        <w:t>Konvergensutredningen har enligt sina direktiv (dir. 1997:95) i uppdrag att utreda behovet av, förutsättningarna för samt konsekvenserna av en samor</w:t>
      </w:r>
      <w:r>
        <w:t>d</w:t>
      </w:r>
      <w:r>
        <w:t>ning av lagstiftningen för ljudradio, television, övrig radiokommunikation och televerksamhet, med utgångpunkt i att lagstiftningen bör underlätta utvecklingen av elektroniska informationstjänster och ta till vara medborga</w:t>
      </w:r>
      <w:r>
        <w:t>r</w:t>
      </w:r>
      <w:r>
        <w:t>nas, näringslivets och samhällets olika behov med avseende på sådana tjän</w:t>
      </w:r>
      <w:r>
        <w:t>s</w:t>
      </w:r>
      <w:r>
        <w:t>ter.</w:t>
      </w:r>
    </w:p>
    <w:p w:rsidR="00A52EF3" w:rsidRDefault="00A52EF3">
      <w:pPr>
        <w:pStyle w:val="Normaltindrag"/>
      </w:pPr>
      <w:r>
        <w:t>Utredaren skall också bedöma om det behövs ytterligare lagstiftning för att säkerställa yttrandefrihet, tillgänglighet och mångfald inom området för elektroniska informationstjänster samt för att motverka skad</w:t>
      </w:r>
      <w:r>
        <w:t>liga konkurren</w:t>
      </w:r>
      <w:r>
        <w:t>s</w:t>
      </w:r>
      <w:r>
        <w:t>begränsningar.</w:t>
      </w:r>
    </w:p>
    <w:p w:rsidR="00A52EF3" w:rsidRDefault="00A52EF3">
      <w:pPr>
        <w:pStyle w:val="Normaltindrag"/>
      </w:pPr>
      <w:r>
        <w:t>Enligt direktiven skall till grund för utredarens bedömningar ligga en b</w:t>
      </w:r>
      <w:r>
        <w:t>e</w:t>
      </w:r>
      <w:r>
        <w:t>skrivning av hur de elektroniska informationstjänsterna utvecklas samt en analys av i vilken mån nuvarande lagstiftning för ljudradio, television, övriga radiokommunikationer och televerksamhet är tillämplig på olika inform</w:t>
      </w:r>
      <w:r>
        <w:t>a</w:t>
      </w:r>
      <w:r>
        <w:t>tionstjänster samt hur lagstiftningen påverkar utformningen, användningen och distributionen av elektroniska informationstjänster.</w:t>
      </w:r>
    </w:p>
    <w:p w:rsidR="00A52EF3" w:rsidRDefault="00A52EF3">
      <w:pPr>
        <w:pStyle w:val="Normaltindrag"/>
      </w:pPr>
      <w:r>
        <w:t>Uppdraget skall redovisas senast den 31 mars 1999.</w:t>
      </w:r>
    </w:p>
    <w:p w:rsidR="00A52EF3" w:rsidRDefault="00A52EF3">
      <w:r>
        <w:t>I december 1997 beslutade EG-kommissionen om en grönbok om konve</w:t>
      </w:r>
      <w:r>
        <w:t>r</w:t>
      </w:r>
      <w:r>
        <w:t>gensen mellan sektorerna för telekommunikationer, medier och inform</w:t>
      </w:r>
      <w:r>
        <w:t>a</w:t>
      </w:r>
      <w:r>
        <w:t>tionsteknik och vilka följder detta får för lagstiftningen. Under sommaren 1998 presenterade kommissionen en sammanfattning av medlemsländernas remissvar på konvergensgrönboken där man samtidigt formulerade tre di</w:t>
      </w:r>
      <w:r>
        <w:t>s</w:t>
      </w:r>
      <w:r>
        <w:t>kussionsfrågor som man ber att få svar på från medlemsländerna. Utskottet har erfarit att EG-kommissionen kommer att lägga fram en handlingsplan under början av 1999.</w:t>
      </w:r>
    </w:p>
    <w:p w:rsidR="00A52EF3" w:rsidRDefault="00A52EF3">
      <w:r>
        <w:t>Utredningen om den framtida kommersiella lokalradion avlämnade</w:t>
      </w:r>
      <w:r>
        <w:t xml:space="preserve"> i februari 1999 sitt betänkande </w:t>
      </w:r>
      <w:r>
        <w:rPr>
          <w:i/>
        </w:rPr>
        <w:t xml:space="preserve">Den framtida kommersiella lokalradion </w:t>
      </w:r>
      <w:r>
        <w:t>(SOU 1999:14). Utredningens förslag innebär att bestämmelserna om lokalradio inordnas i radio- och TV-lagen. Reglerna om koncessionsavgifter för radio införs i lagen om koncessionsavgift för TV. I huvudsak föreslås att samma reglering skall vara tillämplig för sändningar oavsett om analog eller digital utsändningste</w:t>
      </w:r>
      <w:r>
        <w:t>k</w:t>
      </w:r>
      <w:r>
        <w:t xml:space="preserve">nik används. </w:t>
      </w:r>
    </w:p>
    <w:p w:rsidR="00A52EF3" w:rsidRDefault="00A52EF3">
      <w:pPr>
        <w:pStyle w:val="Rubrik3"/>
      </w:pPr>
      <w:bookmarkStart w:id="38" w:name="_Toc448642615"/>
      <w:r>
        <w:t>Utskottets bedömning</w:t>
      </w:r>
      <w:bookmarkEnd w:id="38"/>
    </w:p>
    <w:p w:rsidR="00A52EF3" w:rsidRDefault="00A52EF3">
      <w:r>
        <w:t>Utskottet finner inte skäl att nu frångå sin tidigare bedömning när det gäller grundläggande principer och former för programföretags verksamhet och avstyrker därför motion K323 yrkandena 1–3 (m).</w:t>
      </w:r>
    </w:p>
    <w:p w:rsidR="00A52EF3" w:rsidRDefault="00A52EF3">
      <w:pPr>
        <w:pStyle w:val="Normaltindrag"/>
      </w:pPr>
      <w:r>
        <w:t>Vidare noterar utskottet att de frågor som tas upp i motion T220 yrkande 6 (m) är under utredning i Konvergensutredningen. Utredningens förslag kommer inom kort att överlämnas till regeringen och sedan bli föremål för beredning i Regeringskansliet. Utskottet anser att detta beredningsarbete bör avvaktas och avstyrker därför motionen i b</w:t>
      </w:r>
      <w:r>
        <w:t>e</w:t>
      </w:r>
      <w:r>
        <w:t>rörd del.</w:t>
      </w:r>
    </w:p>
    <w:p w:rsidR="00A52EF3" w:rsidRDefault="00A52EF3">
      <w:pPr>
        <w:pStyle w:val="Rubrik2"/>
      </w:pPr>
      <w:bookmarkStart w:id="39" w:name="_Toc448642616"/>
      <w:r>
        <w:t>Medieägandet</w:t>
      </w:r>
      <w:bookmarkEnd w:id="39"/>
    </w:p>
    <w:p w:rsidR="00A52EF3" w:rsidRDefault="00A52EF3">
      <w:pPr>
        <w:pStyle w:val="Rubrik3"/>
        <w:spacing w:before="123"/>
      </w:pPr>
      <w:bookmarkStart w:id="40" w:name="_Toc448642617"/>
      <w:r>
        <w:t>Motionen</w:t>
      </w:r>
      <w:bookmarkEnd w:id="40"/>
    </w:p>
    <w:p w:rsidR="00A52EF3" w:rsidRDefault="00A52EF3">
      <w:r>
        <w:t xml:space="preserve">I motion </w:t>
      </w:r>
      <w:r>
        <w:rPr>
          <w:i/>
        </w:rPr>
        <w:t xml:space="preserve">1998/99:K323 </w:t>
      </w:r>
      <w:r>
        <w:t>av Per Unckel m.fl. (m) anförs att regionala medief</w:t>
      </w:r>
      <w:r>
        <w:t>ö</w:t>
      </w:r>
      <w:r>
        <w:t>retag skall ges möjlighet att agera inom alla distributionsformer för att öppna möjligheter att skapa och vidmakthålla konkurrenskraftiga företag. Hinder för tidningsföretag att äga radiostationer skall därför avskaffas. Vad som anförts om ägarbegränsningar bör ges regeringen till känna (</w:t>
      </w:r>
      <w:r>
        <w:rPr>
          <w:i/>
        </w:rPr>
        <w:t>yrkande 4</w:t>
      </w:r>
      <w:r>
        <w:t>).</w:t>
      </w:r>
    </w:p>
    <w:p w:rsidR="00A52EF3" w:rsidRDefault="00A52EF3">
      <w:pPr>
        <w:pStyle w:val="Rubrik3"/>
      </w:pPr>
      <w:bookmarkStart w:id="41" w:name="_Toc448642618"/>
      <w:r>
        <w:t>Bakgrund</w:t>
      </w:r>
      <w:bookmarkEnd w:id="41"/>
    </w:p>
    <w:p w:rsidR="00A52EF3" w:rsidRDefault="00A52EF3">
      <w:pPr>
        <w:pStyle w:val="Rubrik4"/>
        <w:spacing w:before="123"/>
      </w:pPr>
      <w:bookmarkStart w:id="42" w:name="_Toc448642619"/>
      <w:r>
        <w:t>Gällande regler</w:t>
      </w:r>
      <w:bookmarkEnd w:id="42"/>
    </w:p>
    <w:p w:rsidR="00A52EF3" w:rsidRDefault="00A52EF3">
      <w:r>
        <w:t>Enligt 3 kap. 4 § radio- och TV-lagen (1966:844) kan villkor för sändning</w:t>
      </w:r>
      <w:r>
        <w:t>s</w:t>
      </w:r>
      <w:r>
        <w:t>tillstånd innebära att ägarförhållandena och inflytandet i ett företag som erhåller tillståndet inte får förändras mer än i begränsad omfattning.</w:t>
      </w:r>
    </w:p>
    <w:p w:rsidR="00A52EF3" w:rsidRDefault="00A52EF3">
      <w:r>
        <w:t>I 4 kap. 3 § radio- och TV-lagen finns också bestämmelser om att tillstånd att sända närradio endast kan ges till vissa juridiska personer.</w:t>
      </w:r>
    </w:p>
    <w:p w:rsidR="00A52EF3" w:rsidRDefault="00A52EF3">
      <w:r>
        <w:t>Vidare sägs i 4 kap. 6 § samma lag att ett tillstånd att sända närradio inte får ges till någon som har tillstånd att sända lokalradio eller digital ljudradio.</w:t>
      </w:r>
    </w:p>
    <w:p w:rsidR="00A52EF3" w:rsidRDefault="00A52EF3">
      <w:r>
        <w:t>Enligt 6 § lokalradiolagen (1993:120) kan inte staten, landsting, kommuner eller programföretag med tillstånd enligt 2 kap. 2 § radio- och TV-lagen, vare sig direkt eller genom företag i vilket ett sådant organ på grund av aktie- eller andelsinnehav har ett bestämmande inflytande, få tillstånd att sända lokalradio.</w:t>
      </w:r>
    </w:p>
    <w:p w:rsidR="00A52EF3" w:rsidRDefault="00A52EF3">
      <w:r>
        <w:t>Vidare sägs i 7 § samma lag att tillstånd inte får ges till</w:t>
      </w:r>
    </w:p>
    <w:p w:rsidR="00A52EF3" w:rsidRDefault="00A52EF3">
      <w:pPr>
        <w:pStyle w:val="Normaltindrag"/>
      </w:pPr>
      <w:r>
        <w:t>1. någon som ger ut dagstidning,</w:t>
      </w:r>
    </w:p>
    <w:p w:rsidR="00A52EF3" w:rsidRDefault="00A52EF3">
      <w:pPr>
        <w:pStyle w:val="Normaltindrag"/>
      </w:pPr>
      <w:r>
        <w:t>2. någon som på grund av aktie- eller andelsinnehav eller avtal ensam har ett bestämmande inflytande över ett företag som ger ut en dagstidning eller</w:t>
      </w:r>
    </w:p>
    <w:p w:rsidR="00A52EF3" w:rsidRDefault="00A52EF3">
      <w:pPr>
        <w:pStyle w:val="Normaltindrag"/>
      </w:pPr>
      <w:r>
        <w:t>3. företag i vilket någon som avses i 1 eller 2 ensam har ett bestämmande inflytande.</w:t>
      </w:r>
    </w:p>
    <w:p w:rsidR="00A52EF3" w:rsidRDefault="00A52EF3">
      <w:pPr>
        <w:pStyle w:val="Rubrik4"/>
      </w:pPr>
      <w:bookmarkStart w:id="43" w:name="_Toc448642620"/>
      <w:r>
        <w:t>Kommittén om lagstiftning om mediekoncentration</w:t>
      </w:r>
      <w:bookmarkEnd w:id="43"/>
    </w:p>
    <w:p w:rsidR="00A52EF3" w:rsidRDefault="00A52EF3">
      <w:r>
        <w:t>Den 13 november 1997 beslutade regeringen att tillkalla en kommitté med parlamentariskt inslag. Kommittén har haft som uppgift att lägga fram fö</w:t>
      </w:r>
      <w:r>
        <w:t>r</w:t>
      </w:r>
      <w:r>
        <w:t xml:space="preserve">slag till lagstiftning för att slå vakt om mångfalden i svenska medier och motverka sådan ägar- och maktkoncentration inom massmedierna som kan skada ett fritt och brett meningsutbyte och en fri och allsidig upplysning. Kommittén skulle enligt direktiven hålla sig underrättad om det arbete som pågår inom EG-kommissionen med att utarbeta förslag till begränsningar av ägande eller inflytande inom massmedierna. </w:t>
      </w:r>
    </w:p>
    <w:p w:rsidR="00A52EF3" w:rsidRDefault="00A52EF3">
      <w:pPr>
        <w:pStyle w:val="Normaltindrag"/>
      </w:pPr>
      <w:r>
        <w:t>Kommittén, som antagit namnet Mediekoncentrationskommittén, avslut</w:t>
      </w:r>
      <w:r>
        <w:t>a</w:t>
      </w:r>
      <w:r>
        <w:t xml:space="preserve">de i februari 1999 sitt uppdrag och har överlämnat betänkandet </w:t>
      </w:r>
      <w:r>
        <w:rPr>
          <w:i/>
        </w:rPr>
        <w:t>Yttrandefr</w:t>
      </w:r>
      <w:r>
        <w:rPr>
          <w:i/>
        </w:rPr>
        <w:t>i</w:t>
      </w:r>
      <w:r>
        <w:rPr>
          <w:i/>
        </w:rPr>
        <w:t xml:space="preserve">heten och konkurrensen, Förslag till mediekoncentrationslag m.m. </w:t>
      </w:r>
      <w:r>
        <w:t>(SOU 1999:30) till regeringen. I betänkandet anför kommittén bl.a. att en lagstif</w:t>
      </w:r>
      <w:r>
        <w:t>t</w:t>
      </w:r>
      <w:r>
        <w:t>ning är nödvändig om man på en gång vill undanröja nuvarande rättsosäke</w:t>
      </w:r>
      <w:r>
        <w:t>r</w:t>
      </w:r>
      <w:r>
        <w:t>het och hålla en viss beredskap för att möta en utveckling som skulle kunna innebära ett allvarligt hot mot konkurrensen, mångfalden och den praktiska möjligheten att utöva yttrandefriheten. Härtill kommer enligt kommi</w:t>
      </w:r>
      <w:r>
        <w:t xml:space="preserve">ttén att utvecklingen inom EU kan tänkas göra lagstiftning ofrånkomlig. Kommittén pekar på att även Europarådet i en nyligen antagen rekommendation har förordat att medlemsstaterna vidtar lagstiftningsåtgärder i detta syfte i den mån det inte redan har skett. Kommittén föreslår att en särskild lag – en mediekoncentrationslag – bör införas vid sidan av konkurrenslagen. </w:t>
      </w:r>
    </w:p>
    <w:p w:rsidR="00A52EF3" w:rsidRDefault="00A52EF3">
      <w:pPr>
        <w:pStyle w:val="Rubrik4"/>
      </w:pPr>
      <w:bookmarkStart w:id="44" w:name="_Toc448642621"/>
      <w:r>
        <w:t>Tidigare riksdagsbehandling</w:t>
      </w:r>
      <w:bookmarkEnd w:id="44"/>
    </w:p>
    <w:p w:rsidR="00A52EF3" w:rsidRDefault="00A52EF3">
      <w:r>
        <w:t>Under föregående riksmöte behandlade utskottet en motion (m) med likal</w:t>
      </w:r>
      <w:r>
        <w:t>y</w:t>
      </w:r>
      <w:r>
        <w:t>dande innehåll som den nu aktuella (bet. 1997/98:KU16). Utskottet avstyrkte motionen med motiveringen att det saknades anledning att göra ett tillkänn</w:t>
      </w:r>
      <w:r>
        <w:t>a</w:t>
      </w:r>
      <w:r>
        <w:t>givande till regeringen om att avskaffa regler om begränsningar av medief</w:t>
      </w:r>
      <w:r>
        <w:t>ö</w:t>
      </w:r>
      <w:r>
        <w:t>retags ägande.</w:t>
      </w:r>
    </w:p>
    <w:p w:rsidR="00A52EF3" w:rsidRDefault="00A52EF3">
      <w:pPr>
        <w:pStyle w:val="Rubrik3"/>
      </w:pPr>
      <w:bookmarkStart w:id="45" w:name="_Toc448642622"/>
      <w:r>
        <w:t>Utskottets bedömning</w:t>
      </w:r>
      <w:bookmarkEnd w:id="45"/>
    </w:p>
    <w:p w:rsidR="00A52EF3" w:rsidRDefault="00A52EF3">
      <w:r>
        <w:t>Utskottet anser alltjämt att det saknas skäl för riksdagen att vidta någon åtgärd när det gäller att avskaffa regler om ägarbegränsningar och avstyrker därför motion K323 yrkande 4 (m). Därutöver noterar utskottet att kommi</w:t>
      </w:r>
      <w:r>
        <w:t>t</w:t>
      </w:r>
      <w:r>
        <w:t>tén om lagstiftning om mediekoncentration helt nyligen har avlämnat sitt betänkande. Betänkandet kommer att bli föremål för sedvanlig beredning i R</w:t>
      </w:r>
      <w:r>
        <w:t>e</w:t>
      </w:r>
      <w:r>
        <w:t>geringskansliet.</w:t>
      </w:r>
    </w:p>
    <w:p w:rsidR="00A52EF3" w:rsidRDefault="00A52EF3">
      <w:pPr>
        <w:pStyle w:val="Rubrik2"/>
      </w:pPr>
      <w:bookmarkStart w:id="46" w:name="_Toc448642623"/>
      <w:r>
        <w:t>Digital TV</w:t>
      </w:r>
      <w:bookmarkEnd w:id="46"/>
    </w:p>
    <w:p w:rsidR="00A52EF3" w:rsidRDefault="00A52EF3">
      <w:pPr>
        <w:pStyle w:val="Rubrik3"/>
        <w:spacing w:before="123"/>
      </w:pPr>
      <w:bookmarkStart w:id="47" w:name="_Toc448642624"/>
      <w:r>
        <w:t>Motionerna</w:t>
      </w:r>
      <w:bookmarkEnd w:id="47"/>
    </w:p>
    <w:p w:rsidR="00A52EF3" w:rsidRDefault="00A52EF3">
      <w:r>
        <w:t xml:space="preserve">I motion </w:t>
      </w:r>
      <w:r>
        <w:rPr>
          <w:i/>
        </w:rPr>
        <w:t xml:space="preserve">1998/99:K231 </w:t>
      </w:r>
      <w:r>
        <w:t>av Helena Bargholtz m.fl. (fp) framhålls att det inte är någon politisk fråga att TV digitaliseras och kommer att sändas digitalt i olika former. Konkurrensen är hård och TV-branschen kommer enligt m</w:t>
      </w:r>
      <w:r>
        <w:t>o</w:t>
      </w:r>
      <w:r>
        <w:t>tionärerna säkert att lyssna på konsumentintresset. Motionärerna anser att det val staten gör av vilka företag som skall få använda marknätet för TV och IT-tjänster skall ske efter ekonomisk betalningsvilja och inte genom politiskt godtycke. Vad som i motionen anförts om politikernas styrning av ut</w:t>
      </w:r>
      <w:r>
        <w:t>vec</w:t>
      </w:r>
      <w:r>
        <w:t>k</w:t>
      </w:r>
      <w:r>
        <w:t>lingen av digital TV bör ges regeringen till känna (</w:t>
      </w:r>
      <w:r>
        <w:rPr>
          <w:i/>
        </w:rPr>
        <w:t>yrkande 16</w:t>
      </w:r>
      <w:r>
        <w:t>).</w:t>
      </w:r>
    </w:p>
    <w:p w:rsidR="00A52EF3" w:rsidRDefault="00A52EF3">
      <w:r>
        <w:t xml:space="preserve">I motion </w:t>
      </w:r>
      <w:r>
        <w:rPr>
          <w:i/>
        </w:rPr>
        <w:t xml:space="preserve">1998/99:K282 </w:t>
      </w:r>
      <w:r>
        <w:t>av Sten Tolgfors (m) anförs att ett exempel på reg</w:t>
      </w:r>
      <w:r>
        <w:t>e</w:t>
      </w:r>
      <w:r>
        <w:t>ringens vilja att styra IT-utvecklingen är hanteringen av marknätet för digital TV. Motionären påpekar att regeringen väljer att satsa på en teknik med liten kapacitet som endast lämpar sig för envägskommunikation och som des</w:t>
      </w:r>
      <w:r>
        <w:t>s</w:t>
      </w:r>
      <w:r>
        <w:t>utom lägger beslag på frekvens som behövs till annat. Enligt motionären springer den tekniska utvecklingen nu förbi regeringen. Vad som anförts om marknätet för digital TV bör ges reg</w:t>
      </w:r>
      <w:r>
        <w:t>e</w:t>
      </w:r>
      <w:r>
        <w:t>ringen till känna (</w:t>
      </w:r>
      <w:r>
        <w:rPr>
          <w:i/>
        </w:rPr>
        <w:t>yrkande 1</w:t>
      </w:r>
      <w:r>
        <w:t>).</w:t>
      </w:r>
    </w:p>
    <w:p w:rsidR="00A52EF3" w:rsidRDefault="00A52EF3">
      <w:r>
        <w:t>I motio</w:t>
      </w:r>
      <w:r>
        <w:t xml:space="preserve">n </w:t>
      </w:r>
      <w:r>
        <w:rPr>
          <w:i/>
        </w:rPr>
        <w:t xml:space="preserve">1998/99:K323 </w:t>
      </w:r>
      <w:r>
        <w:t>av Per Unckel m.fl. (m) anförs att valet av den markbundna digitala TV-tekniken begränsar den möjliga mångfalden, leder till statlig kontroll över vem som skall få sända, kostar mer utan att kunna erbjuda vare sig interaktivitet eller datakommunikation samt motverkar den informationstekniska utvecklingen. Staten bör enligt motionärerna i stället bereda utrymme och gynsamma villkor för en snabb och omfattande digital</w:t>
      </w:r>
      <w:r>
        <w:t>i</w:t>
      </w:r>
      <w:r>
        <w:t>sering liksom för en utbyggand av den informationstekniska infrastrukturen på</w:t>
      </w:r>
      <w:r>
        <w:t xml:space="preserve"> marknadens villkor. Vad som anförts om markbundna digitala TV-sändningar bör ges regeringen till känna (</w:t>
      </w:r>
      <w:r>
        <w:rPr>
          <w:i/>
        </w:rPr>
        <w:t>yrkande 5</w:t>
      </w:r>
      <w:r>
        <w:t>).</w:t>
      </w:r>
    </w:p>
    <w:p w:rsidR="00A52EF3" w:rsidRDefault="00A52EF3">
      <w:r>
        <w:t xml:space="preserve">I motion </w:t>
      </w:r>
      <w:r>
        <w:rPr>
          <w:i/>
        </w:rPr>
        <w:t xml:space="preserve">1998/99:K328 </w:t>
      </w:r>
      <w:r>
        <w:t>av Helena Bargholtz och Barbro Westerholm (fp) anförs att ytterligare fr</w:t>
      </w:r>
      <w:r>
        <w:t>e</w:t>
      </w:r>
      <w:r>
        <w:t>kvensutrymme för digitala markbundna TV-sändningar bör ställas till tittarnas och TV-företagens förfogande. Enligt motionärerna bör staten utforma nya principer för fördelningen av tillstå</w:t>
      </w:r>
      <w:r>
        <w:t>n</w:t>
      </w:r>
      <w:r>
        <w:t>den. Utrymmet för politiskt godtycke bör minimeras. Detta bör ges regerin</w:t>
      </w:r>
      <w:r>
        <w:t>g</w:t>
      </w:r>
      <w:r>
        <w:t>en till känna (</w:t>
      </w:r>
      <w:r>
        <w:rPr>
          <w:i/>
        </w:rPr>
        <w:t>yrkande 13</w:t>
      </w:r>
      <w:r>
        <w:t>).</w:t>
      </w:r>
    </w:p>
    <w:p w:rsidR="00A52EF3" w:rsidRDefault="00A52EF3">
      <w:pPr>
        <w:rPr>
          <w:i/>
        </w:rPr>
      </w:pPr>
      <w:r>
        <w:t xml:space="preserve">I motion </w:t>
      </w:r>
      <w:r>
        <w:rPr>
          <w:i/>
        </w:rPr>
        <w:t>1998/99:T220</w:t>
      </w:r>
      <w:r>
        <w:t xml:space="preserve"> av Per-Richard Molén m.fl. (m) anförs att riksdagens tidigare beslut att bygga ett digitalt mark-TV-nät leder in i en teknologisk återvändsgränd. Det innebär dessutom en felaktig användning av det begrä</w:t>
      </w:r>
      <w:r>
        <w:t>n</w:t>
      </w:r>
      <w:r>
        <w:t>sade frekvensutrymmet i etern samtidigt som det leder till att man etablerar ännu ett statskontrollerat distributionsmonopol. Enligt motionärerna bör utbyggnaden av det digitala mark-TV-nätet omedelbart stoppas och det til</w:t>
      </w:r>
      <w:r>
        <w:t>l</w:t>
      </w:r>
      <w:r>
        <w:t>gängliga frekvensutrymmet användas på ett samhällsekonomiskt bättre sätt.</w:t>
      </w:r>
      <w:r>
        <w:t xml:space="preserve"> Motionärerna hemställer att riksdagen beslutar avbryta utbyggnaden av det digitala marknätet i enlighet med vad som anförts i m</w:t>
      </w:r>
      <w:r>
        <w:t>o</w:t>
      </w:r>
      <w:r>
        <w:t>tionen (</w:t>
      </w:r>
      <w:r>
        <w:rPr>
          <w:i/>
        </w:rPr>
        <w:t>yrkande 9</w:t>
      </w:r>
      <w:r>
        <w:t>)</w:t>
      </w:r>
      <w:r>
        <w:rPr>
          <w:i/>
        </w:rPr>
        <w:t>.</w:t>
      </w:r>
    </w:p>
    <w:p w:rsidR="00A52EF3" w:rsidRDefault="00A52EF3">
      <w:pPr>
        <w:pStyle w:val="Rubrik3"/>
      </w:pPr>
      <w:bookmarkStart w:id="48" w:name="_Toc448642625"/>
      <w:r>
        <w:t>Bakgrund</w:t>
      </w:r>
      <w:bookmarkEnd w:id="48"/>
    </w:p>
    <w:p w:rsidR="00A52EF3" w:rsidRDefault="00A52EF3">
      <w:pPr>
        <w:pStyle w:val="Rubrik4"/>
        <w:spacing w:before="123"/>
      </w:pPr>
      <w:bookmarkStart w:id="49" w:name="_Toc448642626"/>
      <w:r>
        <w:t>Allmänt</w:t>
      </w:r>
      <w:bookmarkEnd w:id="49"/>
    </w:p>
    <w:p w:rsidR="00A52EF3" w:rsidRDefault="00A52EF3">
      <w:r>
        <w:t>Regeringen föreslog våren 1997 (prop. 1996/97:67) att digital marksänd TV skulle införas i flera steg med möjlighet för staten att successivt ta ställning till om och på vilket sätt verksamheten skall fortsätta. I en första etapp skulle sändningar inledas på ett begränsat antal orter i Sverige. Kärnan i verksa</w:t>
      </w:r>
      <w:r>
        <w:t>m</w:t>
      </w:r>
      <w:r>
        <w:t>heten skulle vara digitala marksändningar av TV,  men även andra distrib</w:t>
      </w:r>
      <w:r>
        <w:t>u</w:t>
      </w:r>
      <w:r>
        <w:t>tionsformer borde prövas. Det skulle eftersträvas att flera av varandra ober</w:t>
      </w:r>
      <w:r>
        <w:t>o</w:t>
      </w:r>
      <w:r>
        <w:t>ende programföretag deltog. En grundläggande förutsättning för en utbyg</w:t>
      </w:r>
      <w:r>
        <w:t>g</w:t>
      </w:r>
      <w:r>
        <w:t>nad var enligt regeringen att de digitala marksändningarna bedöms ha ek</w:t>
      </w:r>
      <w:r>
        <w:t>o</w:t>
      </w:r>
      <w:r>
        <w:t>nomisk bärkraft. Härvid skall utgångspunkten vara att en eventuell fortsatt utbyggnad skall finansieras av medverkande företag och utan statliga bidrag eller subventioner.</w:t>
      </w:r>
    </w:p>
    <w:p w:rsidR="00A52EF3" w:rsidRDefault="00A52EF3">
      <w:pPr>
        <w:pStyle w:val="Normaltindrag"/>
      </w:pPr>
      <w:r>
        <w:t xml:space="preserve">Riksdagen godkände regeringens förslag (bet. </w:t>
      </w:r>
      <w:r>
        <w:t>1996/97:KU17, rskr. 1996/97:178).</w:t>
      </w:r>
    </w:p>
    <w:p w:rsidR="00A52EF3" w:rsidRDefault="00A52EF3">
      <w:r>
        <w:t>Regeringen fastställde genom beslut den 13 november 1997 områden och sändningsutrymme m.m. för marksänd digital TV. Områdena utgörs av Stockholm med Mälardalen och Uppsala, norra Östergötland, södra och nordöstra Skåne, Göteborg med omnejd samt Sundsvall och Östersund med omnejd. Enligt beslutet skall i varje sändningsområde två frekvenskanaler upplåtas för digitala TV-sändningar.</w:t>
      </w:r>
    </w:p>
    <w:p w:rsidR="00A52EF3" w:rsidRDefault="00A52EF3">
      <w:r>
        <w:t>Vidare beslutade regeringen den 13 november 1997 om en förordning (1997:894) om marksänd digital TV. Förordningen innehåller föreskrifter som skall tillämpas vid annonsering och handläggning av ansökningar om tillstånd för dig</w:t>
      </w:r>
      <w:r>
        <w:t>i</w:t>
      </w:r>
      <w:r>
        <w:t xml:space="preserve">tala TV-sändningar. </w:t>
      </w:r>
    </w:p>
    <w:p w:rsidR="00A52EF3" w:rsidRDefault="00A52EF3">
      <w:r>
        <w:t>Regeringen beslutade därutöver den 13 november 1997 att tillkalla en parl</w:t>
      </w:r>
      <w:r>
        <w:t>a</w:t>
      </w:r>
      <w:r>
        <w:t>mentarisk kommitté med uppdrag att följa och utvärdera de markbundna digitala TV-sändningarna under den första etappen (dir. 1997:134). Ko</w:t>
      </w:r>
      <w:r>
        <w:t>m</w:t>
      </w:r>
      <w:r>
        <w:t>mittén skall medverka vid urvalet av programföretag för de digitala TV-sändningarna genom att yttra sig till Radio- och TV-verket över tillståndsa</w:t>
      </w:r>
      <w:r>
        <w:t>n</w:t>
      </w:r>
      <w:r>
        <w:t xml:space="preserve">sökningar. Kommittén skall följa verksamheten med digital marksänd TV och fortlöpande rapportera sina iakttagelser till regeringen. Vid behov skall kommittén ta initiativ till förslag till förändringar av t.ex. de regler som </w:t>
      </w:r>
      <w:r>
        <w:t>gä</w:t>
      </w:r>
      <w:r>
        <w:t>l</w:t>
      </w:r>
      <w:r>
        <w:t>ler för verksamheten. Kommittén skall lägga fram minst två utvärderingsra</w:t>
      </w:r>
      <w:r>
        <w:t>p</w:t>
      </w:r>
      <w:r>
        <w:t>porter. Slutrapporten skall läggas fram i god tid före utgången av den första til</w:t>
      </w:r>
      <w:r>
        <w:t>l</w:t>
      </w:r>
      <w:r>
        <w:t>ståndsperioden, såvitt kan bedömas före utgången av oktober 2001.</w:t>
      </w:r>
    </w:p>
    <w:p w:rsidR="00A52EF3" w:rsidRDefault="00A52EF3">
      <w:r>
        <w:t>Under sommaren 1998 överlämnade regeringen en proposition till riksdagen med förslag om ändringar i radio- och TV-lagen som hade samband med införandet av digitala TV-sändningar (prop. 1997/98:184). Ändringarna avsåg att bestämmelserna om skyldighet att vidarebefordra TV-sändningar i ka</w:t>
      </w:r>
      <w:r>
        <w:t>belnät ändras till att avse högst tre program från de tillståndshavare vars verksamhet finansieras med TV-avgiftsmedel samt högst ett program från andra tillståndshavare. Vidare föreslogs att ett programföretag skall kunna få mer än ett sändningstillstånd och att teknisk samverkan med andra tillstånd</w:t>
      </w:r>
      <w:r>
        <w:t>s</w:t>
      </w:r>
      <w:r>
        <w:t>havare skall kunna utgöra villkor för sändningstillstånd.</w:t>
      </w:r>
    </w:p>
    <w:p w:rsidR="00A52EF3" w:rsidRDefault="00A52EF3">
      <w:pPr>
        <w:pStyle w:val="Normaltindrag"/>
      </w:pPr>
      <w:r>
        <w:t>Riksdagen har antagit förslagen till ändringar i radio- och TV-lagen (bet. 1998/99:KU13, rskr. 1998/99:100). Ändringarna trädde i kraft den 1 februari 1</w:t>
      </w:r>
      <w:r>
        <w:t>999.</w:t>
      </w:r>
    </w:p>
    <w:p w:rsidR="00A52EF3" w:rsidRDefault="00A52EF3">
      <w:r>
        <w:t>Regeringen beslutade den 25 juni 1998 att meddela tillstånd att sända telev</w:t>
      </w:r>
      <w:r>
        <w:t>i</w:t>
      </w:r>
      <w:r>
        <w:t>sion med digital sändningsteknik till TV 3 AB, Kanal 5 AB, Canal + Telev</w:t>
      </w:r>
      <w:r>
        <w:t>i</w:t>
      </w:r>
      <w:r>
        <w:t xml:space="preserve">sion AB, Kunskaps-TV i Sverige AB, Televisionsaktiebolaget TV 8, Cell Internet Commerce Development AB, TV-Linköping Länkomedia AB och Landskrona Vision AB. </w:t>
      </w:r>
    </w:p>
    <w:p w:rsidR="00A52EF3" w:rsidRDefault="00A52EF3">
      <w:pPr>
        <w:pStyle w:val="Normaltindrag"/>
      </w:pPr>
      <w:r>
        <w:t>Samma dag beslutade regeringen att komplettera sändningstillstånden för Sveriges Television AB, Sveriges Utbildningsradio AB och TV 4 AB med en rätt att sända television med digital sändningsteknik.</w:t>
      </w:r>
    </w:p>
    <w:p w:rsidR="00A52EF3" w:rsidRDefault="00A52EF3">
      <w:pPr>
        <w:pStyle w:val="Normaltindrag"/>
      </w:pPr>
      <w:r>
        <w:t>Sändningstillstånden innebär en rätt att sända i samtliga områden med två undantag. TV-Linköping Länkomedia AB får sända i norra Östergötland och Landskrona Vision AB får sända i södra och nordöstra Skåne.</w:t>
      </w:r>
    </w:p>
    <w:p w:rsidR="00A52EF3" w:rsidRDefault="00A52EF3">
      <w:pPr>
        <w:pStyle w:val="Normaltindrag"/>
      </w:pPr>
      <w:r>
        <w:t>Vidare innehåller sändningstillståndet för Sveriges Television AB villkor om att de regionala programmen skall sändas i samtliga områden som o</w:t>
      </w:r>
      <w:r>
        <w:t>m</w:t>
      </w:r>
      <w:r>
        <w:t>fattas av tillståndet. I sändningstillståndet för TV 4 anges som villkor att regionala program skall sändas, förutom i samma omfattning som gäller enligt TV 4 1996, i Stockholm med Mälardalen och Uppsala, Göteborg med omnejd samt Sundsvall och Östersund med omnejd.</w:t>
      </w:r>
    </w:p>
    <w:p w:rsidR="00A52EF3" w:rsidRDefault="00A52EF3">
      <w:pPr>
        <w:pStyle w:val="Normaltindrag"/>
      </w:pPr>
      <w:r>
        <w:t>Enligt sändningstillstånden skulle vidare sändningarna inledas senast den 1 januari 1999 med ett undantag. Kunskaps-TV i Sverige AB skulle inleda sina sändningar senast den 1 april 1999.</w:t>
      </w:r>
    </w:p>
    <w:p w:rsidR="00A52EF3" w:rsidRDefault="00A52EF3">
      <w:r>
        <w:t>Regeringen har den 22 december 1998 beslutat att ytterligare en frekvensk</w:t>
      </w:r>
      <w:r>
        <w:t>a</w:t>
      </w:r>
      <w:r>
        <w:t>nal skall upplåtas för digitala sändningar i de områden som anges i regerin</w:t>
      </w:r>
      <w:r>
        <w:t>g</w:t>
      </w:r>
      <w:r>
        <w:t>ens beslut den 13 november 1997. Med anledning av detta har sändningstil</w:t>
      </w:r>
      <w:r>
        <w:t>l</w:t>
      </w:r>
      <w:r>
        <w:t>stånden för de aktuella bolagen ändrats. Ändringarna innebär bl.a. att sän</w:t>
      </w:r>
      <w:r>
        <w:t>d</w:t>
      </w:r>
      <w:r>
        <w:t xml:space="preserve">ningarna för samtliga bolag skulle inledas senast den 1 april 1999. </w:t>
      </w:r>
    </w:p>
    <w:p w:rsidR="00A52EF3" w:rsidRDefault="00A52EF3">
      <w:pPr>
        <w:pStyle w:val="Rubrik4"/>
      </w:pPr>
      <w:bookmarkStart w:id="50" w:name="_Toc448642627"/>
      <w:r>
        <w:t>Tidigare riksdagsbehandling</w:t>
      </w:r>
      <w:bookmarkEnd w:id="50"/>
    </w:p>
    <w:p w:rsidR="00A52EF3" w:rsidRDefault="00A52EF3">
      <w:r>
        <w:t>Under föregående riksmöte behandlade utskottet motioner (m) som behan</w:t>
      </w:r>
      <w:r>
        <w:t>d</w:t>
      </w:r>
      <w:r>
        <w:t>lade frågor om digital marksänd TV (bet. 1997/98:KU16). Utskottet anförde att en utgångspunkt för riksdagens ställningstagande våren 1997 i fråga om digital marksänd TV var tillgängligheten. Kulturutskottet konstaterade i sitt yttrande till konstitutionsutskottet (yttr. 1996/97:KrU4y) att 99,8 % av den bofasta befolkningen kan ta emot marksändningar. Därutöver erinrade ku</w:t>
      </w:r>
      <w:r>
        <w:t>l</w:t>
      </w:r>
      <w:r>
        <w:t>turutskottet om att en infrastruktur i form av marksändningar för analog sändning redan fanns i landet och att dessa sändare kan komplet</w:t>
      </w:r>
      <w:r>
        <w:t>teras med digital utrustning till förhållandevis begränsad kostnad. Detta hindrade dock inte att även andra distributionsformer kunde prövas vid sidan av de trådlösa sändningarna. Konstitutionsutskottet delade kulturutskottets uppfattning och avstyrkte motionsyrkanden som vände sig mot planerna på ett markbundet stolpnät (bet. 1996/97:KU17).  Utskottet gjorde under föregående riksmöte samma bedömning och ville dessutom hänvisa till den uppföljning och u</w:t>
      </w:r>
      <w:r>
        <w:t>t</w:t>
      </w:r>
      <w:r>
        <w:t xml:space="preserve">värdering som skall genomföras av den parlamentariska </w:t>
      </w:r>
      <w:r>
        <w:t>kommittén. I enli</w:t>
      </w:r>
      <w:r>
        <w:t>g</w:t>
      </w:r>
      <w:r>
        <w:t>het med detta avstyrkte utskottet motionerna.</w:t>
      </w:r>
    </w:p>
    <w:p w:rsidR="00A52EF3" w:rsidRDefault="00A52EF3">
      <w:pPr>
        <w:pStyle w:val="Rubrik3"/>
      </w:pPr>
      <w:bookmarkStart w:id="51" w:name="_Toc448642628"/>
      <w:r>
        <w:t>Utskottets bedömning</w:t>
      </w:r>
      <w:bookmarkEnd w:id="51"/>
    </w:p>
    <w:p w:rsidR="00A52EF3" w:rsidRDefault="00A52EF3">
      <w:r>
        <w:t>Som framgår av redogörelsen ovan är avsikten att de digitala marksändnin</w:t>
      </w:r>
      <w:r>
        <w:t>g</w:t>
      </w:r>
      <w:r>
        <w:t>arna nu skall inledas. Utskottet finner inte anledning att göra ett ändrat stäl</w:t>
      </w:r>
      <w:r>
        <w:t>l</w:t>
      </w:r>
      <w:r>
        <w:t xml:space="preserve">ningstagande när det gäller dessa sändningar. Det är alltjämt tillgängligheten som enligt utskottets mening är av avgörande betydelse när det gäller valet av distributionsform. Vidare anser utskottet, i likhet med vad som tidigare uttalats, att den uppföljning och utvärdering som skall genomföras av den parlamentariska kommittén bör avvaktas. Motionerna K231 yrkande 16 (fp), K282 yrkande 1 (m), K323 yrkande 5 (m), K328 yrkande </w:t>
      </w:r>
      <w:r>
        <w:t>13 (fp) samt T220 yrkande 9 (m) a</w:t>
      </w:r>
      <w:r>
        <w:t>v</w:t>
      </w:r>
      <w:r>
        <w:t>styrks därför.</w:t>
      </w:r>
    </w:p>
    <w:p w:rsidR="00A52EF3" w:rsidRDefault="00A52EF3">
      <w:pPr>
        <w:pStyle w:val="Rubrik2"/>
      </w:pPr>
      <w:bookmarkStart w:id="52" w:name="_Toc448642629"/>
      <w:r>
        <w:t>Digital radio</w:t>
      </w:r>
      <w:bookmarkEnd w:id="52"/>
    </w:p>
    <w:p w:rsidR="00A52EF3" w:rsidRDefault="00A52EF3">
      <w:pPr>
        <w:pStyle w:val="Rubrik3"/>
        <w:spacing w:before="123"/>
      </w:pPr>
      <w:bookmarkStart w:id="53" w:name="_Toc448642630"/>
      <w:r>
        <w:t>Motionen</w:t>
      </w:r>
      <w:bookmarkEnd w:id="53"/>
    </w:p>
    <w:p w:rsidR="00A52EF3" w:rsidRDefault="00A52EF3">
      <w:r>
        <w:t xml:space="preserve">I motion </w:t>
      </w:r>
      <w:r>
        <w:rPr>
          <w:i/>
        </w:rPr>
        <w:t xml:space="preserve">1998/99:K323 </w:t>
      </w:r>
      <w:r>
        <w:t>av Per Unckel m.fl. (m) anförs att det krävs ett til</w:t>
      </w:r>
      <w:r>
        <w:t>l</w:t>
      </w:r>
      <w:r>
        <w:t>ståndsförfarande liknande det som tidigare gällde för den privata lokalradion under den borgerliga regeringen för att den digitala radion skall utvecklas. Enligt motionärerna krävs ett auktionssystem och långvariga sändningstil</w:t>
      </w:r>
      <w:r>
        <w:t>l</w:t>
      </w:r>
      <w:r>
        <w:t>stånd för att ge det oberoende och den stabilitet som krävs för att progra</w:t>
      </w:r>
      <w:r>
        <w:t>m</w:t>
      </w:r>
      <w:r>
        <w:t>bolag skall göra de stora investeringar som behövs för att etablera en ny sändningsteknik och ny marknad. Vad som anförts om regelverk för digi</w:t>
      </w:r>
      <w:r>
        <w:t>tal radio bör ges regeringen till känna (</w:t>
      </w:r>
      <w:r>
        <w:rPr>
          <w:i/>
        </w:rPr>
        <w:t>yrkande 14</w:t>
      </w:r>
      <w:r>
        <w:t>).</w:t>
      </w:r>
    </w:p>
    <w:p w:rsidR="00A52EF3" w:rsidRDefault="00A52EF3">
      <w:pPr>
        <w:pStyle w:val="Rubrik3"/>
      </w:pPr>
      <w:bookmarkStart w:id="54" w:name="_Toc448642631"/>
      <w:r>
        <w:t>Bakgrund</w:t>
      </w:r>
      <w:bookmarkEnd w:id="54"/>
    </w:p>
    <w:p w:rsidR="00A52EF3" w:rsidRDefault="00A52EF3">
      <w:pPr>
        <w:pStyle w:val="Rubrik4"/>
        <w:spacing w:before="123"/>
      </w:pPr>
      <w:bookmarkStart w:id="55" w:name="_Toc448642632"/>
      <w:r>
        <w:t>Allmänt</w:t>
      </w:r>
      <w:bookmarkEnd w:id="55"/>
    </w:p>
    <w:p w:rsidR="00A52EF3" w:rsidRDefault="00A52EF3">
      <w:r>
        <w:t>Våren 1995 beslutade riksdagen i enlighet med regeringens förslag (prop. 1994/95:170, bet. 1994/95:KU47, rskr. 1994/95:369) att digitala ljudradi</w:t>
      </w:r>
      <w:r>
        <w:t>o</w:t>
      </w:r>
      <w:r>
        <w:t>sändningar skulle påbörjas, men att dessa inledningvis endast skulle få för</w:t>
      </w:r>
      <w:r>
        <w:t>e</w:t>
      </w:r>
      <w:r>
        <w:t xml:space="preserve">komma i ett begränsat antal områden. </w:t>
      </w:r>
    </w:p>
    <w:p w:rsidR="00A52EF3" w:rsidRDefault="00A52EF3">
      <w:r>
        <w:t>Utredningen om den framtida kommersiella lokalradion gavs i uppdrag att som en del i sin analys överväga om de förslag som riksdagen ställt sig ba</w:t>
      </w:r>
      <w:r>
        <w:t>k</w:t>
      </w:r>
      <w:r>
        <w:t>om i fråga om digitala ljudradiosändningar skall utvecklas. Utredaren skulle utvärdera tidigare arbete med tillstånd för digitala ljudradiosändningar.</w:t>
      </w:r>
    </w:p>
    <w:p w:rsidR="00A52EF3" w:rsidRDefault="00A52EF3">
      <w:pPr>
        <w:pStyle w:val="Normaltindrag"/>
      </w:pPr>
      <w:r>
        <w:t>I  sitt betänkande (SOU 1999:14) beskriver utredaren den nuvarande situ</w:t>
      </w:r>
      <w:r>
        <w:t>a</w:t>
      </w:r>
      <w:r>
        <w:t>tionen för den digitala ljudradion. Sveriges Radio har tillstånd att samtidigt sända sex program i den nationella frekvensen och ett eller två i de regionala frekvenserna. Därutöver har Sveriges Radio rätt att sända tilläggstjänster i den utsträckning som behövs för programverksamheten. Tillstånden för de nationella sändningarna gäller till utgången av år 2001. När det gäller de regionala sändningarna gäller tillståndet till dess att regeringen har fattat beslut om fördelning av överföringskapacitet mellan</w:t>
      </w:r>
      <w:r>
        <w:t xml:space="preserve"> programföretag i den regionala frekvensen i respektive område. I de regionala frekvensblocken har utrymme reserverats för tre till fyra programföretag med en kapacitet om 224 kbit/s. Sändningstillstånd har dock ännu inte delats ut.</w:t>
      </w:r>
    </w:p>
    <w:p w:rsidR="00A52EF3" w:rsidRDefault="00A52EF3">
      <w:pPr>
        <w:pStyle w:val="Normaltindrag"/>
      </w:pPr>
      <w:r>
        <w:t>I redogörelsen sägs vidare att Sveriges Radio inledde digitala sändningar över riksnätet redan hösten 1995. Det finns för närvarande endast ett begrä</w:t>
      </w:r>
      <w:r>
        <w:t>n</w:t>
      </w:r>
      <w:r>
        <w:t>sat antal mott</w:t>
      </w:r>
      <w:r>
        <w:t>a</w:t>
      </w:r>
      <w:r>
        <w:t>gare ute i handeln.</w:t>
      </w:r>
    </w:p>
    <w:p w:rsidR="00A52EF3" w:rsidRDefault="00A52EF3">
      <w:pPr>
        <w:pStyle w:val="Normaltindrag"/>
      </w:pPr>
      <w:r>
        <w:t>Utredaren är i sin utvärdering positiv när det gäller en fortsatt utbyggnad av den digitala ljudradion. Bedömningar görs också i fråga om urvalsförf</w:t>
      </w:r>
      <w:r>
        <w:t>a</w:t>
      </w:r>
      <w:r>
        <w:t>randet och Radio- och TV-verkets tidigare arbete med fördelning av tillstå</w:t>
      </w:r>
      <w:r>
        <w:t>n</w:t>
      </w:r>
      <w:r>
        <w:t>den.  Avslutande synpunkter lämnas vidare när det gäller lyssnarnas använ</w:t>
      </w:r>
      <w:r>
        <w:t>d</w:t>
      </w:r>
      <w:r>
        <w:t>ning av tekniken, krav på ”svenska” program, tillståndsperioden, vem som skall disponera sändningsutrymmet  och frågor om teknisk samverkan.</w:t>
      </w:r>
    </w:p>
    <w:p w:rsidR="00A52EF3" w:rsidRDefault="00A52EF3">
      <w:pPr>
        <w:pStyle w:val="Normaltindrag"/>
      </w:pPr>
      <w:r>
        <w:t>I betänkandet föreslås en fortsatt utbyggnad av det digitala nätet. Utbyg</w:t>
      </w:r>
      <w:r>
        <w:t>g</w:t>
      </w:r>
      <w:r>
        <w:t>naden bör ske med beaktande av efterfrågan. Tillståndshavarna skall ges möjlighet att själva välja sin infrastruktur. Enligt utredaren är det angeläget att förutsättningarna redan från början är sådana att kraven på yttrandefrihet, tillgänglighet och mångfald tillgodoses. All kapacitet bör därför fördelas mellan tillståndshavarna, under förutsättning att antalet sökande är tillräc</w:t>
      </w:r>
      <w:r>
        <w:t>k</w:t>
      </w:r>
      <w:r>
        <w:t>ligt.</w:t>
      </w:r>
    </w:p>
    <w:p w:rsidR="00A52EF3" w:rsidRDefault="00A52EF3">
      <w:pPr>
        <w:pStyle w:val="Normaltindrag"/>
      </w:pPr>
      <w:r>
        <w:t>Utredaren anser vidare att det är viktigt att de företag som från början de</w:t>
      </w:r>
      <w:r>
        <w:t>l</w:t>
      </w:r>
      <w:r>
        <w:t>tar i sändningarna skall kunna göra bedömningar på längre sikt. Programf</w:t>
      </w:r>
      <w:r>
        <w:t>ö</w:t>
      </w:r>
      <w:r>
        <w:t>retagens vilja att delta i de digitala sändningarna torde enligt utredaren p</w:t>
      </w:r>
      <w:r>
        <w:t>å</w:t>
      </w:r>
      <w:r>
        <w:t>verkas av deras möjlighet att förutse de framtida spelreglerna. Tillståndsper</w:t>
      </w:r>
      <w:r>
        <w:t>i</w:t>
      </w:r>
      <w:r>
        <w:t>oden föreslås därför bli fyra år, med rätt till förlängning vid två tillfällen.</w:t>
      </w:r>
    </w:p>
    <w:p w:rsidR="00A52EF3" w:rsidRDefault="00A52EF3">
      <w:pPr>
        <w:pStyle w:val="Rubrik4"/>
      </w:pPr>
      <w:bookmarkStart w:id="56" w:name="_Toc448642633"/>
      <w:r>
        <w:t>Tidigare riksdagsbehandling</w:t>
      </w:r>
      <w:bookmarkEnd w:id="56"/>
    </w:p>
    <w:p w:rsidR="00A52EF3" w:rsidRDefault="00A52EF3">
      <w:r>
        <w:t>Under föregående riksmöte behandlade utskottet motioner, (fp) och (c), som gällde frågor om den digitala ljudradion. Utskottet konstaterade att utvec</w:t>
      </w:r>
      <w:r>
        <w:t>k</w:t>
      </w:r>
      <w:r>
        <w:t>lingen i fråga om digitalisering av ljudradion kommit förhållandevis långt. Sändningsverksamhet sker genom Sveriges Radio i fyra områden som täcker större delen av hushållen och ett tillståndsförfarande pågår beträffande sän</w:t>
      </w:r>
      <w:r>
        <w:t>d</w:t>
      </w:r>
      <w:r>
        <w:t>ningar från privata programföretag. Utskottet konstaterade vidare att den särskilde utredaren som skulle se över de framtida villkoren för den komme</w:t>
      </w:r>
      <w:r>
        <w:t>r</w:t>
      </w:r>
      <w:r>
        <w:t>siella lokalradion skulle överväga om de förslag som riksdagen ställt sig bakom i fråga om digital ljudradio kan utvecklas. Enligt utskot</w:t>
      </w:r>
      <w:r>
        <w:t>tets mening saknades mot denna bakgrund behov av ett tillkännagivande till regeringen vare sig det gällde uppmärksamhet och ambitioner i fråga om digital ljudr</w:t>
      </w:r>
      <w:r>
        <w:t>a</w:t>
      </w:r>
      <w:r>
        <w:t>dio eller en ny rikstäckande kommersiell radiokanal. Utskottet avstyrkte därför motionerna.</w:t>
      </w:r>
    </w:p>
    <w:p w:rsidR="00A52EF3" w:rsidRDefault="00A52EF3">
      <w:pPr>
        <w:pStyle w:val="Rubrik3"/>
      </w:pPr>
      <w:bookmarkStart w:id="57" w:name="_Toc448642634"/>
      <w:r>
        <w:t>Utskottets bedömning</w:t>
      </w:r>
      <w:bookmarkEnd w:id="57"/>
    </w:p>
    <w:p w:rsidR="00A52EF3" w:rsidRDefault="00A52EF3">
      <w:r>
        <w:t>Som framgår ovan har utredningen om den framtida lokalradion nyligen avlämnat sitt betänkande till regeringen. En utgångspunkt för utredningens arbete har varit att sändningstillstånd inte skall auktioneras ut. Utredaren har också haft i uppdrag att utvärdera det tidigare arbetet med de digitala ljudr</w:t>
      </w:r>
      <w:r>
        <w:t>a</w:t>
      </w:r>
      <w:r>
        <w:t xml:space="preserve">diosändningarna. Betänkandet är nu under beredning i Regeringskansliet. </w:t>
      </w:r>
    </w:p>
    <w:p w:rsidR="00A52EF3" w:rsidRDefault="00A52EF3">
      <w:pPr>
        <w:pStyle w:val="Normaltindrag"/>
      </w:pPr>
      <w:r>
        <w:t>Utskottet är inte berett att förorda att tillstånd för digitala ljudradiosän</w:t>
      </w:r>
      <w:r>
        <w:t>d</w:t>
      </w:r>
      <w:r>
        <w:t>ningar skall fördelas genom ett auktionsförfarande. Vidare anser utskottet att beredningen av betänkandet från utredningen om den framtida lokalradion bör avvaktas. Mot denna bakgrund avstyrker utskottet motion K323 yrkande 14 (m).</w:t>
      </w:r>
    </w:p>
    <w:p w:rsidR="00A52EF3" w:rsidRDefault="00A52EF3">
      <w:pPr>
        <w:pStyle w:val="Rubrik2"/>
      </w:pPr>
      <w:bookmarkStart w:id="58" w:name="_Toc448642635"/>
      <w:r>
        <w:t>Regional och lokal TV</w:t>
      </w:r>
      <w:bookmarkEnd w:id="58"/>
    </w:p>
    <w:p w:rsidR="00A52EF3" w:rsidRDefault="00A52EF3">
      <w:pPr>
        <w:pStyle w:val="Rubrik3"/>
        <w:spacing w:before="123"/>
      </w:pPr>
      <w:bookmarkStart w:id="59" w:name="_Toc448642636"/>
      <w:r>
        <w:t>Motionerna</w:t>
      </w:r>
      <w:bookmarkEnd w:id="59"/>
    </w:p>
    <w:p w:rsidR="00A52EF3" w:rsidRDefault="00A52EF3">
      <w:r>
        <w:t xml:space="preserve">I motion </w:t>
      </w:r>
      <w:r>
        <w:rPr>
          <w:i/>
        </w:rPr>
        <w:t xml:space="preserve">1998/99:K323 </w:t>
      </w:r>
      <w:r>
        <w:t>av Per Unckel m.fl. (m) anförs att staten genom regionala koncessioner bör lämna möjlighet till olika TV-stationer att börja sända med olika delar av landet som sändningsområden. De TV-bolag som växer fram ur en sådan process skall kunna genomföra nationella sändningar genom samarbete inom ramen för de två markbundna frekvenser som i dag finns tillgängliga. Motionärerna anför att koncessionerna skall fördelas på motsvarande sätt som den privata lokalradions koncessioner, nämligen g</w:t>
      </w:r>
      <w:r>
        <w:t>e</w:t>
      </w:r>
      <w:r>
        <w:t>nom au</w:t>
      </w:r>
      <w:r>
        <w:t>k</w:t>
      </w:r>
      <w:r>
        <w:t>tione</w:t>
      </w:r>
      <w:r>
        <w:t>r. Detta bör ges regeringen till känna (</w:t>
      </w:r>
      <w:r>
        <w:rPr>
          <w:i/>
        </w:rPr>
        <w:t>yrkande 10</w:t>
      </w:r>
      <w:r>
        <w:t>).</w:t>
      </w:r>
    </w:p>
    <w:p w:rsidR="00A52EF3" w:rsidRDefault="00A52EF3">
      <w:r>
        <w:t xml:space="preserve">I motion </w:t>
      </w:r>
      <w:r>
        <w:rPr>
          <w:i/>
        </w:rPr>
        <w:t xml:space="preserve">1998/99:K331 </w:t>
      </w:r>
      <w:r>
        <w:t>av Rune Berglund och Berit Andnor (s) påpekas att stora delar av befolkningen i Jämtlands län är hänvisade till parabol för att kunna se TV 4. Detta innebär att man har tillgång till lokala Stockholmsnytt, men inte till de lokala sändningarna i det egna länet. Enligt motionärerna är en utbyggnad av TV 4-sändare nödvändig så att även större delen av hushå</w:t>
      </w:r>
      <w:r>
        <w:t>l</w:t>
      </w:r>
      <w:r>
        <w:t>len i de glest befolkade delarna av landet får tillgång till lokala TV 4-sändningar. Detta bör ges regeringen till känna.</w:t>
      </w:r>
    </w:p>
    <w:p w:rsidR="00A52EF3" w:rsidRDefault="00A52EF3">
      <w:r>
        <w:t xml:space="preserve">I motion </w:t>
      </w:r>
      <w:r>
        <w:rPr>
          <w:i/>
        </w:rPr>
        <w:t xml:space="preserve">1998/99:K243 </w:t>
      </w:r>
      <w:r>
        <w:t>av Erik Arthur Egervärn (c) anförs att Kreativ Media i Strömsund vid två tillfällen har fått ett tillfälligt sändningstillstånd enligt 2 kap. 2 § radio- och TV-lagen för att sända markbunden TV i norra Jämtland. Motionären påpekar att det begränsade sändningstillståndet gör det svårt att skapa en ekonomiskt hållbar långsiktig verksamhet. Detta problem gäller generellt för alla motsvarande medieföretag. Enligt motionären bör möjli</w:t>
      </w:r>
      <w:r>
        <w:t>g</w:t>
      </w:r>
      <w:r>
        <w:t>heten att ge sändningstillstånd för förslagsvis två dagar per vec</w:t>
      </w:r>
      <w:r>
        <w:t xml:space="preserve">ka under en försöksperiod på ett år utredas. Motionären hemställer att riksdagen begär förslag till ändring av 2 kap. 2 § radio- och TV-lagen i  enlighet med vad i motionen anförts. </w:t>
      </w:r>
    </w:p>
    <w:p w:rsidR="00A52EF3" w:rsidRDefault="00A52EF3">
      <w:pPr>
        <w:pStyle w:val="Rubrik3"/>
      </w:pPr>
      <w:bookmarkStart w:id="60" w:name="_Toc448642637"/>
      <w:r>
        <w:t>Bakgrund</w:t>
      </w:r>
      <w:bookmarkEnd w:id="60"/>
    </w:p>
    <w:p w:rsidR="00A52EF3" w:rsidRDefault="00A52EF3">
      <w:pPr>
        <w:pStyle w:val="Rubrik4"/>
        <w:spacing w:before="123"/>
      </w:pPr>
      <w:bookmarkStart w:id="61" w:name="_Toc448642638"/>
      <w:r>
        <w:t>Allmänt</w:t>
      </w:r>
      <w:bookmarkEnd w:id="61"/>
    </w:p>
    <w:p w:rsidR="00A52EF3" w:rsidRDefault="00A52EF3">
      <w:r>
        <w:t>Enligt 2 kap. 2 § första stycket radio- och TV-lagen krävs tillstånd av reg</w:t>
      </w:r>
      <w:r>
        <w:t>e</w:t>
      </w:r>
      <w:r>
        <w:t>ringen för att sända TV-program med hjälp av radiovågor på frekvens under 3 gigahertz.</w:t>
      </w:r>
    </w:p>
    <w:p w:rsidR="00A52EF3" w:rsidRDefault="00A52EF3">
      <w:pPr>
        <w:pStyle w:val="Normaltindrag"/>
      </w:pPr>
      <w:r>
        <w:t>I fjärde stycket sägs att Radio- och TV-verket får meddela tillstånd att u</w:t>
      </w:r>
      <w:r>
        <w:t>n</w:t>
      </w:r>
      <w:r>
        <w:t>der en begränsad tid om högst två veckor sända TV-program eller ljudradi</w:t>
      </w:r>
      <w:r>
        <w:t>o</w:t>
      </w:r>
      <w:r>
        <w:t>program som inte är närradio eller lokalradio. Verket får förena ett sådant tillstånd med villkor enligt 3 kap. 1–3 §§ samt besluta att föreskrifterna i 6 och 7 kap. inte skall tillämpas på sändningar som sker med stöd av ett sådant tillstånd.</w:t>
      </w:r>
    </w:p>
    <w:p w:rsidR="00A52EF3" w:rsidRDefault="00A52EF3">
      <w:r>
        <w:t>Vidare sägs i 3 kap. 2 § samma lag att villkor för sändningstillstånd får avse skyldighet att regionalt sända och producera program.</w:t>
      </w:r>
    </w:p>
    <w:p w:rsidR="00A52EF3" w:rsidRDefault="00A52EF3">
      <w:r>
        <w:t>Riksdagen tog under våren 1996 ställning till de villkor och riktlinjer som under perioden den 1 januari 1997–den 31 december 2001 skall gälla för Sveriges Television och Sveriges Radio (prop. 1995/96:161, bet. 1995/96:KrU12, rskr. 1995/96:297). Riksdagsbeslutet innebär bl.a. ett krav på en distriktsorganisation och distriktsbaserad produktion. Den andel av allmänproduktion som produceras utanför Stockholm skall under til</w:t>
      </w:r>
      <w:r>
        <w:t>l</w:t>
      </w:r>
      <w:r>
        <w:t>ståndsperioden ökas till minst 55 %.</w:t>
      </w:r>
    </w:p>
    <w:p w:rsidR="00A52EF3" w:rsidRDefault="00A52EF3">
      <w:r>
        <w:t>Som villkor i sändningstillståndet för TV 4 gäller för samma period att TV 4 skall sända program till hela landet. Detta innebär att minst 98 % av den fast bosatta befolkningen skall kunna ta emot sändningarna via marknätet. Däru</w:t>
      </w:r>
      <w:r>
        <w:t>t</w:t>
      </w:r>
      <w:r>
        <w:t>över skall programmen distribueras genom satellit till den del av befolknin</w:t>
      </w:r>
      <w:r>
        <w:t>g</w:t>
      </w:r>
      <w:r>
        <w:t>en som inte utan stora kostnader kan nås av utsändningarna från marksänd</w:t>
      </w:r>
      <w:r>
        <w:t>a</w:t>
      </w:r>
      <w:r>
        <w:t>re.</w:t>
      </w:r>
    </w:p>
    <w:p w:rsidR="00A52EF3" w:rsidRDefault="00A52EF3">
      <w:pPr>
        <w:pStyle w:val="Normaltindrag"/>
      </w:pPr>
      <w:r>
        <w:t>Därutöver gäller som villkor att TV 4 skall utforma sändningarna så att de inte endast kan tas emot av en begränsad del av allmänheten i sändningso</w:t>
      </w:r>
      <w:r>
        <w:t>m</w:t>
      </w:r>
      <w:r>
        <w:t>rådet.</w:t>
      </w:r>
    </w:p>
    <w:p w:rsidR="00A52EF3" w:rsidRDefault="00A52EF3">
      <w:pPr>
        <w:pStyle w:val="Normaltindrag"/>
      </w:pPr>
      <w:r>
        <w:t>Enligt ett tillägg till sändningstillståndet för TV 4 gäller därutöver att TV 4 regionalt skall sända och producera program. De regionala sändningarna skall ske i minst samma antal områden och i minst samma omfattning som under år 1996.</w:t>
      </w:r>
    </w:p>
    <w:p w:rsidR="00A52EF3" w:rsidRDefault="00A52EF3">
      <w:pPr>
        <w:pStyle w:val="Normaltindrag"/>
      </w:pPr>
      <w:r>
        <w:t>Av regeringens avtal med TV 4 framgår vidare att TV 4 skall verka för att lokal-TV-bolagen får sända program i lokala kabelsändningar och i satelli</w:t>
      </w:r>
      <w:r>
        <w:t>t</w:t>
      </w:r>
      <w:r>
        <w:t>sändningar.</w:t>
      </w:r>
    </w:p>
    <w:p w:rsidR="00A52EF3" w:rsidRDefault="00A52EF3">
      <w:r>
        <w:t>I 8 kap. 2 § radio- och TV-lagen sägs att var och en som äger eller annars förfogar över en anläggning för trådsändning där TV-program vidaresänds till allmänheten och varifrån sändningarna når fler än 100 bostäder skall i varje kommun där han eller hon har en sådan anläggning kostnadsfritt til</w:t>
      </w:r>
      <w:r>
        <w:t>l</w:t>
      </w:r>
      <w:r>
        <w:t>handahålla ett särskilt bestämt utrymme för sändningar av TV-program från ett eller flera av Radio- och TV-verket utsedda företag (lokala kabelsändarf</w:t>
      </w:r>
      <w:r>
        <w:t>ö</w:t>
      </w:r>
      <w:r>
        <w:t>retag).</w:t>
      </w:r>
    </w:p>
    <w:p w:rsidR="00A52EF3" w:rsidRDefault="00A52EF3">
      <w:r>
        <w:t>Vidare sägs i 8 kap. 5 § samma lag att ett lokalt kabelsändarföretag skall vara en sådan juridsk person som har bildats för att bedriva lokala kabelsändnin</w:t>
      </w:r>
      <w:r>
        <w:t>g</w:t>
      </w:r>
      <w:r>
        <w:t xml:space="preserve">ar och som kan antas låta olika intressen och meningsriktningar komma till tals i sin verksamhet. </w:t>
      </w:r>
    </w:p>
    <w:p w:rsidR="00A52EF3" w:rsidRDefault="00A52EF3">
      <w:pPr>
        <w:pStyle w:val="Normaltindrag"/>
      </w:pPr>
      <w:r>
        <w:t xml:space="preserve">I andra stycket sägs att ett sådant företag i sin sändningsverksamhet skall sträva efter vidaste möjliga yttrandefrihet och informationsfrihet. </w:t>
      </w:r>
    </w:p>
    <w:p w:rsidR="00A52EF3" w:rsidRDefault="00A52EF3">
      <w:pPr>
        <w:pStyle w:val="Normaltindrag"/>
      </w:pPr>
      <w:r>
        <w:t>Enligt tredje stycket skall Radio- och TV-verkets förordnande av lokala kabelsändarföretag avse högst tre år.</w:t>
      </w:r>
    </w:p>
    <w:p w:rsidR="00A52EF3" w:rsidRDefault="00A52EF3">
      <w:pPr>
        <w:pStyle w:val="Rubrik4"/>
      </w:pPr>
      <w:bookmarkStart w:id="62" w:name="_Toc448642639"/>
      <w:r>
        <w:t>Tidigare riksdagsbehandling</w:t>
      </w:r>
      <w:bookmarkEnd w:id="62"/>
    </w:p>
    <w:p w:rsidR="00A52EF3" w:rsidRDefault="00A52EF3">
      <w:r>
        <w:t>Utskottet behandlade under föregående riksmöte motioner som rörde frågor om regional och lokal TV (bet. 1997/98:KU16). Ett par motioner (m) b</w:t>
      </w:r>
      <w:r>
        <w:t>e</w:t>
      </w:r>
      <w:r>
        <w:t>handlade frågan om koncessioner för regionala TV-bolag genom auktion</w:t>
      </w:r>
      <w:r>
        <w:t>s</w:t>
      </w:r>
      <w:r>
        <w:t>förfarande. Härvid konstaterade utskottet att riksdagens beslut våren 1996 om en radio och TV i allmänhetens tjänst bl.a. innebar att motionsförslag om privatisering av en TV-kanal och två radiokanaler avslogs. Kulturutskottet hade framhållit (bet. 1995/96:Kr12 s. 31) att public service-verksamheten har ett stort värde även i en tid när det totala utbudet av radio- och TV-program mångdubblats. För att i stort sett hela befolkningen skulle</w:t>
      </w:r>
      <w:r>
        <w:t xml:space="preserve"> ha tillgång till ett brett programutbud var det nödvändigt att Sveriges Television även i for</w:t>
      </w:r>
      <w:r>
        <w:t>t</w:t>
      </w:r>
      <w:r>
        <w:t>sättningen fick sända i två kanaler. På motsvarande sätt var det enligt kultu</w:t>
      </w:r>
      <w:r>
        <w:t>r</w:t>
      </w:r>
      <w:r>
        <w:t>utskottet angeläget att radiopubliken i hela landet nås av ett brett utbud g</w:t>
      </w:r>
      <w:r>
        <w:t>e</w:t>
      </w:r>
      <w:r>
        <w:t>nom Sveriges Radios sändningar. Konstitutionsutskottet konstaterade vidare att kulturutskottet intagit samma ståndpunkt också våren 1997 (bet. 1996/97:KrU8). Konstitutionsutskottet gjorde samma bedömning och a</w:t>
      </w:r>
      <w:r>
        <w:t>v</w:t>
      </w:r>
      <w:r>
        <w:t>styrkte de båda motionerna.</w:t>
      </w:r>
    </w:p>
    <w:p w:rsidR="00A52EF3" w:rsidRDefault="00A52EF3">
      <w:pPr>
        <w:pStyle w:val="Normaltindrag"/>
      </w:pPr>
      <w:r>
        <w:t>Därutöver behandlade uts</w:t>
      </w:r>
      <w:r>
        <w:t>kottet en motion (m, s, c, fp, v, mp, kd) om reg</w:t>
      </w:r>
      <w:r>
        <w:t>i</w:t>
      </w:r>
      <w:r>
        <w:t>onala aspekter i koncessionsgivning och utbyggnad av TV-nätet. Utskottet hänvisade till att tillståndsvillkoren för både Sveriges Television och TV 4 innehåller klara krav på regional verksamhet. Vidare konstaterade utskottet att ansökningar om tillstånd att sända digitalt i skilda områden bereddes inom Regeringskansliet. Mot denna bakgrund saknades enligt utskottets mening anledning för riksdagen att göra ett tillkännagivande till regeringen. Moti</w:t>
      </w:r>
      <w:r>
        <w:t>o</w:t>
      </w:r>
      <w:r>
        <w:t>nen avstyr</w:t>
      </w:r>
      <w:r>
        <w:t>ktes därför.</w:t>
      </w:r>
    </w:p>
    <w:p w:rsidR="00A52EF3" w:rsidRDefault="00A52EF3">
      <w:pPr>
        <w:pStyle w:val="Rubrik3"/>
      </w:pPr>
      <w:bookmarkStart w:id="63" w:name="_Toc448642640"/>
      <w:r>
        <w:t>Utskottets bedömning</w:t>
      </w:r>
      <w:bookmarkEnd w:id="63"/>
    </w:p>
    <w:p w:rsidR="00A52EF3" w:rsidRDefault="00A52EF3">
      <w:r>
        <w:t>Utskottet konstaterar att nuvarande lokala TV-sändningar i marknätet sker genom av regeringen meddelade sändningstillstånd för Sveriges Television och TV 4.  Sändningstillstånden för dessa bolag innehåller också villkor om regionala sändningar när det gäller de kommande digitala marksändningarna. Inom ramen för dessa sändningar har regeringen vidare gett ett par progra</w:t>
      </w:r>
      <w:r>
        <w:t>m</w:t>
      </w:r>
      <w:r>
        <w:t>företag tillstånd till fristående regionala sändningar. Utskottet finner inte skäl att ändra sitt tidigare ställningstagande när det gäller frågan om koncessioner för regionala bolag genom auktionsförfarande och avstyrker motion K323 yrkande 10 (m).</w:t>
      </w:r>
    </w:p>
    <w:p w:rsidR="00A52EF3" w:rsidRDefault="00A52EF3">
      <w:pPr>
        <w:pStyle w:val="Normaltindrag"/>
      </w:pPr>
      <w:r>
        <w:t>När det gäller vad som anförs i motion K331 (s) konstaterar utskottet att sändningstillståndet för TV 4 innehåller villkor om vilken befolkningtäc</w:t>
      </w:r>
      <w:r>
        <w:t>k</w:t>
      </w:r>
      <w:r>
        <w:t>ning sändningarna skall ha via marknätet samt att TV 4 regionalt skall pr</w:t>
      </w:r>
      <w:r>
        <w:t>o</w:t>
      </w:r>
      <w:r>
        <w:t>ducera och sända program. Även i regeringens avtal med TV 4 behandlas de regionala sändningarna. Enligt utskottets mening måste det förutsättas att programföretag följer tillstånd och avtal för sändningarna. Utskottet utgår från att regeringen följer frågan om huruvida kraven på sändningsverksa</w:t>
      </w:r>
      <w:r>
        <w:t>m</w:t>
      </w:r>
      <w:r>
        <w:t>heten uppfylls och i beredningsarbetet inför kommande sändningstillstånd för TV 4 överväger hur bl.a. kraven på befolkningstäckning och regio</w:t>
      </w:r>
      <w:r>
        <w:t>nala sändningar skall se ut framöver. Mot denna bakgrund anser utskottet att vad som anförs i motionen inte bör fö</w:t>
      </w:r>
      <w:r>
        <w:t>r</w:t>
      </w:r>
      <w:r>
        <w:t>anleda någon åtgärd från riksdagens sida.</w:t>
      </w:r>
    </w:p>
    <w:p w:rsidR="00A52EF3" w:rsidRDefault="00A52EF3">
      <w:pPr>
        <w:pStyle w:val="Normaltindrag"/>
      </w:pPr>
      <w:r>
        <w:t>I motion K243 (c) aktualiseras frågan om utökade möjligheter till tillfälliga sändningstillstånd för marksänd TV. Utskottet anser sig för närvarande inte berett att förorda att riksdagen skall vidta någon åtgärd med anledning av det som anförs i motionen. Emellertid vill utskottet peka på att det inom ramen för de digitala marksändningarna kan finnas ut</w:t>
      </w:r>
      <w:r>
        <w:t>rymme för programföretag att pröva sändningsverksamhet i t.ex. ett visst område. Mot bakgrund av det anförda avstyrker utskottet motionen.</w:t>
      </w:r>
    </w:p>
    <w:p w:rsidR="00A52EF3" w:rsidRDefault="00A52EF3">
      <w:pPr>
        <w:pStyle w:val="Rubrik2"/>
      </w:pPr>
      <w:bookmarkStart w:id="64" w:name="_Toc448642641"/>
      <w:r>
        <w:t>Det s.k. riksförbudet i närradion</w:t>
      </w:r>
      <w:bookmarkEnd w:id="64"/>
    </w:p>
    <w:p w:rsidR="00A52EF3" w:rsidRDefault="00A52EF3">
      <w:pPr>
        <w:pStyle w:val="Rubrik3"/>
        <w:spacing w:before="123"/>
      </w:pPr>
      <w:bookmarkStart w:id="65" w:name="_Toc448642642"/>
      <w:r>
        <w:t>Motionen</w:t>
      </w:r>
      <w:bookmarkEnd w:id="65"/>
    </w:p>
    <w:p w:rsidR="00A52EF3" w:rsidRDefault="00A52EF3">
      <w:r>
        <w:t xml:space="preserve">I motion </w:t>
      </w:r>
      <w:r>
        <w:rPr>
          <w:i/>
        </w:rPr>
        <w:t xml:space="preserve">1998/99:K328 </w:t>
      </w:r>
      <w:r>
        <w:t>av Helena Bargholtz och Barbro Westerholm (fp) konstateras att riksdagen i våras delade regeringens uppfattning att det s.k. riksförbudet i princip borde behållas. Motionärerna vidhåller sin uppfattning att det bör införas en bestämmelse om att undantag för sändningar av särskilt lokalt eller regionalt intresse skall kunna medges. Detta bör ges regeringen till känna (</w:t>
      </w:r>
      <w:r>
        <w:rPr>
          <w:i/>
        </w:rPr>
        <w:t>yrkande 15</w:t>
      </w:r>
      <w:r>
        <w:t>).</w:t>
      </w:r>
    </w:p>
    <w:p w:rsidR="00A52EF3" w:rsidRDefault="00A52EF3">
      <w:pPr>
        <w:pStyle w:val="Rubrik3"/>
      </w:pPr>
      <w:bookmarkStart w:id="66" w:name="_Toc448642643"/>
      <w:r>
        <w:t>Bakgrund</w:t>
      </w:r>
      <w:bookmarkEnd w:id="66"/>
    </w:p>
    <w:p w:rsidR="00A52EF3" w:rsidRDefault="00A52EF3">
      <w:pPr>
        <w:pStyle w:val="Rubrik4"/>
        <w:spacing w:before="123"/>
      </w:pPr>
      <w:bookmarkStart w:id="67" w:name="_Toc448642644"/>
      <w:r>
        <w:t>Gällande regler</w:t>
      </w:r>
      <w:bookmarkEnd w:id="67"/>
    </w:p>
    <w:p w:rsidR="00A52EF3" w:rsidRDefault="00A52EF3">
      <w:r>
        <w:t>Enligt 6 kap. 6 § radio- och TV-lagen får i närradio endast sändas program som har framställts särskilt för den egna verksamheten.</w:t>
      </w:r>
    </w:p>
    <w:p w:rsidR="00A52EF3" w:rsidRDefault="00A52EF3">
      <w:pPr>
        <w:pStyle w:val="Normaltindrag"/>
      </w:pPr>
      <w:r>
        <w:t>I andra stycket sägs att under högst tio timmar per månad får dock en til</w:t>
      </w:r>
      <w:r>
        <w:t>l</w:t>
      </w:r>
      <w:r>
        <w:t>ståndshavare sända program som inte framställts enbart för den egna ver</w:t>
      </w:r>
      <w:r>
        <w:t>k</w:t>
      </w:r>
      <w:r>
        <w:t xml:space="preserve">samheten, om innehållet i sändningarna  </w:t>
      </w:r>
    </w:p>
    <w:p w:rsidR="00A52EF3" w:rsidRDefault="00A52EF3">
      <w:pPr>
        <w:spacing w:before="0"/>
      </w:pPr>
      <w:r>
        <w:t>– är av särskilt intresse för tillståndshavarens medlemmar,</w:t>
      </w:r>
    </w:p>
    <w:p w:rsidR="00A52EF3" w:rsidRDefault="00A52EF3">
      <w:pPr>
        <w:spacing w:before="0"/>
      </w:pPr>
      <w:r>
        <w:t>– främjar kunskap och bildning eller</w:t>
      </w:r>
    </w:p>
    <w:p w:rsidR="00A52EF3" w:rsidRDefault="00A52EF3">
      <w:pPr>
        <w:spacing w:before="0"/>
      </w:pPr>
      <w:r>
        <w:t>– utgör upptagningar av lokala kulturella tillställningar.</w:t>
      </w:r>
    </w:p>
    <w:p w:rsidR="00A52EF3" w:rsidRDefault="00A52EF3">
      <w:pPr>
        <w:pStyle w:val="Normaltindrag"/>
      </w:pPr>
      <w:r>
        <w:t>De två sistnämnda undantagen infördes genom en lagändring den 1 juli 1998.</w:t>
      </w:r>
    </w:p>
    <w:p w:rsidR="00A52EF3" w:rsidRDefault="00A52EF3">
      <w:pPr>
        <w:pStyle w:val="Rubrik4"/>
      </w:pPr>
      <w:bookmarkStart w:id="68" w:name="_Toc448642645"/>
      <w:r>
        <w:t>Tidigare riksdagsbehandling</w:t>
      </w:r>
      <w:bookmarkEnd w:id="68"/>
    </w:p>
    <w:p w:rsidR="00A52EF3" w:rsidRDefault="00A52EF3">
      <w:r>
        <w:t>Utskottet behandlade under föregående riksmöte proposition 1997/98:77 om närradion m.m. (bet. 1997/98:KU28). I propositionen föreslogs bl.a. att fö</w:t>
      </w:r>
      <w:r>
        <w:t>r</w:t>
      </w:r>
      <w:r>
        <w:t>budet mot sändning av centralproducerat programmaterial i närradio – det s.k. riksförbudet – i princip skulle behållas. Bestämmelsen om undantag föreslogs dock utvidgas till att gälla under högst tio timmar per månad för sändningar som främjar kunskap och bildning eller som utgör upptagningar av lokala kulturella tillställningar. Det utvidgade undantaget föreslogs utvä</w:t>
      </w:r>
      <w:r>
        <w:t>r</w:t>
      </w:r>
      <w:r>
        <w:t>deras efter två år. Utskottet tillstyrkte regeringens förslag och avstyrkte bl.a. motioner, (c) och (fp), med förslag om ytterligare undant</w:t>
      </w:r>
      <w:r>
        <w:t>ag från det s.k. riksförbudet när det gällde regionala sändningar.</w:t>
      </w:r>
    </w:p>
    <w:p w:rsidR="00A52EF3" w:rsidRDefault="00A52EF3">
      <w:pPr>
        <w:pStyle w:val="Rubrik3"/>
      </w:pPr>
      <w:bookmarkStart w:id="69" w:name="_Toc448642646"/>
      <w:r>
        <w:t>Utskottets bedömning</w:t>
      </w:r>
      <w:bookmarkEnd w:id="69"/>
    </w:p>
    <w:p w:rsidR="00A52EF3" w:rsidRDefault="00A52EF3">
      <w:r>
        <w:t>Utskottet finner inte skäl att frångå sin tidigare avvisande hållning när det gäller ytterligare undantag från det s.k. riksförbudet.  Motion K328 yrkande 15 (fp) avstyrks därför.</w:t>
      </w:r>
    </w:p>
    <w:p w:rsidR="00A52EF3" w:rsidRDefault="00A52EF3">
      <w:pPr>
        <w:pStyle w:val="Rubrik2"/>
      </w:pPr>
      <w:bookmarkStart w:id="70" w:name="_Toc448642647"/>
      <w:r>
        <w:t>Förbud mot viss avkodningsutrustning</w:t>
      </w:r>
      <w:bookmarkEnd w:id="70"/>
    </w:p>
    <w:p w:rsidR="00A52EF3" w:rsidRDefault="00A52EF3">
      <w:pPr>
        <w:pStyle w:val="Rubrik3"/>
        <w:spacing w:before="123"/>
      </w:pPr>
      <w:bookmarkStart w:id="71" w:name="_Toc448642648"/>
      <w:r>
        <w:t>Motionerna</w:t>
      </w:r>
      <w:bookmarkEnd w:id="71"/>
    </w:p>
    <w:p w:rsidR="00A52EF3" w:rsidRDefault="00A52EF3">
      <w:r>
        <w:t xml:space="preserve">I motion </w:t>
      </w:r>
      <w:r>
        <w:rPr>
          <w:i/>
        </w:rPr>
        <w:t xml:space="preserve">1998/99:K254 </w:t>
      </w:r>
      <w:r>
        <w:t>av Jan Backman (m) anförs att den nuvarande la</w:t>
      </w:r>
      <w:r>
        <w:t>g</w:t>
      </w:r>
      <w:r>
        <w:t>stiftningen om förbud mot viss avkodningsutrustning ger ett mycket begrä</w:t>
      </w:r>
      <w:r>
        <w:t>n</w:t>
      </w:r>
      <w:r>
        <w:t>sat skydd mot pirattittandet. Motionären framhåller att den svenska lagen inte innehåller något förbud mot att den enskilde använder piratutrustning för olovlig avkodning av krypterade TV-tjänster. Enligt motionären bör det prövas om inte lagen också borde innehålla ett förbud mot enskilds använ</w:t>
      </w:r>
      <w:r>
        <w:t>d</w:t>
      </w:r>
      <w:r>
        <w:t>ning av piratutrustning. Detta bör ges regeringen till känna (</w:t>
      </w:r>
      <w:r>
        <w:rPr>
          <w:i/>
        </w:rPr>
        <w:t>yrkande 1</w:t>
      </w:r>
      <w:r>
        <w:t>).</w:t>
      </w:r>
    </w:p>
    <w:p w:rsidR="00A52EF3" w:rsidRDefault="00A52EF3">
      <w:pPr>
        <w:pStyle w:val="Normaltindrag"/>
      </w:pPr>
      <w:r>
        <w:t>I motion</w:t>
      </w:r>
      <w:r>
        <w:t>en påpekas vidare att det krävs särskilda skäl och att det kan mot</w:t>
      </w:r>
      <w:r>
        <w:t>i</w:t>
      </w:r>
      <w:r>
        <w:t>veras från allmän synpunkt för att någon skall dömas till böter eller fängelse för brott mot lagen om förbud beträffande viss avkodningsutrustning. Denna s.k. särskilda åtalsregel gör enligt motionären lagen tandlös och har i prakt</w:t>
      </w:r>
      <w:r>
        <w:t>i</w:t>
      </w:r>
      <w:r>
        <w:t>ken inneburit att åklagarna inte driver åtal vidare om man inte kan visa att försäljningen av piratutrustning överstigit 200 000 kr. Motionären påpekar vidare att straffsatsen för brott är maximalt sex månaders fä</w:t>
      </w:r>
      <w:r>
        <w:t>ngelse. Enligt motionären verkar straffsatsen inte avskräckande och innebär dessutom ett hinder i arbetet med att utreda misstänkta brott. Straffet för grovt brott bör därför höjas så att husrannsakan möjliggörs. Vad som anförts om ändrad straffsats för grovt brott bör enligt motionären ges regeringen till känna (</w:t>
      </w:r>
      <w:r>
        <w:rPr>
          <w:i/>
        </w:rPr>
        <w:t>yrkande 2</w:t>
      </w:r>
      <w:r>
        <w:t xml:space="preserve">). </w:t>
      </w:r>
    </w:p>
    <w:p w:rsidR="00A52EF3" w:rsidRDefault="00A52EF3">
      <w:pPr>
        <w:pStyle w:val="Normaltindrag"/>
      </w:pPr>
      <w:r>
        <w:t>Motionären anför vidare att de skadelidandes möjligheter att erhålla skad</w:t>
      </w:r>
      <w:r>
        <w:t>e</w:t>
      </w:r>
      <w:r>
        <w:t>stånd är mycket begränsade, eftersom regler saknas för beräkning av skad</w:t>
      </w:r>
      <w:r>
        <w:t>e</w:t>
      </w:r>
      <w:r>
        <w:t>stånd. Regeringen bör därför ges till känna att det bör införas sådana regler i lagen om förbud beträffande viss avkodningsutrustning (</w:t>
      </w:r>
      <w:r>
        <w:rPr>
          <w:i/>
        </w:rPr>
        <w:t>yrkande 3</w:t>
      </w:r>
      <w:r>
        <w:t>).</w:t>
      </w:r>
    </w:p>
    <w:p w:rsidR="00A52EF3" w:rsidRDefault="00A52EF3">
      <w:r>
        <w:t xml:space="preserve">I motion </w:t>
      </w:r>
      <w:r>
        <w:rPr>
          <w:i/>
        </w:rPr>
        <w:t>1998/99:K255</w:t>
      </w:r>
      <w:r>
        <w:t xml:space="preserve"> av Ewa Larsson (mp), med en i huvudsak likalyda</w:t>
      </w:r>
      <w:r>
        <w:t>n</w:t>
      </w:r>
      <w:r>
        <w:t>de text som i ovanstående motion, hemställs att riksdagen hos regeringen begär förslag till sådan ändring i lagen om förbud beträffande viss avko</w:t>
      </w:r>
      <w:r>
        <w:t>d</w:t>
      </w:r>
      <w:r>
        <w:t>ningsutrustning att det medför ett förbud mot innehav av utrustning (</w:t>
      </w:r>
      <w:r>
        <w:rPr>
          <w:i/>
        </w:rPr>
        <w:t>yrkande 1</w:t>
      </w:r>
      <w:r>
        <w:t>).</w:t>
      </w:r>
    </w:p>
    <w:p w:rsidR="00A52EF3" w:rsidRDefault="00A52EF3">
      <w:pPr>
        <w:pStyle w:val="Normaltindrag"/>
      </w:pPr>
      <w:r>
        <w:t>Vidare hemställs i motionen att riksdagen begär förslag till sådan ändring i lagen att en straffsats för grovt brott införs med maximalt två års fängelse vid yrkesmässig hantering i stor omfattning eller där stor skada föror</w:t>
      </w:r>
      <w:r>
        <w:t>sakats de kodande företagen (</w:t>
      </w:r>
      <w:r>
        <w:rPr>
          <w:i/>
        </w:rPr>
        <w:t>yrkande 2</w:t>
      </w:r>
      <w:r>
        <w:t>).</w:t>
      </w:r>
    </w:p>
    <w:p w:rsidR="00A52EF3" w:rsidRDefault="00A52EF3">
      <w:pPr>
        <w:pStyle w:val="Normaltindrag"/>
      </w:pPr>
      <w:r>
        <w:t>Motionären hemställer också att riksdagen begär förslag hos regeringen till sådan ändring i lagen att den s.k. allmänna åtalsregeln avskaffas (</w:t>
      </w:r>
      <w:r>
        <w:rPr>
          <w:i/>
        </w:rPr>
        <w:t>yrkande 3</w:t>
      </w:r>
      <w:r>
        <w:t>).</w:t>
      </w:r>
    </w:p>
    <w:p w:rsidR="00A52EF3" w:rsidRDefault="00A52EF3">
      <w:pPr>
        <w:pStyle w:val="Normaltindrag"/>
      </w:pPr>
      <w:r>
        <w:t>I motionen hemställs därutöver att riksdagen begär förslag hos regeringen om att lagen utökas med regler för beräkning av skadestånd (</w:t>
      </w:r>
      <w:r>
        <w:rPr>
          <w:i/>
        </w:rPr>
        <w:t>yrkande 4</w:t>
      </w:r>
      <w:r>
        <w:t>).</w:t>
      </w:r>
    </w:p>
    <w:p w:rsidR="00A52EF3" w:rsidRDefault="00A52EF3">
      <w:r>
        <w:t xml:space="preserve">I motion </w:t>
      </w:r>
      <w:r>
        <w:rPr>
          <w:i/>
        </w:rPr>
        <w:t xml:space="preserve">1998/99:Kr276 </w:t>
      </w:r>
      <w:r>
        <w:t>av Charlotta L Bjälkebring m.fl. (v) konstateras att användningen av otillåten utrustning för avkodning av krypterade TV-tjänster har ökat i omfattning. Motionärerna anser att den nuvarande lagen om förbud beträffande viss avkodningsutrustning behöver ses över för att en effektiv skärpning skall uppnås mot dem som yrkesmässigt tillverkar och säljer piratutrustning. Riksdagen bör hos regeringen begära en sådan utre</w:t>
      </w:r>
      <w:r>
        <w:t>d</w:t>
      </w:r>
      <w:r>
        <w:t>ning (</w:t>
      </w:r>
      <w:r>
        <w:rPr>
          <w:i/>
        </w:rPr>
        <w:t>yrkande 1</w:t>
      </w:r>
      <w:r>
        <w:t>).</w:t>
      </w:r>
    </w:p>
    <w:p w:rsidR="00A52EF3" w:rsidRDefault="00A52EF3">
      <w:pPr>
        <w:pStyle w:val="Rubrik3"/>
      </w:pPr>
      <w:bookmarkStart w:id="72" w:name="_Toc448642649"/>
      <w:r>
        <w:t>Bakgrund</w:t>
      </w:r>
      <w:bookmarkEnd w:id="72"/>
    </w:p>
    <w:p w:rsidR="00A52EF3" w:rsidRDefault="00A52EF3">
      <w:pPr>
        <w:pStyle w:val="Rubrik4"/>
        <w:spacing w:before="123"/>
      </w:pPr>
      <w:bookmarkStart w:id="73" w:name="_Toc448642650"/>
      <w:r>
        <w:t>Gällande regler</w:t>
      </w:r>
      <w:bookmarkEnd w:id="73"/>
    </w:p>
    <w:p w:rsidR="00A52EF3" w:rsidRDefault="00A52EF3">
      <w:r>
        <w:t>Lagen (1993:1367) om förbud mot viss avkodningsutrustning trädde i kraft den 1 januari 1994.</w:t>
      </w:r>
    </w:p>
    <w:p w:rsidR="00A52EF3" w:rsidRDefault="00A52EF3">
      <w:r>
        <w:t>Enligt 2 § får avkodningsutrustning inte yrkesmässigt eller annars i förvärv</w:t>
      </w:r>
      <w:r>
        <w:t>s</w:t>
      </w:r>
      <w:r>
        <w:t xml:space="preserve">syfte olovligen tillverkas, överlåtas, hyras ut, installeras eller underhållas i avsikt att bereda någon utanför abonnentkretsen  tillgång till innehållet i en kodad sändning som erbjuds mot betalning. </w:t>
      </w:r>
    </w:p>
    <w:p w:rsidR="00A52EF3" w:rsidRDefault="00A52EF3">
      <w:r>
        <w:t xml:space="preserve">Den som uppsåtligen bryter mot 2 § skall enligt 3 § dömas till böter eller fängelse i högst sex månader. </w:t>
      </w:r>
    </w:p>
    <w:p w:rsidR="00A52EF3" w:rsidRDefault="00A52EF3">
      <w:r>
        <w:t>Vidare sägs i 6 § att åklagare får väcka åtal endast om åtal av särskilda skäl är påkallat från allmän synpunkt.</w:t>
      </w:r>
    </w:p>
    <w:p w:rsidR="00A52EF3" w:rsidRDefault="00A52EF3">
      <w:pPr>
        <w:pStyle w:val="Rubrik4"/>
      </w:pPr>
      <w:bookmarkStart w:id="74" w:name="_Toc448642651"/>
      <w:r>
        <w:t>EG-direktiv om rättsligt skydd för tjänster som bygger på eller utgörs av villkorad tillgång</w:t>
      </w:r>
      <w:bookmarkEnd w:id="74"/>
    </w:p>
    <w:p w:rsidR="00A52EF3" w:rsidRDefault="00A52EF3">
      <w:r>
        <w:t>Europaparlamentet och Europeiska unionens råd har antagit direktivet 98/84/EG av den 20 november 1998 om det rättsliga skyddet för tjänster som bygger på eller utgörs av villkorad tillgång.</w:t>
      </w:r>
    </w:p>
    <w:p w:rsidR="00A52EF3" w:rsidRDefault="00A52EF3">
      <w:r>
        <w:t>Enligt artikel 1 skall varje medlemsstat vidta de åtgärder som är nödvändiga för att på sitt territorium förbjuda sådan verksamhet som förtecknas i artikel 4 och för att införa de sanktioner och de möjligheter till rättelse som fastställs i artikel 5.</w:t>
      </w:r>
    </w:p>
    <w:p w:rsidR="00A52EF3" w:rsidRDefault="00A52EF3">
      <w:r>
        <w:t>I artikel 4 sägs att medlemsstaterna inom sitt territorium skall förbjuda fö</w:t>
      </w:r>
      <w:r>
        <w:t>l</w:t>
      </w:r>
      <w:r>
        <w:t>jande verksamheter:</w:t>
      </w:r>
    </w:p>
    <w:p w:rsidR="00A52EF3" w:rsidRDefault="00A52EF3">
      <w:pPr>
        <w:pStyle w:val="Normaltindrag"/>
      </w:pPr>
      <w:r>
        <w:t>a) Tillverkning, import, distribution, försäljning, uthyrning eller innehav av olaglig utrustning i kommersiellt syfte.</w:t>
      </w:r>
    </w:p>
    <w:p w:rsidR="00A52EF3" w:rsidRDefault="00A52EF3">
      <w:pPr>
        <w:pStyle w:val="Normaltindrag"/>
      </w:pPr>
      <w:r>
        <w:t>b) Installation, underhåll eller utbyte av olaglig utrustning i kommersiellt syfte.</w:t>
      </w:r>
    </w:p>
    <w:p w:rsidR="00A52EF3" w:rsidRDefault="00A52EF3">
      <w:pPr>
        <w:pStyle w:val="Normaltindrag"/>
      </w:pPr>
      <w:r>
        <w:t>c) Marknadsföring av olaglig utrustning genom kommersiella meddela</w:t>
      </w:r>
      <w:r>
        <w:t>n</w:t>
      </w:r>
      <w:r>
        <w:t>den.</w:t>
      </w:r>
    </w:p>
    <w:p w:rsidR="00A52EF3" w:rsidRDefault="00A52EF3">
      <w:pPr>
        <w:pStyle w:val="Normaltindrag"/>
      </w:pPr>
      <w:r>
        <w:t>Av punkt 22 i ingressen till direktivet framgår att distribution av olaglig utrustning omfattar all överföring och saluföring av sådan utrustning för omsättning inom eller utom gemenskapen.</w:t>
      </w:r>
    </w:p>
    <w:p w:rsidR="00A52EF3" w:rsidRDefault="00A52EF3">
      <w:pPr>
        <w:pStyle w:val="Normaltindrag"/>
      </w:pPr>
      <w:r>
        <w:t>Vidare sägs i punkt 21 i ingressen att detta direktiv inte påverkar tilläm</w:t>
      </w:r>
      <w:r>
        <w:t>p</w:t>
      </w:r>
      <w:r>
        <w:t>ningen av bl.a. nationella regler som förbjuder innehav av olaglig utrustning för privat bruk.</w:t>
      </w:r>
    </w:p>
    <w:p w:rsidR="00A52EF3" w:rsidRDefault="00A52EF3">
      <w:r>
        <w:t>Enligt artikel 5.1 skall sanktionerna vara verkningsfulla, avskräckande och proportionerliga i förhållande till de följder den otillåtna verksamheten eventuellt kan få.</w:t>
      </w:r>
    </w:p>
    <w:p w:rsidR="00A52EF3" w:rsidRDefault="00A52EF3">
      <w:r>
        <w:t>Vidare sägs i artikel 5.2 att medlemsstaterna skall vidta nödvändiga åtgärder för att säkerställa att leverantörer av skyddade tjänster, vars intressen påve</w:t>
      </w:r>
      <w:r>
        <w:t>r</w:t>
      </w:r>
      <w:r>
        <w:t>kas av sådan otillåten verksamhet som anges i artikel 4 och som bedrivs på medlemsstaternas territorium, har tillgång till lämpliga möjligheter till rätte</w:t>
      </w:r>
      <w:r>
        <w:t>l</w:t>
      </w:r>
      <w:r>
        <w:t>se, däribland möjlighet att väcka skadeståndstalan och att utverka ett förelä</w:t>
      </w:r>
      <w:r>
        <w:t>g</w:t>
      </w:r>
      <w:r>
        <w:t>gande eller annan förebyggande åtgärd och där det anses lämpligt att få a</w:t>
      </w:r>
      <w:r>
        <w:t>n</w:t>
      </w:r>
      <w:r>
        <w:t>hålla om att olaglig utrustning avlägsnas från kommersiella kanaler.</w:t>
      </w:r>
    </w:p>
    <w:p w:rsidR="00A52EF3" w:rsidRDefault="00A52EF3">
      <w:pPr>
        <w:pStyle w:val="Normaltindrag"/>
      </w:pPr>
      <w:r>
        <w:t>I punkt 23 i ingressen till direktivet sägs att de sanktioner och möjligheter till rättelse som föreskrivs i detta direktiv inte påverk</w:t>
      </w:r>
      <w:r>
        <w:t>ar användningen av någon annan sanktion eller möjlighet till rättelse enligt nationell lag, såsom förebyggande åtgärder i allmänhet eller beslagtagande av olaglig utrustning. Medlemsstaterna är inte förpliktade att stadga straffrättsliga sanktioner mot otillåten verksamhet som omfattas av direktivet. Medlemsstaternas bestä</w:t>
      </w:r>
      <w:r>
        <w:t>m</w:t>
      </w:r>
      <w:r>
        <w:t>melser för skadeståndstalan skall överensstämma med deras nationella la</w:t>
      </w:r>
      <w:r>
        <w:t>g</w:t>
      </w:r>
      <w:r>
        <w:t>stif</w:t>
      </w:r>
      <w:r>
        <w:t>t</w:t>
      </w:r>
      <w:r>
        <w:t>ning och rättssystem.</w:t>
      </w:r>
    </w:p>
    <w:p w:rsidR="00A52EF3" w:rsidRDefault="00A52EF3">
      <w:r>
        <w:t>Enligt artikel 6.1 skall medlemsstaterna sätta i kraft de lagar eller andra fö</w:t>
      </w:r>
      <w:r>
        <w:t>r</w:t>
      </w:r>
      <w:r>
        <w:t>fattningar som är nödvändiga för att följa detta direktiv senast den 28 maj 2000.</w:t>
      </w:r>
    </w:p>
    <w:p w:rsidR="00A52EF3" w:rsidRDefault="00A52EF3">
      <w:r>
        <w:t>Utskottet har inhämtat att en departementspromemoria med förslag om d</w:t>
      </w:r>
      <w:r>
        <w:t>i</w:t>
      </w:r>
      <w:r>
        <w:t>rektivets genomförande i svensk lagstiftning är under utarbetande i Reg</w:t>
      </w:r>
      <w:r>
        <w:t>e</w:t>
      </w:r>
      <w:r>
        <w:t>ringskansliet. Promemorian beräknas vara färdig under våren 1999.</w:t>
      </w:r>
    </w:p>
    <w:p w:rsidR="00A52EF3" w:rsidRDefault="00A52EF3">
      <w:pPr>
        <w:pStyle w:val="Rubrik4"/>
      </w:pPr>
      <w:bookmarkStart w:id="75" w:name="_Toc448642652"/>
      <w:r>
        <w:t>Tidigare riksdagsbehandling</w:t>
      </w:r>
      <w:bookmarkEnd w:id="75"/>
    </w:p>
    <w:p w:rsidR="00A52EF3" w:rsidRDefault="00A52EF3">
      <w:r>
        <w:t>Utskottet behandlade under föregående riksmöte motioner, (m) och (kd),  med liknande innehåll som de nu aktuella (bet. 1997/98:KU16). Därvid konstaterade utskottet att det pågick ett arbete inom EU med ett direktiv som i viss mån tillgodosåg motionerna. Enligt utskottets mening behövdes inte något tillkännagivande till regeringen i dessa delar. Det kunde enligt utsko</w:t>
      </w:r>
      <w:r>
        <w:t>t</w:t>
      </w:r>
      <w:r>
        <w:t>tet inte uteslutas att direktivet kunde föranleda överväganden också i de andra avseenden som motionerna gällde. Utskottet var emellertid inte berett att nu förorda skärpningar i lagen om förbud beträffande viss avkodningsu</w:t>
      </w:r>
      <w:r>
        <w:t>t</w:t>
      </w:r>
      <w:r>
        <w:t>rustning utan ansåg att resultatet av arbetet med direktivet borde avvaktas. Motionerna avstyrktes därför.</w:t>
      </w:r>
    </w:p>
    <w:p w:rsidR="00A52EF3" w:rsidRDefault="00A52EF3">
      <w:pPr>
        <w:pStyle w:val="Rubrik3"/>
      </w:pPr>
      <w:bookmarkStart w:id="76" w:name="_Toc448642653"/>
      <w:r>
        <w:t>Utskottets bedömning</w:t>
      </w:r>
      <w:bookmarkEnd w:id="76"/>
    </w:p>
    <w:p w:rsidR="00A52EF3" w:rsidRDefault="00A52EF3">
      <w:r>
        <w:t>Utskottet konstaterar att utvecklingen på TV-området, bl.a. övergången från analog till digital distributionsteknik, innebär att utbudet av krypterade TV-tjänster och andra krypterade elektroniska tjänster kommer att öka</w:t>
      </w:r>
      <w:r>
        <w:rPr>
          <w:i/>
        </w:rPr>
        <w:t xml:space="preserve">. </w:t>
      </w:r>
      <w:r>
        <w:t>Detta innebär i sin tur ett ökat behov av ett effektivt rättsligt skydd mot otillåten avkodning. I flera motioner aktualiseras frågan om en skärpning av den nu gällande svenska lagstiftningen. Som framgår av redovisningen ovan har ett EG-direktiv nyligen antagits om rättsligt skydd för tjänster som bygger på eller utgörs av villkorad tillgång. Utskottet konstaterar att det är frågan om ett minimidirektiv och att det överlåts åt medlemsländerna att t.ex. bestämma om förbud mot innehav av olaglig utrustning</w:t>
      </w:r>
      <w:r>
        <w:t xml:space="preserve"> och att utforma eventuella straffrättsliga sanktioner. Enligt utskottets mening är det med hänsyn till den pågående tekniska utvecklingen av stor betydelse att direktivet genomförs i svensk lagstiftning så att ett effektivt skydd, både ur ekonomisk och up</w:t>
      </w:r>
      <w:r>
        <w:t>p</w:t>
      </w:r>
      <w:r>
        <w:t>hovsrättslig synvinkel, mot otillåten avkodning uppnås. Härvid måste själ</w:t>
      </w:r>
      <w:r>
        <w:t>v</w:t>
      </w:r>
      <w:r>
        <w:t>klart nödvändiga avvägningar göras mot såväl mer grundläggande rättsliga principer som mot vad som i övrigt gäller på det straffrättsliga och skad</w:t>
      </w:r>
      <w:r>
        <w:t>e</w:t>
      </w:r>
      <w:r>
        <w:t>ståndsrättsliga området. Utskottet</w:t>
      </w:r>
      <w:r>
        <w:t xml:space="preserve"> utgår från att regeringen i arbetet med att ta fram ett förslag för genomförandet av direktivet noggrant prövar sy</w:t>
      </w:r>
      <w:r>
        <w:t>n</w:t>
      </w:r>
      <w:r>
        <w:t>punkter av det slag som utskottet nu framfört. Mot denna bakgrund anser utskottet att vad som anförs i motionerna K254 (m), K255 (mp) och Kr276 yrkande 1 (v) för närvarande inte bör föranleda någon riksdagens åtgärd. Motionerna avstyrks därför.</w:t>
      </w:r>
    </w:p>
    <w:p w:rsidR="00A52EF3" w:rsidRDefault="00A52EF3">
      <w:pPr>
        <w:pStyle w:val="Rubrik2"/>
      </w:pPr>
      <w:bookmarkStart w:id="77" w:name="_Toc448642654"/>
      <w:r>
        <w:t>Användande av s.k.V-chip</w:t>
      </w:r>
      <w:bookmarkEnd w:id="77"/>
    </w:p>
    <w:p w:rsidR="00A52EF3" w:rsidRDefault="00A52EF3">
      <w:pPr>
        <w:pStyle w:val="Rubrik3"/>
        <w:spacing w:before="123"/>
      </w:pPr>
      <w:bookmarkStart w:id="78" w:name="_Toc448642655"/>
      <w:r>
        <w:t>Motionen</w:t>
      </w:r>
      <w:bookmarkEnd w:id="78"/>
    </w:p>
    <w:p w:rsidR="00A52EF3" w:rsidRDefault="00A52EF3">
      <w:r>
        <w:t xml:space="preserve">I motion </w:t>
      </w:r>
      <w:r>
        <w:rPr>
          <w:i/>
        </w:rPr>
        <w:t xml:space="preserve">1998/99:Kr274 </w:t>
      </w:r>
      <w:r>
        <w:t>Av Birger Schlaug m.fl. (mp) anförs att en möjlig metod för att begränsa videovåldet är de V-chip som kan användas för att spärra vissa TV-utsändningar. Vad som anförts om V-chip bör ges regerin</w:t>
      </w:r>
      <w:r>
        <w:t>g</w:t>
      </w:r>
      <w:r>
        <w:t>en till känna (</w:t>
      </w:r>
      <w:r>
        <w:rPr>
          <w:i/>
        </w:rPr>
        <w:t>yrkande 54</w:t>
      </w:r>
      <w:r>
        <w:t>).</w:t>
      </w:r>
    </w:p>
    <w:p w:rsidR="00A52EF3" w:rsidRDefault="00A52EF3">
      <w:pPr>
        <w:pStyle w:val="Rubrik3"/>
      </w:pPr>
      <w:bookmarkStart w:id="79" w:name="_Toc448642656"/>
      <w:r>
        <w:t>Bakgrund</w:t>
      </w:r>
      <w:bookmarkEnd w:id="79"/>
    </w:p>
    <w:p w:rsidR="00A52EF3" w:rsidRDefault="00A52EF3">
      <w:pPr>
        <w:pStyle w:val="Rubrik4"/>
        <w:spacing w:before="123"/>
      </w:pPr>
      <w:bookmarkStart w:id="80" w:name="_Toc448642657"/>
      <w:r>
        <w:t>Gällande EG-rätt</w:t>
      </w:r>
      <w:bookmarkEnd w:id="80"/>
    </w:p>
    <w:p w:rsidR="00A52EF3" w:rsidRDefault="00A52EF3">
      <w:r>
        <w:t xml:space="preserve">Europaparlamentet och Europeiska unionens råd har den 30 juni 1997 antagit direktiv 97/36/EG om ändring av rådets direktiv 89/552/EG (TV-direktivet). </w:t>
      </w:r>
    </w:p>
    <w:p w:rsidR="00A52EF3" w:rsidRDefault="00A52EF3">
      <w:pPr>
        <w:pStyle w:val="Normaltindrag"/>
      </w:pPr>
      <w:r>
        <w:t>I enlighet härmed har en ny artikel, artikel 22 b, införts i TV-direktivet. Denna artikel innebär att EG-kommissionen inom ett år från det datum då direktivet offentliggjordes och i samarbete med de behöriga myndigheterna i medlemsstaterna skall utföra en undersökning av de eventuella för- och nackdelar med ytterligare åtgärder i syfte att underlätta för föräldrar eller vårdnadshavare att kontrollera de program som underåriga får se. Denna undersökning skall bl.a. omfatta det önskvärda av att det ställs kr</w:t>
      </w:r>
      <w:r>
        <w:t>av på att nya TV-apparater har sådan teknisk utrustning att föräldrar eller vårdnadsh</w:t>
      </w:r>
      <w:r>
        <w:t>a</w:t>
      </w:r>
      <w:r>
        <w:t>vare har möjlighet att spärra vissa program.</w:t>
      </w:r>
    </w:p>
    <w:p w:rsidR="00A52EF3" w:rsidRDefault="00A52EF3">
      <w:r>
        <w:t>Utskottet har inhämtat att den undersökning som kommissionen skall geno</w:t>
      </w:r>
      <w:r>
        <w:t>m</w:t>
      </w:r>
      <w:r>
        <w:t>föra enligt artikel 22 b i TV-direktivet kommer att vara slutförd under våren 1999.</w:t>
      </w:r>
    </w:p>
    <w:p w:rsidR="00A52EF3" w:rsidRDefault="00A52EF3">
      <w:r>
        <w:t xml:space="preserve">I departementspromemorian </w:t>
      </w:r>
      <w:r>
        <w:rPr>
          <w:i/>
        </w:rPr>
        <w:t xml:space="preserve">Genomförande av EG:s TV-direktiv </w:t>
      </w:r>
      <w:r>
        <w:t>(Ds 1998:21) anges att bakgrunden till bestämmelsen är förslag från Europapa</w:t>
      </w:r>
      <w:r>
        <w:t>r</w:t>
      </w:r>
      <w:r>
        <w:t>lamentet om att det i direktivet skall tas in regler om att alla program skall kodas med avseende på skadlighet för minderåriga och att alla TV-mottagare som marknadsförs inom EG skall vara försedda med en teknisk anordning som gör det möjligt att filtrera bort program.</w:t>
      </w:r>
    </w:p>
    <w:p w:rsidR="00A52EF3" w:rsidRDefault="00A52EF3">
      <w:pPr>
        <w:pStyle w:val="Normaltindrag"/>
      </w:pPr>
      <w:r>
        <w:t xml:space="preserve">Enligt promemorian är den tekniska anordning som avses det s.k. V-chip, som föreslogs i Kanada i början av 1990-talet, eller någon </w:t>
      </w:r>
      <w:r>
        <w:t>liknande anor</w:t>
      </w:r>
      <w:r>
        <w:t>d</w:t>
      </w:r>
      <w:r>
        <w:t>ning. Uttrycket ”V-chip” eller varumärkesnamnet ”the Vyou Control Chip” syftar på en modul som kan byggas in i en TV-mottagare och programmeras för att blockera vissa program som den känner igen genom särskilda koder som sänds ut tillsammans med TV-sändningen. Avsikten med anordningen är att föräldrar och andra skall kunna ”filtrera bort” program som de anser att barn inte bör få se.</w:t>
      </w:r>
    </w:p>
    <w:p w:rsidR="00A52EF3" w:rsidRDefault="00A52EF3">
      <w:r>
        <w:t>Enligt artikel 26 i TV-direktivet skall kommissionen senast den 31 december 2000 och vartannat år därefter över</w:t>
      </w:r>
      <w:r>
        <w:t xml:space="preserve">lämna en rapport om genomförandet av direktivet  och, om nödvändigt, utarbeta ytterligare förslag för att anpassa det till utvecklingen på TV-sändningsområdet. </w:t>
      </w:r>
    </w:p>
    <w:p w:rsidR="00A52EF3" w:rsidRDefault="00A52EF3">
      <w:pPr>
        <w:pStyle w:val="Rubrik4"/>
      </w:pPr>
      <w:bookmarkStart w:id="81" w:name="_Toc448642658"/>
      <w:r>
        <w:t>Tidigare riksdagsbehandling</w:t>
      </w:r>
      <w:bookmarkEnd w:id="81"/>
    </w:p>
    <w:p w:rsidR="00A52EF3" w:rsidRDefault="00A52EF3">
      <w:r>
        <w:t>Utskottet behandlade under föregående riksmöte motioner (mp) med ett liknande innehåll som den nu aktuella. Enligt utskottet borde den undersö</w:t>
      </w:r>
      <w:r>
        <w:t>k</w:t>
      </w:r>
      <w:r>
        <w:t>ning som skall företas inom EG-kommissionen när det gäller bl.a. behovet av krav på tillgång till s.k. V-chip avvaktas. Utskottet avstyrkte därför moti</w:t>
      </w:r>
      <w:r>
        <w:t>o</w:t>
      </w:r>
      <w:r>
        <w:t>nerna.</w:t>
      </w:r>
    </w:p>
    <w:p w:rsidR="00A52EF3" w:rsidRDefault="00A52EF3">
      <w:pPr>
        <w:pStyle w:val="Rubrik3"/>
      </w:pPr>
      <w:bookmarkStart w:id="82" w:name="_Toc448642659"/>
      <w:r>
        <w:t>Utskottets bedömning</w:t>
      </w:r>
      <w:bookmarkEnd w:id="82"/>
    </w:p>
    <w:p w:rsidR="00A52EF3" w:rsidRDefault="00A52EF3">
      <w:r>
        <w:t>Som framgått kommer EG-kommissionen inom kort att vara färdig med sin undersökning enligt artikel 22 b i TV-direktivet när det gäller bl.a. behovet av tillgång till s.k. V-chip. Utskottet utgår från att regeringen noggrant följer upp resultatet av kommissionens arbete och därvid bevakar intresset av ett förstärkt skydd för underåriga mot olämpliga TV-program. Mot bakgrund av det anförda avstyrker utskottet motion Kr274 yrkande 54 (mp).</w:t>
      </w:r>
    </w:p>
    <w:p w:rsidR="00A52EF3" w:rsidRDefault="00A52EF3">
      <w:pPr>
        <w:pStyle w:val="Rubrik2"/>
      </w:pPr>
      <w:bookmarkStart w:id="83" w:name="_Toc448642660"/>
      <w:r>
        <w:t>Mediemyndighet</w:t>
      </w:r>
      <w:bookmarkEnd w:id="83"/>
    </w:p>
    <w:p w:rsidR="00A52EF3" w:rsidRDefault="00A52EF3">
      <w:pPr>
        <w:pStyle w:val="Rubrik3"/>
        <w:spacing w:before="123"/>
      </w:pPr>
      <w:bookmarkStart w:id="84" w:name="_Toc448642661"/>
      <w:r>
        <w:t>Motionen</w:t>
      </w:r>
      <w:bookmarkEnd w:id="84"/>
    </w:p>
    <w:p w:rsidR="00A52EF3" w:rsidRDefault="00A52EF3">
      <w:r>
        <w:t xml:space="preserve">I motion </w:t>
      </w:r>
      <w:r>
        <w:rPr>
          <w:i/>
        </w:rPr>
        <w:t xml:space="preserve">1998/99:Kr276 </w:t>
      </w:r>
      <w:r>
        <w:t>av Charlotta L Bjälkebring m.fl. (v) anförs att en sammanhållen mediemyndighet bör inrättas. Enligt motionärerna behövs en sådan myndighet för att ta ett helhetsgrepp på mediepolitiken, hantera de svåra frågorna om ny teknik och medielandskapets stora förändringar samt vidta åtgärder för att säkra en möjlighet för alla att nyttja sin yttrandefrihet. Myndigheten bör även ansvara för forskning om och kartläggning av hur våld, barnreklam, reklam och porr påverkar människan. Motionärerna anser att</w:t>
      </w:r>
      <w:r>
        <w:t xml:space="preserve"> riksdagen bör besluta om att ge regeringen i uppdrag att ge Medieutre</w:t>
      </w:r>
      <w:r>
        <w:t>d</w:t>
      </w:r>
      <w:r>
        <w:t>ningen tilläggsdirektiv att utreda hur de många olika organ som i dag finns på området kan föras samman till en gemensam mediemyndighet (</w:t>
      </w:r>
      <w:r>
        <w:rPr>
          <w:i/>
        </w:rPr>
        <w:t>yrkande 2</w:t>
      </w:r>
      <w:r>
        <w:t>).</w:t>
      </w:r>
    </w:p>
    <w:p w:rsidR="00A52EF3" w:rsidRDefault="00A52EF3">
      <w:pPr>
        <w:pStyle w:val="Rubrik3"/>
      </w:pPr>
      <w:bookmarkStart w:id="85" w:name="_Toc448642662"/>
      <w:r>
        <w:t>Bakgrund</w:t>
      </w:r>
      <w:bookmarkEnd w:id="85"/>
    </w:p>
    <w:p w:rsidR="00A52EF3" w:rsidRDefault="00A52EF3">
      <w:pPr>
        <w:pStyle w:val="Rubrik4"/>
        <w:spacing w:before="123"/>
      </w:pPr>
      <w:bookmarkStart w:id="86" w:name="_Toc448642663"/>
      <w:r>
        <w:t>Allmänt</w:t>
      </w:r>
      <w:bookmarkEnd w:id="86"/>
    </w:p>
    <w:p w:rsidR="00A52EF3" w:rsidRDefault="00A52EF3">
      <w:r>
        <w:t>Våren 1994 beslutade riksdagen (prop. 1993/94:160, bet. 1993/94:KU37, 1993/94:276) om en ny myndighetsorganisation på radio- och TV-området. Två nya myndigheter – Radio- och TV-verket och Granskningsnämnden för radio och TV – ersatte den 1 juli 1994 de tidigare myndigheterna Radi</w:t>
      </w:r>
      <w:r>
        <w:t>o</w:t>
      </w:r>
      <w:r>
        <w:t>nämnden, Kabelnämnden, Närradionämnden och Styrelsen för lokalradiotil</w:t>
      </w:r>
      <w:r>
        <w:t>l</w:t>
      </w:r>
      <w:r>
        <w:t>stånd. Ansvaret för tillståndsgivning lades på Radio- och TV-verket, medan ansvaret för granskning av att programreglerna efterlevs lades på Grans</w:t>
      </w:r>
      <w:r>
        <w:t>k</w:t>
      </w:r>
      <w:r>
        <w:t>ning</w:t>
      </w:r>
      <w:r>
        <w:t>s</w:t>
      </w:r>
      <w:r>
        <w:t>nämnden.</w:t>
      </w:r>
    </w:p>
    <w:p w:rsidR="00A52EF3" w:rsidRDefault="00A52EF3">
      <w:r>
        <w:t>Enligt uppgift från Kulturdepartementet pågår för närvarande ett arbete inom Regeringskansliet med utvärdering och översyn av myndighetsorganisati</w:t>
      </w:r>
      <w:r>
        <w:t>o</w:t>
      </w:r>
      <w:r>
        <w:t>nen på radio- och TV-området.</w:t>
      </w:r>
    </w:p>
    <w:p w:rsidR="00A52EF3" w:rsidRDefault="00A52EF3">
      <w:pPr>
        <w:pStyle w:val="Rubrik4"/>
      </w:pPr>
      <w:bookmarkStart w:id="87" w:name="_Toc448642664"/>
      <w:r>
        <w:t>Tidigare riksdagsbehandling</w:t>
      </w:r>
      <w:bookmarkEnd w:id="87"/>
    </w:p>
    <w:p w:rsidR="00A52EF3" w:rsidRDefault="00A52EF3">
      <w:r>
        <w:t>Utskottet behandlade under föregående riksmöte en motion (v) med liknande innehåll som den nu aktuella (bet. 1997/98:KU16). När det gällde frågan om en sammanhållen mediemyndighet ville utskottet hänvisa till att den nuv</w:t>
      </w:r>
      <w:r>
        <w:t>a</w:t>
      </w:r>
      <w:r>
        <w:t>rande myndighetsorganisationen på radio- och TV-området tillkom för min</w:t>
      </w:r>
      <w:r>
        <w:t>d</w:t>
      </w:r>
      <w:r>
        <w:t>re än fyra år sedan mot bakgrund av behovet av att tillstånds- respektive granskningsverksamhet inte bör ligga hos samma myndighet. Utskottet gjo</w:t>
      </w:r>
      <w:r>
        <w:t>r</w:t>
      </w:r>
      <w:r>
        <w:t>de inte nu någon annan bedömning än vid tillkomsten av myndighetsorgan</w:t>
      </w:r>
      <w:r>
        <w:t>i</w:t>
      </w:r>
      <w:r>
        <w:t>sationen och avstyrkte m</w:t>
      </w:r>
      <w:r>
        <w:t>o</w:t>
      </w:r>
      <w:r>
        <w:t>tionen.</w:t>
      </w:r>
    </w:p>
    <w:p w:rsidR="00A52EF3" w:rsidRDefault="00A52EF3">
      <w:pPr>
        <w:pStyle w:val="Rubrik3"/>
      </w:pPr>
      <w:bookmarkStart w:id="88" w:name="_Toc448642665"/>
      <w:r>
        <w:t>Utskottets bedömning</w:t>
      </w:r>
      <w:bookmarkEnd w:id="88"/>
    </w:p>
    <w:p w:rsidR="00A52EF3" w:rsidRDefault="00A52EF3">
      <w:r>
        <w:t>Utskottet vill återigen erinra om att den nuvarande, och förhållandevis nya, myndighetsorganisationen  på radio- och TV-området tillkom mot bakgrund av behovet av att tillstånds- respektive granskningsverksamhet inte bör ligga hos samma myndighet. Inte heller nu finner utskottet skäl att göra någon annan bedömning än den som gjordes vid myndighetsorganisationens til</w:t>
      </w:r>
      <w:r>
        <w:t>l</w:t>
      </w:r>
      <w:r>
        <w:t>komst. Utskottet noterar vidare att det inom Regeringskansliet pågår ett arbete med utvärdering och översyn av myndighetsorganisationen. Mot denna bakgrund a</w:t>
      </w:r>
      <w:r>
        <w:t>v</w:t>
      </w:r>
      <w:r>
        <w:t xml:space="preserve">styrker utskottet motion Kr276 yrkande 2 (v). </w:t>
      </w:r>
    </w:p>
    <w:p w:rsidR="00A52EF3" w:rsidRDefault="00A52EF3">
      <w:pPr>
        <w:pStyle w:val="Rubrik2"/>
      </w:pPr>
      <w:bookmarkStart w:id="89" w:name="_Toc448642666"/>
      <w:r>
        <w:t>Utredning om brett mediestöd</w:t>
      </w:r>
      <w:bookmarkEnd w:id="89"/>
    </w:p>
    <w:p w:rsidR="00A52EF3" w:rsidRDefault="00A52EF3">
      <w:pPr>
        <w:pStyle w:val="Rubrik3"/>
        <w:spacing w:before="123"/>
      </w:pPr>
      <w:bookmarkStart w:id="90" w:name="_Toc448642667"/>
      <w:r>
        <w:t>Motionen</w:t>
      </w:r>
      <w:bookmarkEnd w:id="90"/>
    </w:p>
    <w:p w:rsidR="00A52EF3" w:rsidRDefault="00A52EF3">
      <w:r>
        <w:t xml:space="preserve">I motion </w:t>
      </w:r>
      <w:r>
        <w:rPr>
          <w:i/>
        </w:rPr>
        <w:t xml:space="preserve">1998/99:Kr276 </w:t>
      </w:r>
      <w:r>
        <w:t>av Charlotta L Bjälkebring m.fl. (v) påpekas att höjda produktions- och papperskostnader inneburit en kraftig rationalisering i branschen, vilket kan hota den regionala bevakningen och försämra journ</w:t>
      </w:r>
      <w:r>
        <w:t>a</w:t>
      </w:r>
      <w:r>
        <w:t>listiken. Fortsatt höga produktionskostnader, nya möjligheter med databas</w:t>
      </w:r>
      <w:r>
        <w:t>e</w:t>
      </w:r>
      <w:r>
        <w:t>rade tidningar, minskad betalningsförmåga hos läsarna och nya medievanor innebär enligt motionärerna en stor fara för de lokala och regionala dagsti</w:t>
      </w:r>
      <w:r>
        <w:t>d</w:t>
      </w:r>
      <w:r>
        <w:t>ningarnas överlevnad i ett längre perspektiv. Motionärerna anser att en di</w:t>
      </w:r>
      <w:r>
        <w:t>s</w:t>
      </w:r>
      <w:r>
        <w:t>kussion redan nu bör inledas om hur presstödet  kan omvandlas till ett bred</w:t>
      </w:r>
      <w:r>
        <w:t>a</w:t>
      </w:r>
      <w:r>
        <w:t>re mediestöd för att på sikt garantera mångfalden. Riksdagen bör hos reg</w:t>
      </w:r>
      <w:r>
        <w:t>e</w:t>
      </w:r>
      <w:r>
        <w:t>ringen begära en parlamentarisk utredning med uppgift att återkomma med förslag om hur ett brett mediestöd skall utformas (</w:t>
      </w:r>
      <w:r>
        <w:rPr>
          <w:i/>
        </w:rPr>
        <w:t>yrkande 3</w:t>
      </w:r>
      <w:r>
        <w:t>).</w:t>
      </w:r>
    </w:p>
    <w:p w:rsidR="00A52EF3" w:rsidRDefault="00A52EF3">
      <w:pPr>
        <w:pStyle w:val="Normaltindrag"/>
      </w:pPr>
      <w:r>
        <w:t>Vid bifall till yrkande 3 hemställs i motionen att den parlamentariska u</w:t>
      </w:r>
      <w:r>
        <w:t>t</w:t>
      </w:r>
      <w:r>
        <w:t>redningen om ett brett mediestöd även bör få i uppdrag att se över funktion</w:t>
      </w:r>
      <w:r>
        <w:t>s</w:t>
      </w:r>
      <w:r>
        <w:t>hindrades tillgång till olika medier (</w:t>
      </w:r>
      <w:r>
        <w:rPr>
          <w:i/>
        </w:rPr>
        <w:t>yrkande 4</w:t>
      </w:r>
      <w:r>
        <w:t>). Motionärerna pekar härvid på  möjligheterna för synskadade att i elektronisk version ta del av tryckt information. Vidare anser motionärerna att hela dagspressen på sikt måste bli tillgänglig för synskadade. Motionärerna anser också att film, video, tidnin</w:t>
      </w:r>
      <w:r>
        <w:t>g</w:t>
      </w:r>
      <w:r>
        <w:t>ar, tidskrifter och TV måste bli tillgängliga för synskadade.</w:t>
      </w:r>
    </w:p>
    <w:p w:rsidR="00A52EF3" w:rsidRDefault="00A52EF3">
      <w:pPr>
        <w:pStyle w:val="Normaltindrag"/>
      </w:pPr>
      <w:r>
        <w:t>Den parlamentariska utredningen bör även se på möjligheten att för</w:t>
      </w:r>
      <w:r>
        <w:t>dela det breda mediestödet till l</w:t>
      </w:r>
      <w:r>
        <w:t>o</w:t>
      </w:r>
      <w:r>
        <w:t>kala radio- och TV-sändningar (</w:t>
      </w:r>
      <w:r>
        <w:rPr>
          <w:i/>
        </w:rPr>
        <w:t>yrkande 5</w:t>
      </w:r>
      <w:r>
        <w:t>).</w:t>
      </w:r>
    </w:p>
    <w:p w:rsidR="00A52EF3" w:rsidRDefault="00A52EF3">
      <w:pPr>
        <w:pStyle w:val="Rubrik3"/>
      </w:pPr>
      <w:bookmarkStart w:id="91" w:name="_Toc448642668"/>
      <w:r>
        <w:t>Bakgrund</w:t>
      </w:r>
      <w:bookmarkEnd w:id="91"/>
    </w:p>
    <w:p w:rsidR="00A52EF3" w:rsidRDefault="00A52EF3">
      <w:pPr>
        <w:pStyle w:val="Rubrik4"/>
        <w:spacing w:before="123"/>
      </w:pPr>
      <w:bookmarkStart w:id="92" w:name="_Toc448642669"/>
      <w:r>
        <w:t>Brett mediestöd</w:t>
      </w:r>
      <w:bookmarkEnd w:id="92"/>
    </w:p>
    <w:p w:rsidR="00A52EF3" w:rsidRDefault="00A52EF3">
      <w:r>
        <w:t>Under föregående riksmöte behandlade utskottet en motion (v) med yrkande om en utredning om ett brett mediestöd som ersättning för presstödet (bet. 1997/98:KU16). Utskottet var inte berett att förorda en sådan utredning. I sammanhanget ville utskottet hänvisa till att frågan om bidrag till svensk kvalitetsproduktion producerad utanför de sändande bolagens TV-produktion, med anledning av betänkandet Bidrag till fri svensk TV-produktion (SOU 1997:172) för närvarande bereddes inom Regeringskansl</w:t>
      </w:r>
      <w:r>
        <w:t>i</w:t>
      </w:r>
      <w:r>
        <w:t>et. Motionen avstyrktes därför.</w:t>
      </w:r>
    </w:p>
    <w:p w:rsidR="00A52EF3" w:rsidRDefault="00A52EF3">
      <w:pPr>
        <w:pStyle w:val="Rubrik4"/>
      </w:pPr>
      <w:bookmarkStart w:id="93" w:name="_Toc448642670"/>
      <w:r>
        <w:t>Funktionshindrades tillgång till medier</w:t>
      </w:r>
      <w:bookmarkEnd w:id="93"/>
    </w:p>
    <w:p w:rsidR="00A52EF3" w:rsidRDefault="00A52EF3">
      <w:pPr>
        <w:pStyle w:val="Rubrik5"/>
        <w:spacing w:before="123"/>
      </w:pPr>
      <w:r>
        <w:t>Villkor för sändningar</w:t>
      </w:r>
    </w:p>
    <w:p w:rsidR="00A52EF3" w:rsidRDefault="00A52EF3">
      <w:r>
        <w:t>Sändningstillstånden för Sveriges Televison, Sveriges Radio och Utbil</w:t>
      </w:r>
      <w:r>
        <w:t>d</w:t>
      </w:r>
      <w:r>
        <w:t>ningsradion innehåller ett likalydande villkor om att företagen är skyldiga att beakta funktionshindrades behov. Genom att utnyttja befintlig och ny teknik skall företagen under tillståndsperioden öka möjligheterna för funktionshin</w:t>
      </w:r>
      <w:r>
        <w:t>d</w:t>
      </w:r>
      <w:r>
        <w:t>rade att ta del av programmen. I fråga om program om och för funktion</w:t>
      </w:r>
      <w:r>
        <w:t>s</w:t>
      </w:r>
      <w:r>
        <w:t>hindrade skall de tre företagen sinsemellan fördela ansvaret för olika insa</w:t>
      </w:r>
      <w:r>
        <w:t>t</w:t>
      </w:r>
      <w:r>
        <w:t>ser.</w:t>
      </w:r>
    </w:p>
    <w:p w:rsidR="00A52EF3" w:rsidRDefault="00A52EF3">
      <w:r>
        <w:t>Enligt 5 § i sändningstillståndet för TV 4  skall stora underhållningsprogram och svensk TV-dramatik göras tillgängliga för funk</w:t>
      </w:r>
      <w:r>
        <w:t>tionshindrade i minst samma omfattning som under 1996. Verksamheten för funktionshindrade skall under tillståndsperioden utökas i den mån nya tekniska förutsättningar gör detta möjligt inom ramen för oförändrade kostnader.</w:t>
      </w:r>
    </w:p>
    <w:p w:rsidR="00A52EF3" w:rsidRDefault="00A52EF3">
      <w:pPr>
        <w:pStyle w:val="Rubrik5"/>
      </w:pPr>
      <w:r>
        <w:t>Tidigare riksdagsbehandling</w:t>
      </w:r>
    </w:p>
    <w:p w:rsidR="00A52EF3" w:rsidRDefault="00A52EF3">
      <w:r>
        <w:t>I budgetpropositionen för 1999 (prop. 1998/99:1 utg.omr. 1) anför regerin</w:t>
      </w:r>
      <w:r>
        <w:t>g</w:t>
      </w:r>
      <w:r>
        <w:t>en att sammanlagt 86 dagstidningar gavs ut som taltidningar vid utgången av år 1997. Under året tillkom tre taltidningar. Mångfalden är enligt regeringens bedömning god. Regeringen konstaterar dock att omkring hälften av alla dagstidningar saknar taltidning. Bland tidningar som kommer ut 6–7 dagar per vecka är emellertid andelen taltidningar högre.</w:t>
      </w:r>
    </w:p>
    <w:p w:rsidR="00A52EF3" w:rsidRDefault="00A52EF3">
      <w:pPr>
        <w:pStyle w:val="Normaltindrag"/>
      </w:pPr>
      <w:r>
        <w:t>Regeringen anför vidare att Taltidningsnämnden genom olika åtgärder har ökat resurserna för att starta utgivning av taltidningar, vilket skapar förutsät</w:t>
      </w:r>
      <w:r>
        <w:t>t</w:t>
      </w:r>
      <w:r>
        <w:t xml:space="preserve">ningar för en större mångfald. Taltidningsnämnden bedömer att servicen till abonnenterna fortfarande är god. </w:t>
      </w:r>
    </w:p>
    <w:p w:rsidR="00A52EF3" w:rsidRDefault="00A52EF3">
      <w:pPr>
        <w:pStyle w:val="Normaltindrag"/>
      </w:pPr>
      <w:r>
        <w:t>Konstitutionsutskottet godkände regeringens förslag till anslag för stöd till radio- och kassettidningar (bet. 1998/99:KU1).</w:t>
      </w:r>
    </w:p>
    <w:p w:rsidR="00A52EF3" w:rsidRDefault="00A52EF3">
      <w:r>
        <w:t>Kulturutskottet har nyligen, liksom under föregående riksmöte, behandlat motioner, (m), (c), (kd), (fp) och (s), som har berört frågor om Sveriges Televisions tillgänglighet för synskadade samt tillgängligheten för hörse</w:t>
      </w:r>
      <w:r>
        <w:t>l</w:t>
      </w:r>
      <w:r>
        <w:t>skadade till TV-program i Sveriges Televisions och andra TV-kanalers utbud (bet. 1998/99:KrU3). Utskottet konstaterade att Sveriges Television, Sver</w:t>
      </w:r>
      <w:r>
        <w:t>i</w:t>
      </w:r>
      <w:r>
        <w:t>ges Radio och Utbildningsradion i september 1997 hade träffat en överen</w:t>
      </w:r>
      <w:r>
        <w:t>s</w:t>
      </w:r>
      <w:r>
        <w:t>kommelse om insatser för funktionshindrade. Av överenskommelsen framgår bl.a. att Sveriges Television ingående studerat frågan om synskadades til</w:t>
      </w:r>
      <w:r>
        <w:t>l</w:t>
      </w:r>
      <w:r>
        <w:t>gång till utländska program och avsåg att fortsätta att följa utvecklingen på området, bl.a. i samarbete inom European Broadcasting Union. Sveri</w:t>
      </w:r>
      <w:r>
        <w:t xml:space="preserve">ges Television avsåg vidare att under tillståndsperioden genomföra realistiska försök med s.k. syntolkning. </w:t>
      </w:r>
    </w:p>
    <w:p w:rsidR="00A52EF3" w:rsidRDefault="00A52EF3">
      <w:pPr>
        <w:pStyle w:val="Normaltindrag"/>
      </w:pPr>
      <w:r>
        <w:t>Kulturutskottet anförde när det gällde tillgängligheten för synskadade att det i förberedelsearbetet inför nästa tillståndsperiod ingående bör diskuteras hur synskadades tillgång till TV-programmen kan förbättras. En av förutsät</w:t>
      </w:r>
      <w:r>
        <w:t>t</w:t>
      </w:r>
      <w:r>
        <w:t>ningarna för ett förnyat sändningstillstånd för Sveriges Television bör enligt utskottets mening vara att kraven på företaget i detta hänseende höjs ytterl</w:t>
      </w:r>
      <w:r>
        <w:t>i</w:t>
      </w:r>
      <w:r>
        <w:t>gare i jämförelse med kraven i nu gällande tillstånd. Utskottet ville i sa</w:t>
      </w:r>
      <w:r>
        <w:t>m</w:t>
      </w:r>
      <w:r>
        <w:t>manhanget erinra om att Sveriges Television inom kort kommer att inleda digitala sändningar över marknätet. Den digitala sändningstekniken kommer att medföra stor överföringskapacitet och möjlighet till fler programtjänster, något som borde förbättra situationen för de synskadade</w:t>
      </w:r>
      <w:r>
        <w:t>. Utskottet förutsatte att regeringen i förberedelserna inför kommande tillstånd beaktar vad u</w:t>
      </w:r>
      <w:r>
        <w:t>t</w:t>
      </w:r>
      <w:r>
        <w:t>skottet här har anfört. Med hänvisning till det anförda avstyrktes moti</w:t>
      </w:r>
      <w:r>
        <w:t>o</w:t>
      </w:r>
      <w:r>
        <w:t>nerna.</w:t>
      </w:r>
    </w:p>
    <w:p w:rsidR="00A52EF3" w:rsidRDefault="00A52EF3">
      <w:pPr>
        <w:pStyle w:val="Normaltindrag"/>
      </w:pPr>
      <w:r>
        <w:t>När det gällde hörselskadades tillgång till Sveriges Television och andra TV-kanalers programutbud anförde kulturutskottet att det är av största vikt att även frågan om hörselskadades förbättrade tillgång till public service-TV beaktas i kommande public service-beredning. Även de möjligheter som följer med övergången till digitaliserade</w:t>
      </w:r>
      <w:r>
        <w:t xml:space="preserve"> sändningar att ge hörselskadade bättre service bör diskuteras i beredningsarbetet. På samma sätt som när det gäller synskadades tillgång till Sveriges Televisions program bör enligt u</w:t>
      </w:r>
      <w:r>
        <w:t>t</w:t>
      </w:r>
      <w:r>
        <w:t>skottet en förutsättning för ett förnyat sändningstillstånd vara att tillgängli</w:t>
      </w:r>
      <w:r>
        <w:t>g</w:t>
      </w:r>
      <w:r>
        <w:t>heten för hörselskadade förbättras ytterligare. Utskottet konstaterade vidare då det gällde kraven på andra programföretag än Sveriges Television att dessas verksamhet ligger utanför utskottets beredningsområde. Därför i</w:t>
      </w:r>
      <w:r>
        <w:t>n</w:t>
      </w:r>
      <w:r>
        <w:t>skränkte sig utskottet til</w:t>
      </w:r>
      <w:r>
        <w:t>l att understryka vikten av att även dessa programf</w:t>
      </w:r>
      <w:r>
        <w:t>ö</w:t>
      </w:r>
      <w:r>
        <w:t>retag verkar för att göra sina program tillgängliga för personer med fun</w:t>
      </w:r>
      <w:r>
        <w:t>k</w:t>
      </w:r>
      <w:r>
        <w:t>tionshinder. Utskottet förutsatte att regeringen i förberedelserna inför ko</w:t>
      </w:r>
      <w:r>
        <w:t>m</w:t>
      </w:r>
      <w:r>
        <w:t>mande tillstånd beaktar vad utskottet här anfört och avstyrkte motionerna.</w:t>
      </w:r>
    </w:p>
    <w:p w:rsidR="00A52EF3" w:rsidRDefault="00A52EF3">
      <w:pPr>
        <w:pStyle w:val="Rubrik3"/>
      </w:pPr>
      <w:bookmarkStart w:id="94" w:name="_Toc448642671"/>
      <w:r>
        <w:t>Konstitutionsutskottets bedömning</w:t>
      </w:r>
      <w:bookmarkEnd w:id="94"/>
    </w:p>
    <w:p w:rsidR="00A52EF3" w:rsidRDefault="00A52EF3">
      <w:r>
        <w:t>I likhet med vad utskottet uttalade under föregående riksmöte är utskottet inte heller nu berett att förorda att en utredning skall tillkallas om ett brett mediestöd i syfte att ersätta presstödet. Utskottet avstyrker därför motion Kr276 yrkande 3 (v).</w:t>
      </w:r>
    </w:p>
    <w:p w:rsidR="00A52EF3" w:rsidRDefault="00A52EF3">
      <w:pPr>
        <w:pStyle w:val="Normaltindrag"/>
      </w:pPr>
      <w:r>
        <w:t xml:space="preserve"> När det  gäller vad som i motionen anförs om funktionshindrades tillgång till medier delar utskottet motionärernas uppfattning att detta är en fråga som förtjänar särskild uppmärksamhet. Utskottet kan härvid konstatera att u</w:t>
      </w:r>
      <w:r>
        <w:t>t</w:t>
      </w:r>
      <w:r>
        <w:t>vecklingen för taltidningarna årligen behandlas av riksdagen inom ramen för budgetbehandlingen och det särskilda anslaget för detta ändamål. Som fra</w:t>
      </w:r>
      <w:r>
        <w:t>m</w:t>
      </w:r>
      <w:r>
        <w:t xml:space="preserve">går av redovisningen ovan ingår som villkor i Sveriges Televisions, Sveriges Radios och Utbildningsradions sändningstillstånd samt i sändningstillståndet för TV 4 att företagen skall beakta funktionshindrades behov. Kulturutskottet har vidare nyligen, liksom under föregående riksmöte, behandlat motioner som har berört frågor om tillgängligheten för synskadade </w:t>
      </w:r>
      <w:r>
        <w:t>och hörselskadade till TV-program i Sveriges Televisions och andra TV-kanalers utbud. Ku</w:t>
      </w:r>
      <w:r>
        <w:t>l</w:t>
      </w:r>
      <w:r>
        <w:t>turutskottet uttalade att en av förutsättningarna för ett förnyat sändningstil</w:t>
      </w:r>
      <w:r>
        <w:t>l</w:t>
      </w:r>
      <w:r>
        <w:t>stånd för Sveriges Television bör vara att kraven på tillgänglighet för såväl syn- som hörselskadade höjs ytterligare jämfört med vad som nu är fallet. Konstitutionsutskottet kan således konstatera att frågor om funktionshindr</w:t>
      </w:r>
      <w:r>
        <w:t>a</w:t>
      </w:r>
      <w:r>
        <w:t>des tillgång till medier nyligen har varit föremål för behandling i såväl  ku</w:t>
      </w:r>
      <w:r>
        <w:t>l</w:t>
      </w:r>
      <w:r>
        <w:t>tur- som konstitutionsutskotten. Utskot</w:t>
      </w:r>
      <w:r>
        <w:t>tet utgår vidare från att regeringen fortlöpande bevakar denna fråga. Mot denna bakgrund är utskottet för närv</w:t>
      </w:r>
      <w:r>
        <w:t>a</w:t>
      </w:r>
      <w:r>
        <w:t>rande inte berett att föreslå någon åtgärd från riksdagens sida med anledning av vad som anförs i motion Kr276 yrkande 4 (v). Motionen avstyrks därför i denna del.</w:t>
      </w:r>
    </w:p>
    <w:p w:rsidR="00A52EF3" w:rsidRDefault="00A52EF3">
      <w:pPr>
        <w:pStyle w:val="Normaltindrag"/>
      </w:pPr>
      <w:r>
        <w:t>I motionen anförs vidare att en utredning om brett mediestöd även bör se på möjligheterna att fördela ett sådant stöd till lokala r</w:t>
      </w:r>
      <w:r>
        <w:t>a</w:t>
      </w:r>
      <w:r>
        <w:t>dio- och TV-sändningar (yrkande 5). Utskottet delar motionärernas uppfattning att det är angeläget att det ges utrymme för lokala icke-kommersiella TV- och radi</w:t>
      </w:r>
      <w:r>
        <w:t>o</w:t>
      </w:r>
      <w:r>
        <w:t>sändningar. Enligt utskottets mening finns här anledning att avvakta utvec</w:t>
      </w:r>
      <w:r>
        <w:t>k</w:t>
      </w:r>
      <w:r>
        <w:t>lingen av såväl de digitala TV-sändningarna i marknätet som den digitala ljudradion. Mot denna bakgrund är utskottet inte heller i denna del berett att förorda någon åtgärd från riksdagens sida. Motion Kr276 (v) avstyrks således också i denna del.</w:t>
      </w:r>
    </w:p>
    <w:p w:rsidR="00A52EF3" w:rsidRDefault="00A52EF3">
      <w:pPr>
        <w:pStyle w:val="Rubrik2"/>
      </w:pPr>
      <w:bookmarkStart w:id="95" w:name="_Toc448642672"/>
      <w:r>
        <w:t>Distribution av tidningar o</w:t>
      </w:r>
      <w:r>
        <w:t>ch tidskrifter</w:t>
      </w:r>
      <w:bookmarkEnd w:id="95"/>
    </w:p>
    <w:p w:rsidR="00A52EF3" w:rsidRDefault="00A52EF3">
      <w:pPr>
        <w:pStyle w:val="Rubrik3"/>
        <w:spacing w:before="123"/>
      </w:pPr>
      <w:bookmarkStart w:id="96" w:name="_Toc448642673"/>
      <w:r>
        <w:t>Motionen</w:t>
      </w:r>
      <w:bookmarkEnd w:id="96"/>
    </w:p>
    <w:p w:rsidR="00A52EF3" w:rsidRDefault="00A52EF3">
      <w:r>
        <w:t xml:space="preserve">I motion </w:t>
      </w:r>
      <w:r>
        <w:rPr>
          <w:i/>
        </w:rPr>
        <w:t>1998/99:K333</w:t>
      </w:r>
      <w:r>
        <w:t xml:space="preserve">  av Matz Hammarström och Per Lager (mp) anförs att för att tryckfrihetens goda principer skall kunna omsättas i praktiken, krävs distributionskanaler så att de tidningar som trycks också kan nå sina läsare. Motionärernas uppfattning är att det råder allvarliga problem med dessa distributionskanaler i Sverige i dag och att detta hindrar det fria m</w:t>
      </w:r>
      <w:r>
        <w:t>e</w:t>
      </w:r>
      <w:r>
        <w:t>ningsutbytet. Enligt motionärerna är det så allvarligt att det krävs åtgärder från riksdagen. Distributionskanalerna för tidningar och tidskrifter mås</w:t>
      </w:r>
      <w:r>
        <w:t>te utredas i ett tryckfrihets- och konkurrensperspektiv. Riksdagen bör hos reg</w:t>
      </w:r>
      <w:r>
        <w:t>e</w:t>
      </w:r>
      <w:r>
        <w:t>ringen begära en sådan utredning.</w:t>
      </w:r>
    </w:p>
    <w:p w:rsidR="00A52EF3" w:rsidRDefault="00A52EF3">
      <w:pPr>
        <w:pStyle w:val="Rubrik3"/>
      </w:pPr>
      <w:bookmarkStart w:id="97" w:name="_Toc448642674"/>
      <w:r>
        <w:t>Bakgrund</w:t>
      </w:r>
      <w:bookmarkEnd w:id="97"/>
    </w:p>
    <w:p w:rsidR="00A52EF3" w:rsidRDefault="00A52EF3">
      <w:r>
        <w:t>Under föregående riksmöte behandlade utskottet en motion (mp) med ett liknande innehåll som den nu aktuella. Utskottet hänvisade till att frågan om distribution av tidskrifter för lösnummerförsäljning nyligen varit föremål för utredning. Såväl Utredningen om boken och kulturtidskriften som Rådet för mångfald inom massmedierna hade utrett frågan. Utskottet konstaterade att frågan nu var under beredning i Regeringskansliet. Enligt utskottets mening borde resultatet av detta beredningsarbete avvaktas. Motione</w:t>
      </w:r>
      <w:r>
        <w:t>n avstyrktes därför.</w:t>
      </w:r>
    </w:p>
    <w:p w:rsidR="00A52EF3" w:rsidRDefault="00A52EF3">
      <w:r>
        <w:t xml:space="preserve">Under våren 1998 behandlade kulturutskottet proposition 1997/98:98 </w:t>
      </w:r>
      <w:r>
        <w:rPr>
          <w:i/>
        </w:rPr>
        <w:t>Litt</w:t>
      </w:r>
      <w:r>
        <w:rPr>
          <w:i/>
        </w:rPr>
        <w:t>e</w:t>
      </w:r>
      <w:r>
        <w:rPr>
          <w:i/>
        </w:rPr>
        <w:t>raturen och läsandet</w:t>
      </w:r>
      <w:r>
        <w:t xml:space="preserve"> (bet. 1997/98:KrU15). I propositionen föreslog reg</w:t>
      </w:r>
      <w:r>
        <w:t>e</w:t>
      </w:r>
      <w:r>
        <w:t>ringen att det statliga stödet för utgivning av litteratur skulle kompletteras med ett distributionsstöd. Förslaget innebar i huvudsak att det förlag som erhåller stöd för sin utgivning skall tillhandahålla ett exemplar av varje stödd titel för distribution till folkbibliotek och bokhandel. Varje kommun och 100 bokhandlar föreslogs få var sitt exemplar. Utskottet tillstyrkte regeringens förslag i denna del.</w:t>
      </w:r>
    </w:p>
    <w:p w:rsidR="00A52EF3" w:rsidRDefault="00A52EF3">
      <w:pPr>
        <w:pStyle w:val="Normaltindrag"/>
      </w:pPr>
      <w:r>
        <w:t>I detta sammanhang behan</w:t>
      </w:r>
      <w:r>
        <w:t>dlade utskottet också en motion (v) om ett fu</w:t>
      </w:r>
      <w:r>
        <w:t>n</w:t>
      </w:r>
      <w:r>
        <w:t>gerande distributionsnät för kulturtidskrifter. Utskottet konstaterade att några av förslagen i propositionen syftade till att förbättra informationen om ku</w:t>
      </w:r>
      <w:r>
        <w:t>l</w:t>
      </w:r>
      <w:r>
        <w:t>turtidskrifterna. Genom att folkbiblioteken ges möjlighet att gratisprenum</w:t>
      </w:r>
      <w:r>
        <w:t>e</w:t>
      </w:r>
      <w:r>
        <w:t>rera på tidskrifter kan de lånas och läsas av presumtiva prenumeranter. Den omständigheten att tidskriftskatalogen i fortsättningen skulle komma att ges ut på Internet kunde enligt utskottet innebära att en ny och betydligt större pub</w:t>
      </w:r>
      <w:r>
        <w:t>lik nås av information om kulturtidskrifterna än vad som hittills varit möjligt. Utskottet konstaterade att här nämnda åtgärder kunde innebära att efterfrågan på kulturtidskrifter ökar. Därmed torde även tidskrifternas intä</w:t>
      </w:r>
      <w:r>
        <w:t>k</w:t>
      </w:r>
      <w:r>
        <w:t>ter på sikt förbättras. Enligt utskottets mening borde effekterna av de för</w:t>
      </w:r>
      <w:r>
        <w:t>e</w:t>
      </w:r>
      <w:r>
        <w:t xml:space="preserve">slagna åtgärderna först utvärderas innan det finns anledning att överväga behovet av andra stödåtgärder. Med hänvisning till det anförda avstyrktes motionen. </w:t>
      </w:r>
    </w:p>
    <w:p w:rsidR="00A52EF3" w:rsidRDefault="00A52EF3">
      <w:pPr>
        <w:pStyle w:val="Rubrik3"/>
      </w:pPr>
      <w:bookmarkStart w:id="98" w:name="_Toc448642675"/>
      <w:r>
        <w:t>Utskottets bedömning</w:t>
      </w:r>
      <w:bookmarkEnd w:id="98"/>
    </w:p>
    <w:p w:rsidR="00A52EF3" w:rsidRDefault="00A52EF3">
      <w:r>
        <w:t>Som framgår av redogörelsen ovan har frågan om distributionsstöd nyligen behandlats i kulturutskottet. Kulturutskottet har därvid avstyrkt en motion om ett fungerande distributionsstöd för kulturtidskrifter med motiveringen att  effekter av andra stödåtgärder först borde utvärderas. Konstitutionsutskottet finner inte skäl att göra någon annan bedömning och avstyrker därför motion K333 (mp).</w:t>
      </w:r>
    </w:p>
    <w:p w:rsidR="00A52EF3" w:rsidRDefault="00A52EF3"/>
    <w:p w:rsidR="00A52EF3" w:rsidRDefault="00A52EF3">
      <w:pPr>
        <w:pStyle w:val="Rubrik2"/>
      </w:pPr>
      <w:bookmarkStart w:id="99" w:name="_Toc448642676"/>
      <w:r>
        <w:t>Hemställan</w:t>
      </w:r>
      <w:bookmarkEnd w:id="99"/>
    </w:p>
    <w:p w:rsidR="00A52EF3" w:rsidRDefault="00A52EF3">
      <w:r>
        <w:t>Utskottet hemställer</w:t>
      </w:r>
    </w:p>
    <w:p w:rsidR="00A52EF3" w:rsidRDefault="00A52EF3">
      <w:pPr>
        <w:pStyle w:val="hembetr"/>
      </w:pPr>
      <w:r>
        <w:t xml:space="preserve">1. beträffande </w:t>
      </w:r>
      <w:r>
        <w:rPr>
          <w:i/>
        </w:rPr>
        <w:t>bestämmelse om en svensk TV-lista</w:t>
      </w:r>
    </w:p>
    <w:p w:rsidR="00A52EF3" w:rsidRDefault="00A52EF3">
      <w:pPr>
        <w:pStyle w:val="hemtext"/>
      </w:pPr>
      <w:r>
        <w:t>att riksdagen med anledning av regeringens förslag i proposition 1997/98:184  i denna del och med avslag på motion 1998/99:Kr519 yrkande 11 antar utskottets i bilaga 3 intagna förslag till lag om än</w:t>
      </w:r>
      <w:r>
        <w:t>d</w:t>
      </w:r>
      <w:r>
        <w:t xml:space="preserve">ring i radio- och TV-lagen (1996:844),       </w:t>
      </w:r>
    </w:p>
    <w:p w:rsidR="00A52EF3" w:rsidRDefault="00A52EF3">
      <w:pPr>
        <w:pStyle w:val="Reseftermom"/>
      </w:pPr>
      <w:r>
        <w:t>res. 1 (m, fp)</w:t>
      </w:r>
      <w:bookmarkStart w:id="100" w:name="RESPARTI001"/>
      <w:bookmarkEnd w:id="100"/>
    </w:p>
    <w:p w:rsidR="00A52EF3" w:rsidRDefault="00A52EF3">
      <w:pPr>
        <w:pStyle w:val="hembetr"/>
      </w:pPr>
      <w:r>
        <w:t xml:space="preserve">2. beträffande </w:t>
      </w:r>
      <w:r>
        <w:rPr>
          <w:i/>
        </w:rPr>
        <w:t>en svensk TV-lista</w:t>
      </w:r>
    </w:p>
    <w:p w:rsidR="00A52EF3" w:rsidRDefault="00A52EF3">
      <w:pPr>
        <w:pStyle w:val="hemtext"/>
      </w:pPr>
      <w:r>
        <w:t xml:space="preserve">att riksdagen med avslag på motionerna 1998/99:K1 och 1998/99:K252 som sin mening ger regeringen till känna vad utskottet anfört,       </w:t>
      </w:r>
    </w:p>
    <w:p w:rsidR="00A52EF3" w:rsidRDefault="00A52EF3">
      <w:pPr>
        <w:pStyle w:val="Reseftermom"/>
      </w:pPr>
      <w:r>
        <w:t>res. 2 (s, c, mp)</w:t>
      </w:r>
      <w:bookmarkStart w:id="101" w:name="RESPARTI002"/>
      <w:bookmarkEnd w:id="101"/>
    </w:p>
    <w:p w:rsidR="00A52EF3" w:rsidRDefault="00A52EF3">
      <w:pPr>
        <w:pStyle w:val="hembetr"/>
      </w:pPr>
      <w:r>
        <w:t xml:space="preserve">3. beträffande </w:t>
      </w:r>
      <w:r>
        <w:rPr>
          <w:i/>
        </w:rPr>
        <w:t>grundläggande principer för fria medier</w:t>
      </w:r>
    </w:p>
    <w:p w:rsidR="00A52EF3" w:rsidRDefault="00A52EF3">
      <w:pPr>
        <w:pStyle w:val="hemtext"/>
      </w:pPr>
      <w:r>
        <w:t xml:space="preserve">att riksdagen  avslår motion 1998/99:K323 yrkandena 1–3,      </w:t>
      </w:r>
    </w:p>
    <w:p w:rsidR="00A52EF3" w:rsidRDefault="00A52EF3">
      <w:pPr>
        <w:pStyle w:val="Reseftermom"/>
      </w:pPr>
      <w:r>
        <w:t>res. 3 (m)</w:t>
      </w:r>
      <w:bookmarkStart w:id="102" w:name="RESPARTI003"/>
      <w:bookmarkEnd w:id="102"/>
    </w:p>
    <w:p w:rsidR="00A52EF3" w:rsidRDefault="00A52EF3">
      <w:pPr>
        <w:pStyle w:val="hembetr"/>
      </w:pPr>
      <w:r>
        <w:t xml:space="preserve">4. beträffande </w:t>
      </w:r>
      <w:r>
        <w:rPr>
          <w:i/>
        </w:rPr>
        <w:t>enhetlig lagstiftning för elektroniska tjänster</w:t>
      </w:r>
    </w:p>
    <w:p w:rsidR="00A52EF3" w:rsidRDefault="00A52EF3">
      <w:pPr>
        <w:pStyle w:val="hemtext"/>
      </w:pPr>
      <w:r>
        <w:t xml:space="preserve">att riksdagen  avslår motion 1998/99:T220 yrkande 6,      </w:t>
      </w:r>
      <w:bookmarkStart w:id="103" w:name="RESPARTI004"/>
      <w:bookmarkEnd w:id="103"/>
    </w:p>
    <w:p w:rsidR="00A52EF3" w:rsidRDefault="00A52EF3">
      <w:pPr>
        <w:pStyle w:val="hembetr"/>
      </w:pPr>
      <w:r>
        <w:t xml:space="preserve">5. beträffande </w:t>
      </w:r>
      <w:r>
        <w:rPr>
          <w:i/>
        </w:rPr>
        <w:t>ägarbegränsningar</w:t>
      </w:r>
    </w:p>
    <w:p w:rsidR="00A52EF3" w:rsidRDefault="00A52EF3">
      <w:pPr>
        <w:pStyle w:val="hemtext"/>
      </w:pPr>
      <w:r>
        <w:t xml:space="preserve">att riksdagen  avslår motion K323 yrkande 4,      </w:t>
      </w:r>
    </w:p>
    <w:p w:rsidR="00A52EF3" w:rsidRDefault="00A52EF3">
      <w:pPr>
        <w:pStyle w:val="Reseftermom"/>
      </w:pPr>
      <w:r>
        <w:t>res. 4 (m)</w:t>
      </w:r>
      <w:bookmarkStart w:id="104" w:name="RESPARTI005"/>
      <w:bookmarkEnd w:id="104"/>
    </w:p>
    <w:p w:rsidR="00A52EF3" w:rsidRDefault="00A52EF3">
      <w:pPr>
        <w:pStyle w:val="hembetr"/>
      </w:pPr>
      <w:r>
        <w:t xml:space="preserve">6. beträffande </w:t>
      </w:r>
      <w:r>
        <w:rPr>
          <w:i/>
        </w:rPr>
        <w:t>digital TV</w:t>
      </w:r>
    </w:p>
    <w:p w:rsidR="00A52EF3" w:rsidRDefault="00A52EF3">
      <w:pPr>
        <w:pStyle w:val="hemtext"/>
      </w:pPr>
      <w:r>
        <w:t xml:space="preserve">att riksdagen  avslår motionerna 1998/99:K231 yrkande 16, 1998/99:K282 yrkande 1, 1998/99:K323 yrkande 5, 1998/99:K328 yrkande 13 och 1998/99:T220 yrkande 9,      </w:t>
      </w:r>
    </w:p>
    <w:p w:rsidR="00A52EF3" w:rsidRDefault="00A52EF3">
      <w:pPr>
        <w:pStyle w:val="Reseftermom"/>
      </w:pPr>
      <w:r>
        <w:t>res. 5 (m)</w:t>
      </w:r>
    </w:p>
    <w:p w:rsidR="00A52EF3" w:rsidRDefault="00A52EF3">
      <w:pPr>
        <w:pStyle w:val="Reseftermom"/>
      </w:pPr>
      <w:r>
        <w:t>res. 6 (fp)</w:t>
      </w:r>
      <w:bookmarkStart w:id="105" w:name="RESPARTI006"/>
      <w:bookmarkEnd w:id="105"/>
    </w:p>
    <w:p w:rsidR="00A52EF3" w:rsidRDefault="00A52EF3">
      <w:pPr>
        <w:pStyle w:val="hembetr"/>
      </w:pPr>
      <w:r>
        <w:t xml:space="preserve">7. beträffande </w:t>
      </w:r>
      <w:r>
        <w:rPr>
          <w:i/>
        </w:rPr>
        <w:t>digital radio</w:t>
      </w:r>
    </w:p>
    <w:p w:rsidR="00A52EF3" w:rsidRDefault="00A52EF3">
      <w:pPr>
        <w:pStyle w:val="hemtext"/>
      </w:pPr>
      <w:r>
        <w:t xml:space="preserve">att riksdagen  avslår motion 1998/99:K323 yrkande 14,      </w:t>
      </w:r>
    </w:p>
    <w:p w:rsidR="00A52EF3" w:rsidRDefault="00A52EF3">
      <w:pPr>
        <w:pStyle w:val="Reseftermom"/>
      </w:pPr>
      <w:r>
        <w:t>res. 7 (m)</w:t>
      </w:r>
      <w:bookmarkStart w:id="106" w:name="RESPARTI007"/>
      <w:bookmarkEnd w:id="106"/>
    </w:p>
    <w:p w:rsidR="00A52EF3" w:rsidRDefault="00A52EF3">
      <w:pPr>
        <w:pStyle w:val="hembetr"/>
      </w:pPr>
      <w:r>
        <w:t xml:space="preserve">8. beträffande </w:t>
      </w:r>
      <w:r>
        <w:rPr>
          <w:i/>
        </w:rPr>
        <w:t>regionala koncessioner genom auktionsförfarande</w:t>
      </w:r>
    </w:p>
    <w:p w:rsidR="00A52EF3" w:rsidRDefault="00A52EF3">
      <w:pPr>
        <w:pStyle w:val="hemtext"/>
      </w:pPr>
      <w:r>
        <w:t xml:space="preserve">att riksdagen  avslår motion 1998/99:K323 yrkande 10,      </w:t>
      </w:r>
    </w:p>
    <w:p w:rsidR="00A52EF3" w:rsidRDefault="00A52EF3">
      <w:pPr>
        <w:pStyle w:val="Reseftermom"/>
      </w:pPr>
      <w:r>
        <w:t>res. 8 (m)</w:t>
      </w:r>
      <w:bookmarkStart w:id="107" w:name="RESPARTI008"/>
      <w:bookmarkEnd w:id="107"/>
    </w:p>
    <w:p w:rsidR="00A52EF3" w:rsidRDefault="00A52EF3">
      <w:pPr>
        <w:pStyle w:val="hembetr"/>
      </w:pPr>
      <w:r>
        <w:t xml:space="preserve">9. beträffande </w:t>
      </w:r>
      <w:r>
        <w:rPr>
          <w:i/>
        </w:rPr>
        <w:t>regional och lokal TV</w:t>
      </w:r>
    </w:p>
    <w:p w:rsidR="00A52EF3" w:rsidRDefault="00A52EF3">
      <w:pPr>
        <w:pStyle w:val="hemtext"/>
      </w:pPr>
      <w:r>
        <w:t xml:space="preserve">att riksdagen  avslår motionerna 1998/99:K331 och 1998/99:K243,      </w:t>
      </w:r>
      <w:bookmarkStart w:id="108" w:name="RESPARTI009"/>
      <w:bookmarkEnd w:id="108"/>
    </w:p>
    <w:p w:rsidR="00A52EF3" w:rsidRDefault="00A52EF3">
      <w:pPr>
        <w:pStyle w:val="hembetr"/>
      </w:pPr>
      <w:r>
        <w:t xml:space="preserve">10. beträffande </w:t>
      </w:r>
      <w:r>
        <w:rPr>
          <w:i/>
        </w:rPr>
        <w:t>det s.k. riksförbudet i närradion</w:t>
      </w:r>
    </w:p>
    <w:p w:rsidR="00A52EF3" w:rsidRDefault="00A52EF3">
      <w:pPr>
        <w:pStyle w:val="hemtext"/>
      </w:pPr>
      <w:r>
        <w:t xml:space="preserve">att riksdagen  avslår motion 1998/99:K328 yrkande 15,      </w:t>
      </w:r>
    </w:p>
    <w:p w:rsidR="00A52EF3" w:rsidRDefault="00A52EF3">
      <w:pPr>
        <w:pStyle w:val="Reseftermom"/>
      </w:pPr>
      <w:r>
        <w:t>res. 9 (m, kd, c, fp)</w:t>
      </w:r>
      <w:bookmarkStart w:id="109" w:name="RESPARTI010"/>
      <w:bookmarkEnd w:id="109"/>
    </w:p>
    <w:p w:rsidR="00A52EF3" w:rsidRDefault="00A52EF3">
      <w:pPr>
        <w:pStyle w:val="hembetr"/>
      </w:pPr>
      <w:r>
        <w:t xml:space="preserve">11. beträffande </w:t>
      </w:r>
      <w:r>
        <w:rPr>
          <w:i/>
        </w:rPr>
        <w:t>förbud mot viss avkodningsutrustning</w:t>
      </w:r>
    </w:p>
    <w:p w:rsidR="00A52EF3" w:rsidRDefault="00A52EF3">
      <w:pPr>
        <w:pStyle w:val="hemtext"/>
      </w:pPr>
      <w:r>
        <w:t xml:space="preserve">att riksdagen  avslår motionerna 1998/99:K254, 1998/99:K255 och 1998/99:Kr276 yrkande 1,      </w:t>
      </w:r>
      <w:bookmarkStart w:id="110" w:name="RESPARTI011"/>
      <w:bookmarkEnd w:id="110"/>
    </w:p>
    <w:p w:rsidR="00A52EF3" w:rsidRDefault="00A52EF3">
      <w:pPr>
        <w:pStyle w:val="hembetr"/>
      </w:pPr>
      <w:r>
        <w:t xml:space="preserve">12. beträffande </w:t>
      </w:r>
      <w:r>
        <w:rPr>
          <w:i/>
        </w:rPr>
        <w:t>användande av s.k. V-chip</w:t>
      </w:r>
    </w:p>
    <w:p w:rsidR="00A52EF3" w:rsidRDefault="00A52EF3">
      <w:pPr>
        <w:pStyle w:val="hemtext"/>
      </w:pPr>
      <w:r>
        <w:t xml:space="preserve">att riksdagen  avslår motion 1998/99:Kr274 yrkande 54,      </w:t>
      </w:r>
      <w:bookmarkStart w:id="111" w:name="RESPARTI012"/>
      <w:bookmarkEnd w:id="111"/>
    </w:p>
    <w:p w:rsidR="00A52EF3" w:rsidRDefault="00A52EF3">
      <w:pPr>
        <w:pStyle w:val="hembetr"/>
      </w:pPr>
      <w:r>
        <w:t xml:space="preserve">13. beträffande </w:t>
      </w:r>
      <w:r>
        <w:rPr>
          <w:i/>
        </w:rPr>
        <w:t>mediemyndighet</w:t>
      </w:r>
    </w:p>
    <w:p w:rsidR="00A52EF3" w:rsidRDefault="00A52EF3">
      <w:pPr>
        <w:pStyle w:val="hemtext"/>
      </w:pPr>
      <w:r>
        <w:t xml:space="preserve">att riksdagen  avslår motion 1998/99:Kr276 yrkande 2,      </w:t>
      </w:r>
      <w:bookmarkStart w:id="112" w:name="RESPARTI013"/>
      <w:bookmarkEnd w:id="112"/>
    </w:p>
    <w:p w:rsidR="00A52EF3" w:rsidRDefault="00A52EF3">
      <w:pPr>
        <w:pStyle w:val="hembetr"/>
      </w:pPr>
      <w:r>
        <w:br w:type="page"/>
        <w:t xml:space="preserve">14. beträffande </w:t>
      </w:r>
      <w:r>
        <w:rPr>
          <w:i/>
        </w:rPr>
        <w:t>utredning om brett mediestöd</w:t>
      </w:r>
    </w:p>
    <w:p w:rsidR="00A52EF3" w:rsidRDefault="00A52EF3">
      <w:pPr>
        <w:pStyle w:val="hemtext"/>
      </w:pPr>
      <w:r>
        <w:t xml:space="preserve">att riksdagen  avslår motion 1998/99:Kr276 yrkandena 3–5,      </w:t>
      </w:r>
    </w:p>
    <w:p w:rsidR="00A52EF3" w:rsidRDefault="00A52EF3">
      <w:pPr>
        <w:pStyle w:val="Reseftermom"/>
      </w:pPr>
      <w:r>
        <w:t>res. 10 (v)</w:t>
      </w:r>
      <w:bookmarkStart w:id="113" w:name="RESPARTI014"/>
      <w:bookmarkEnd w:id="113"/>
    </w:p>
    <w:p w:rsidR="00A52EF3" w:rsidRDefault="00A52EF3">
      <w:pPr>
        <w:pStyle w:val="hembetr"/>
      </w:pPr>
      <w:r>
        <w:t xml:space="preserve">15. beträffande </w:t>
      </w:r>
      <w:r>
        <w:rPr>
          <w:i/>
        </w:rPr>
        <w:t>distribution av tidskrifter</w:t>
      </w:r>
    </w:p>
    <w:p w:rsidR="00A52EF3" w:rsidRDefault="00A52EF3">
      <w:pPr>
        <w:pStyle w:val="hemtext"/>
      </w:pPr>
      <w:r>
        <w:t xml:space="preserve">att riksdagen  avslår motion 1998/99:K333.      </w:t>
      </w:r>
      <w:bookmarkStart w:id="114" w:name="RESPARTI015"/>
      <w:bookmarkEnd w:id="114"/>
    </w:p>
    <w:p w:rsidR="00A52EF3" w:rsidRDefault="00A52EF3">
      <w:pPr>
        <w:pStyle w:val="Stockholm"/>
      </w:pPr>
      <w:bookmarkStart w:id="115" w:name="Nästa_Hpunkt"/>
      <w:bookmarkEnd w:id="115"/>
      <w:r>
        <w:t>Stockholm den 13 april 1999</w:t>
      </w:r>
    </w:p>
    <w:p w:rsidR="00A52EF3" w:rsidRDefault="00A52EF3">
      <w:pPr>
        <w:pStyle w:val="Vgnar"/>
      </w:pPr>
      <w:r>
        <w:t>På konstitutionsutskottets vägnar</w:t>
      </w:r>
    </w:p>
    <w:p w:rsidR="00A52EF3" w:rsidRDefault="00A52EF3">
      <w:pPr>
        <w:pStyle w:val="Ordfnamn"/>
      </w:pPr>
      <w:r>
        <w:t>Per Unckel</w:t>
      </w:r>
    </w:p>
    <w:p w:rsidR="00A52EF3" w:rsidRDefault="00A52EF3">
      <w:pPr>
        <w:pStyle w:val="Deltagare"/>
      </w:pPr>
      <w:bookmarkStart w:id="116" w:name="Ordförande"/>
      <w:bookmarkStart w:id="117" w:name="Deltagare"/>
      <w:bookmarkEnd w:id="116"/>
      <w:bookmarkEnd w:id="117"/>
      <w:r>
        <w:t>I beslutet har deltagit: Per Unckel (m), Göran Magnusson (s), Pär-Axel Sah</w:t>
      </w:r>
      <w:r>
        <w:t>l</w:t>
      </w:r>
      <w:r>
        <w:t>berg (s), Kenneth Kvist (v), Ingvar Svensson (kd), Jerry Martinger (m), Mats Berglind (s), Inger René (m), Kerstin Kristiansson (s), Tommy Waidelich (s), Mats Einarsson (v) Björn von der Esch (kd), Nils Fredrik Aurelius (m), Per Lager (mp), Åsa Torstensson (c), Helena Bargholtz (fp) och Kenth Högström (s).</w:t>
      </w:r>
    </w:p>
    <w:p w:rsidR="00A52EF3" w:rsidRDefault="00A52EF3">
      <w:pPr>
        <w:pStyle w:val="Rubrik1"/>
      </w:pPr>
      <w:bookmarkStart w:id="118" w:name="_Toc448642677"/>
      <w:r>
        <w:t>Reservationer</w:t>
      </w:r>
      <w:bookmarkEnd w:id="118"/>
    </w:p>
    <w:p w:rsidR="00A52EF3" w:rsidRDefault="00A52EF3">
      <w:pPr>
        <w:pStyle w:val="Rubrik2"/>
        <w:spacing w:before="123"/>
      </w:pPr>
      <w:bookmarkStart w:id="119" w:name="_Toc448642678"/>
      <w:r>
        <w:t>1. Bestämmelse om en svensk TV-lista (mom. 1)</w:t>
      </w:r>
      <w:bookmarkEnd w:id="119"/>
    </w:p>
    <w:p w:rsidR="00A52EF3" w:rsidRDefault="00A52EF3">
      <w:r>
        <w:t xml:space="preserve">Per Unckel (m), Jerry Martinger (m), Inger René (m), Nils Fredrik Aurelius (m) och Helena Bargholtz (fp) anser, </w:t>
      </w:r>
    </w:p>
    <w:p w:rsidR="00A52EF3" w:rsidRDefault="00A52EF3">
      <w:r>
        <w:rPr>
          <w:i/>
        </w:rPr>
        <w:t>dels</w:t>
      </w:r>
      <w:r>
        <w:t xml:space="preserve"> att den del av utskottets yttrande som på s. 8 börjar med ”Regeringens förslag” och på s. 9 slutar med ”avstyrks därför.” bort ha följande lydelse:</w:t>
      </w:r>
    </w:p>
    <w:p w:rsidR="00A52EF3" w:rsidRDefault="00A52EF3">
      <w:pPr>
        <w:pStyle w:val="Normaltindrag"/>
      </w:pPr>
      <w:r>
        <w:t>Enligt regeringens förslag skall en bestämmelse införas i radio- och TV-lagen som möjliggör att en svensk lista över evenemang som är av särskild vikt för det svenska samhället kan upprättas. En sådan ordning innebär enligt utskottets mening ett stort och oacceptabelt ingrepp, t.ex. i en idrottsorgan</w:t>
      </w:r>
      <w:r>
        <w:t>i</w:t>
      </w:r>
      <w:r>
        <w:t>sations rätt till det egna arrangemanget. Utskottet vill i likhet med motion 1998/99:Kr519 yrkande 11 framhålla att regeringens förslag innebär att idrotten i realiteten mister förfoganderätten till sina egna arrangemang. De principiella konsekvenserna av det expropriationsliknande ingrepp som propositionens förslag i realiteten innebär berörs över huvud taget inte i regeringens redovisning. Inte heller redovisas de vidare konsekvenserna av att annat än sport</w:t>
      </w:r>
      <w:r>
        <w:t>e</w:t>
      </w:r>
      <w:r>
        <w:t>venemang skulle kunna beröras.</w:t>
      </w:r>
    </w:p>
    <w:p w:rsidR="00A52EF3" w:rsidRDefault="00A52EF3">
      <w:pPr>
        <w:pStyle w:val="Normaltindrag"/>
      </w:pPr>
      <w:r>
        <w:t xml:space="preserve">Vid sidan av de </w:t>
      </w:r>
      <w:r>
        <w:t>principiella invändningarna leder regeringens förslag e</w:t>
      </w:r>
      <w:r>
        <w:t>n</w:t>
      </w:r>
      <w:r>
        <w:t>ligt utskotetts mening också till svåra konsekvenser för idrotten. Utskottet vill också peka på att risken för att stora idrottsevenemang förläggs till andra länder i stället för Sverige inte är analyserad. Mot denna bakgrund bör med bifall till motion 1998/99:Kr519 yrkande 11 reg</w:t>
      </w:r>
      <w:r>
        <w:t>e</w:t>
      </w:r>
      <w:r>
        <w:t>ringens förslag avslås.</w:t>
      </w:r>
    </w:p>
    <w:p w:rsidR="00A52EF3" w:rsidRDefault="00A52EF3">
      <w:r>
        <w:rPr>
          <w:i/>
        </w:rPr>
        <w:t>dels</w:t>
      </w:r>
      <w:r>
        <w:t xml:space="preserve"> att utskottets hemställan under 1 bort ha följande lydelse:</w:t>
      </w:r>
    </w:p>
    <w:p w:rsidR="00A52EF3" w:rsidRDefault="00A52EF3">
      <w:pPr>
        <w:pStyle w:val="Resklmb"/>
      </w:pPr>
      <w:r>
        <w:t xml:space="preserve">1. beträffande </w:t>
      </w:r>
      <w:r>
        <w:rPr>
          <w:i/>
        </w:rPr>
        <w:t>bestämmelse om en svensk TV-lista</w:t>
      </w:r>
    </w:p>
    <w:p w:rsidR="00A52EF3" w:rsidRDefault="00A52EF3">
      <w:pPr>
        <w:pStyle w:val="Resklm"/>
      </w:pPr>
      <w:r>
        <w:t>att riksdagen med bifall till motion 1998/99:Kr519 yrkande 11 avslår regeringens förslag i proposition 1997/98:184 till lag om ändring i r</w:t>
      </w:r>
      <w:r>
        <w:t>a</w:t>
      </w:r>
      <w:r>
        <w:t>dio- och TV-lagen (1996:844) såvitt avser 6 kap. 10 § i denna del,</w:t>
      </w:r>
    </w:p>
    <w:p w:rsidR="00A52EF3" w:rsidRDefault="00A52EF3">
      <w:pPr>
        <w:pStyle w:val="Rubrik2"/>
      </w:pPr>
      <w:bookmarkStart w:id="120" w:name="_Toc448642679"/>
      <w:r>
        <w:t>2. En svensk TV-lista (mom. 2)</w:t>
      </w:r>
      <w:bookmarkEnd w:id="120"/>
    </w:p>
    <w:p w:rsidR="00A52EF3" w:rsidRDefault="00A52EF3">
      <w:r>
        <w:t xml:space="preserve">Göran Magnusson (s), Pär-Axel Sahlberg (s), Mats Berglind (s), Kerstin Kristiansson (s), Tommy Waidelich (s), Per Lager (mp), Åsa Torstensson (c) och Kenth Högström (s) anser </w:t>
      </w:r>
    </w:p>
    <w:p w:rsidR="00A52EF3" w:rsidRDefault="00A52EF3">
      <w:r>
        <w:rPr>
          <w:i/>
        </w:rPr>
        <w:t>dels</w:t>
      </w:r>
      <w:r>
        <w:t xml:space="preserve"> att den del av utskottets yttrande som på s. 9 börjar med ”Konstitu-</w:t>
      </w:r>
      <w:r>
        <w:br/>
        <w:t>tionsutskottet konstaterar” och slutar med ”1998/99:K252 (m).” bort ha följande lyde</w:t>
      </w:r>
      <w:r>
        <w:t>l</w:t>
      </w:r>
      <w:r>
        <w:t>se:</w:t>
      </w:r>
    </w:p>
    <w:p w:rsidR="00A52EF3" w:rsidRDefault="00A52EF3">
      <w:pPr>
        <w:pStyle w:val="Normaltindrag"/>
      </w:pPr>
      <w:r>
        <w:t>Konstitutionsutskottet vill för egen del framhålla att bakgrunden till TV-direktivets bestämmelse om allmänhetens tillgång till viktiga evenemang är  att det har kunnat konstateras en ökad tendens till att företag köper upp sän</w:t>
      </w:r>
      <w:r>
        <w:t>d</w:t>
      </w:r>
      <w:r>
        <w:t>ningsrättigheter till intressanta evenemang, särskilt inom sportområdet. Det kan befaras att evenemangen till stor del kommer att sändas i krypterade  betal-TV-sändningar och således kommer att vara tillgängliga för endast en begränsad del av befolkningen. Utskottet vill påpeka att det genom en svensk TV-lista kan skapas en garanti för att de viktigaste evenemangen inte sänds exklusivt i betal-TV utan också blir tillgängliga för en väsentlig del av al</w:t>
      </w:r>
      <w:r>
        <w:t>l</w:t>
      </w:r>
      <w:r>
        <w:t>mänh</w:t>
      </w:r>
      <w:r>
        <w:t>e</w:t>
      </w:r>
      <w:r>
        <w:t>ten i Sverige.</w:t>
      </w:r>
    </w:p>
    <w:p w:rsidR="00A52EF3" w:rsidRDefault="00A52EF3">
      <w:pPr>
        <w:pStyle w:val="Normaltindrag"/>
      </w:pPr>
      <w:r>
        <w:t>Utskottet konstaterar att regeringe</w:t>
      </w:r>
      <w:r>
        <w:t>ns förslag till konstruktion av den akt</w:t>
      </w:r>
      <w:r>
        <w:t>u</w:t>
      </w:r>
      <w:r>
        <w:t>ella bestämmelsen i radio- och TV-lagen innebär att det ankommer på reg</w:t>
      </w:r>
      <w:r>
        <w:t>e</w:t>
      </w:r>
      <w:r>
        <w:t>ringen att besluta om en svensk TV-lista skall upprättas och att fastställa dess innehåll. Enligt utskottets mening bör frågan om en svensk lista skall up</w:t>
      </w:r>
      <w:r>
        <w:t>p</w:t>
      </w:r>
      <w:r>
        <w:t>rättas eller inte och dess innehåll avgöras med utgångspunkt i den grundtanke som ligger bakom TV-direktivets bestämmelse, nämligen att allmänheten i en viss stat inte skall utestängas från möjligheten att i fri TV se evenemang som är av särskil</w:t>
      </w:r>
      <w:r>
        <w:t>d vikt för samhället i den staten. När det gäller idrottsev</w:t>
      </w:r>
      <w:r>
        <w:t>e</w:t>
      </w:r>
      <w:r>
        <w:t>nemang där rättigheter upplåtits av svenska arrangörer torde det utifrån vad som hittills erfarits normalt finnas anledning att anta att evenemangen ko</w:t>
      </w:r>
      <w:r>
        <w:t>m</w:t>
      </w:r>
      <w:r>
        <w:t>mer att göras tillgängliga i fri TV för en väsentlig del av allmänheten på sätt som avses i TV-direktivet, även om evenemangen inte är upptagna på en svensk lista. Utskottet utgår från att regeringen upprättar och för upp even</w:t>
      </w:r>
      <w:r>
        <w:t>e</w:t>
      </w:r>
      <w:r>
        <w:t>mang på en svensk lista först när det finns ett behov av att på detta sät</w:t>
      </w:r>
      <w:r>
        <w:t>t säke</w:t>
      </w:r>
      <w:r>
        <w:t>r</w:t>
      </w:r>
      <w:r>
        <w:t>ställa att de aktuella evenemangen skall bli tillgängliga för den svenska al</w:t>
      </w:r>
      <w:r>
        <w:t>l</w:t>
      </w:r>
      <w:r>
        <w:t>mänheten. Någon särskild begränsning bör därför inte ställas upp för reg</w:t>
      </w:r>
      <w:r>
        <w:t>e</w:t>
      </w:r>
      <w:r>
        <w:t>ringen i den situationen att ett sådant behov har uppstått. Mot bakgrund av det anförda avstyrker utskottet motionerna 1998/99:K1 (c) och 1998/99:</w:t>
      </w:r>
      <w:r>
        <w:br/>
        <w:t>K252 (m).</w:t>
      </w:r>
    </w:p>
    <w:p w:rsidR="00A52EF3" w:rsidRDefault="00A52EF3">
      <w:r>
        <w:rPr>
          <w:i/>
        </w:rPr>
        <w:t>dels</w:t>
      </w:r>
      <w:r>
        <w:t xml:space="preserve"> att utskottets hemställan under 2 bort ha följande lydelse:</w:t>
      </w:r>
    </w:p>
    <w:p w:rsidR="00A52EF3" w:rsidRDefault="00A52EF3">
      <w:pPr>
        <w:pStyle w:val="Resklmb"/>
      </w:pPr>
      <w:r>
        <w:t xml:space="preserve">2. beträffande </w:t>
      </w:r>
      <w:r>
        <w:rPr>
          <w:i/>
        </w:rPr>
        <w:t>en svensk TV-lista</w:t>
      </w:r>
    </w:p>
    <w:p w:rsidR="00A52EF3" w:rsidRDefault="00A52EF3">
      <w:pPr>
        <w:pStyle w:val="Resklm"/>
      </w:pPr>
      <w:r>
        <w:t>att riksdagen avslår motionerna 1998/99:K1 och 1998/99:K252,</w:t>
      </w:r>
    </w:p>
    <w:p w:rsidR="00A52EF3" w:rsidRDefault="00A52EF3">
      <w:pPr>
        <w:pStyle w:val="Rubrik2"/>
      </w:pPr>
      <w:bookmarkStart w:id="121" w:name="_Toc448642680"/>
      <w:r>
        <w:t>3. Grundläggande principer för fria medier (mom. 3)</w:t>
      </w:r>
      <w:bookmarkEnd w:id="121"/>
    </w:p>
    <w:p w:rsidR="00A52EF3" w:rsidRDefault="00A52EF3">
      <w:r>
        <w:t>Per Unckel (m), Jerry Martinger (m), Inger René (m) och Nils Fredrik Aur</w:t>
      </w:r>
      <w:r>
        <w:t>e</w:t>
      </w:r>
      <w:r>
        <w:t xml:space="preserve">lius (m) anser  </w:t>
      </w:r>
    </w:p>
    <w:p w:rsidR="00A52EF3" w:rsidRDefault="00A52EF3">
      <w:r>
        <w:rPr>
          <w:i/>
        </w:rPr>
        <w:t>dels</w:t>
      </w:r>
      <w:r>
        <w:t xml:space="preserve"> att den del av utskottets yttrande som på s. 13 börjar med ”Utskottet finner” och slutar med ”yrkandena 1–3 (m).” bort ha följande lydelse:</w:t>
      </w:r>
    </w:p>
    <w:p w:rsidR="00A52EF3" w:rsidRDefault="00A52EF3">
      <w:pPr>
        <w:pStyle w:val="Normaltindrag"/>
      </w:pPr>
      <w:r>
        <w:t>Yttrandefriheten och tryckfriheten utgår från att mångfald bäst skyddas och stärks av etableringsfrihet. Det måste enligt utskottets mening råda en stor frihet att ge ut och distribuera medieprodukter och pröva deras ekon</w:t>
      </w:r>
      <w:r>
        <w:t>o</w:t>
      </w:r>
      <w:r>
        <w:t>miska bärkraft. Utskottet anser att det så långt som möjligt inom ramen för de tekniska begränsningarna bör vara läsarna, lyssnarna, tittarna och anvä</w:t>
      </w:r>
      <w:r>
        <w:t>n</w:t>
      </w:r>
      <w:r>
        <w:t>darna som genom sina val avgör vilka medier som skall ha förutsättningar att distribueras. Det får inte vara politiskt grundat godtycke som avgör vilka begränsningar som skall gälla.</w:t>
      </w:r>
    </w:p>
    <w:p w:rsidR="00A52EF3" w:rsidRDefault="00A52EF3">
      <w:pPr>
        <w:pStyle w:val="Normaltindrag"/>
      </w:pPr>
      <w:r>
        <w:t>När det gäller etermedierna vill utskottet framhålla att det skall vara yt</w:t>
      </w:r>
      <w:r>
        <w:t>t</w:t>
      </w:r>
      <w:r>
        <w:t>randefrihetsgrundlagen och tryckfrihetens principer som skall utgöra ramen för vad som får sändas. Utskottet anser att det därutöver saknas skäl för staten att reglera hur och vad olika medieföretag får sända. En skyldighet för ett programföretag att i sin redaktionella verksamhet hålla sig till en i förväg lämnad programförklaring kan enligt utskottets mening ifrågasättas från konstitutionell synpunkt.</w:t>
      </w:r>
    </w:p>
    <w:p w:rsidR="00A52EF3" w:rsidRDefault="00A52EF3">
      <w:pPr>
        <w:pStyle w:val="Normaltindrag"/>
      </w:pPr>
      <w:r>
        <w:t>Utskottet vill framhålla att statens ansvar är att slå vakt om yttrande- och etableringsfriheten. Därmed</w:t>
      </w:r>
      <w:r>
        <w:t xml:space="preserve"> uppnås en mångfald på publikens och samhällets villkor. För ett vitalt kultursamhälle är det enligt utskottets mening av stor vikt att det finns så många forum för skapande som möjligt. Teknikens mö</w:t>
      </w:r>
      <w:r>
        <w:t>j</w:t>
      </w:r>
      <w:r>
        <w:t>ligheter bör vidare styra hur många kanaler som skall nå publiken, och i</w:t>
      </w:r>
      <w:r>
        <w:t>n</w:t>
      </w:r>
      <w:r>
        <w:t>tresset för att sända och publikens efterfrågan bör avgöra hur många altern</w:t>
      </w:r>
      <w:r>
        <w:t>a</w:t>
      </w:r>
      <w:r>
        <w:t>tiv som skall finnas tillgängliga. Utskottet vill peka på att en sådan politik för fria medier kommer att leda till att teknikens utveckling sker utifrån de e</w:t>
      </w:r>
      <w:r>
        <w:t>n</w:t>
      </w:r>
      <w:r>
        <w:t>skil</w:t>
      </w:r>
      <w:r>
        <w:t>da medborgarnas behov och intressen. Gränserna mellan olika medier kommer därigenom att luckras upp. Detta ställer enligt utskottets mening krav på lagstiftning som ger frihet för de nya mediernas utveckling.</w:t>
      </w:r>
    </w:p>
    <w:p w:rsidR="00A52EF3" w:rsidRDefault="00A52EF3">
      <w:pPr>
        <w:pStyle w:val="Normaltindrag"/>
      </w:pPr>
      <w:r>
        <w:t>Vad som nu anförts bör med bifall till motion K323 yrkandena 1–3 ges r</w:t>
      </w:r>
      <w:r>
        <w:t>e</w:t>
      </w:r>
      <w:r>
        <w:t>g</w:t>
      </w:r>
      <w:r>
        <w:t>e</w:t>
      </w:r>
      <w:r>
        <w:t xml:space="preserve">ringen till känna. </w:t>
      </w:r>
    </w:p>
    <w:p w:rsidR="00A52EF3" w:rsidRDefault="00A52EF3">
      <w:r>
        <w:rPr>
          <w:i/>
        </w:rPr>
        <w:t>dels</w:t>
      </w:r>
      <w:r>
        <w:t xml:space="preserve"> att utskottets hemställan under 3 bort ha följande lydelse:</w:t>
      </w:r>
    </w:p>
    <w:p w:rsidR="00A52EF3" w:rsidRDefault="00A52EF3">
      <w:pPr>
        <w:pStyle w:val="Resklmb"/>
      </w:pPr>
      <w:r>
        <w:t xml:space="preserve">3. beträffande </w:t>
      </w:r>
      <w:r>
        <w:rPr>
          <w:i/>
        </w:rPr>
        <w:t>grundläggande principer för fria medier</w:t>
      </w:r>
    </w:p>
    <w:p w:rsidR="00A52EF3" w:rsidRDefault="00A52EF3">
      <w:pPr>
        <w:pStyle w:val="Resklm"/>
      </w:pPr>
      <w:r>
        <w:t>att riksdagen med bifall till motion 1998/99:K323 yrkandena 1–3 som sin mening ger regeringen till känna vad utskottet anfört,</w:t>
      </w:r>
    </w:p>
    <w:p w:rsidR="00A52EF3" w:rsidRDefault="00A52EF3">
      <w:pPr>
        <w:pStyle w:val="Rubrik2"/>
        <w:spacing w:before="200"/>
      </w:pPr>
      <w:bookmarkStart w:id="122" w:name="_Toc448642681"/>
      <w:r>
        <w:t>4. Ägarbegränsningar (mom. 5)</w:t>
      </w:r>
      <w:bookmarkEnd w:id="122"/>
    </w:p>
    <w:p w:rsidR="00A52EF3" w:rsidRDefault="00A52EF3">
      <w:r>
        <w:t>Per Unckel (m), Jerry Martinger (m), Inger René (m) och Nils Fredrik Aur</w:t>
      </w:r>
      <w:r>
        <w:t>e</w:t>
      </w:r>
      <w:r>
        <w:t xml:space="preserve">lius (m) anser </w:t>
      </w:r>
    </w:p>
    <w:p w:rsidR="00A52EF3" w:rsidRDefault="00A52EF3">
      <w:r>
        <w:rPr>
          <w:i/>
        </w:rPr>
        <w:t>dels</w:t>
      </w:r>
      <w:r>
        <w:t xml:space="preserve"> att den del av utskottets yttrande som på s. 14 börjar med ”Utskottet anser” och slutar med ”i Regeringskansliet.” bort ha följande lydelse:</w:t>
      </w:r>
    </w:p>
    <w:p w:rsidR="00A52EF3" w:rsidRDefault="00A52EF3">
      <w:pPr>
        <w:pStyle w:val="Normaltindrag"/>
      </w:pPr>
      <w:r>
        <w:t>Utskottet vill understryka att man inte kan bortse från den globalisering av mediemarknaden som pågår. Det är därför enligt utskottets mening av stor betydelse att svenska företag ges möjligheter att konkurrera på goda villkor. Svenska medieföretag som i Sverige och utomlands verkar inom en intern</w:t>
      </w:r>
      <w:r>
        <w:t>a</w:t>
      </w:r>
      <w:r>
        <w:t>tionell konkurrens skall inte hindras från att utveckla sina möjligheter. U</w:t>
      </w:r>
      <w:r>
        <w:t>t</w:t>
      </w:r>
      <w:r>
        <w:t>skottet anser därför att det, såsom anförs i motion K323 (m), skall vara mö</w:t>
      </w:r>
      <w:r>
        <w:t>j</w:t>
      </w:r>
      <w:r>
        <w:t>ligt att agera inom alla distributionsformer så att konkurrenskraftiga regi</w:t>
      </w:r>
      <w:r>
        <w:t>o</w:t>
      </w:r>
      <w:r>
        <w:t xml:space="preserve">nala medieföretag kan skapas och vidmakthållas. Enligt utskottets mening skall hinder för tidningsföretag att äga radiostationer därför avskaffas. Vad som anförts om begränsningar av medieföretags ägande bör med bifall till motion K323 yrkande 4 ges regeringen till känna.  </w:t>
      </w:r>
    </w:p>
    <w:p w:rsidR="00A52EF3" w:rsidRDefault="00A52EF3">
      <w:r>
        <w:rPr>
          <w:i/>
        </w:rPr>
        <w:t>dels</w:t>
      </w:r>
      <w:r>
        <w:t xml:space="preserve"> att utskottets hemställan under 5 bort ha följande lydelse:</w:t>
      </w:r>
    </w:p>
    <w:p w:rsidR="00A52EF3" w:rsidRDefault="00A52EF3">
      <w:pPr>
        <w:pStyle w:val="Resklmb"/>
      </w:pPr>
      <w:r>
        <w:t xml:space="preserve">5. beträffande </w:t>
      </w:r>
      <w:r>
        <w:rPr>
          <w:i/>
        </w:rPr>
        <w:t>ägarbegränsningar</w:t>
      </w:r>
    </w:p>
    <w:p w:rsidR="00A52EF3" w:rsidRDefault="00A52EF3">
      <w:pPr>
        <w:pStyle w:val="Resklm"/>
      </w:pPr>
      <w:r>
        <w:t>att riksdagen med bifall till motion 1998/99:K323 yrkande 4 som sin mening ger regeringen till känna vad utskottet anfört,</w:t>
      </w:r>
    </w:p>
    <w:p w:rsidR="00A52EF3" w:rsidRDefault="00A52EF3">
      <w:pPr>
        <w:pStyle w:val="Rubrik2"/>
      </w:pPr>
      <w:bookmarkStart w:id="123" w:name="_Toc448642682"/>
      <w:r>
        <w:t>5. Digital TV (mom. 6)</w:t>
      </w:r>
      <w:bookmarkEnd w:id="123"/>
    </w:p>
    <w:p w:rsidR="00A52EF3" w:rsidRDefault="00A52EF3">
      <w:r>
        <w:t>Per Unckel (m), Jerry Martinger (m), Inger René (m) och Nils Fredrik Aur</w:t>
      </w:r>
      <w:r>
        <w:t>e</w:t>
      </w:r>
      <w:r>
        <w:t xml:space="preserve">lius (m) anser  </w:t>
      </w:r>
    </w:p>
    <w:p w:rsidR="00A52EF3" w:rsidRDefault="00A52EF3">
      <w:r>
        <w:rPr>
          <w:i/>
        </w:rPr>
        <w:t>dels</w:t>
      </w:r>
      <w:r>
        <w:t xml:space="preserve"> att den del av utskottets yttrande som på s. 18 börjar med ”Som fra</w:t>
      </w:r>
      <w:r>
        <w:t>m</w:t>
      </w:r>
      <w:r>
        <w:t>går” och slutar med ”avstyrks därför.” bort ha följande lydelse:</w:t>
      </w:r>
    </w:p>
    <w:p w:rsidR="00A52EF3" w:rsidRDefault="00A52EF3">
      <w:pPr>
        <w:pStyle w:val="Normaltindrag"/>
      </w:pPr>
      <w:r>
        <w:t>Utskottet vill ifrågasätta utbyggnaden av det markbundna stolpnätet för digitala sändningar. Denna utbyggnad leder enligt utskottets mening in i en teknologisk återvändsgränd. Utskottet vill framhålla att den pågående digit</w:t>
      </w:r>
      <w:r>
        <w:t>a</w:t>
      </w:r>
      <w:r>
        <w:t>liseringen av kabelnäten kan tiodubbla utrymmet för kanaler och främjar utvecklingen av datakommunikation. Den innebär också att utrymme ges för digitala tjänster i hemmen. Tillsammans med den snabba tillväxten av sate</w:t>
      </w:r>
      <w:r>
        <w:t>l</w:t>
      </w:r>
      <w:r>
        <w:t>liter för digital kommunikation kommer denna tekniska utveckling att inn</w:t>
      </w:r>
      <w:r>
        <w:t>e</w:t>
      </w:r>
      <w:r>
        <w:t>bära en revolution för den enskildes möjligheter till informationsinhämtning och kommunikation. Enligt utskottets mening medför utbyggnaden av det digitala marknätet att mångfalden inte ökar i möjligaste mån och innebär</w:t>
      </w:r>
      <w:r>
        <w:t xml:space="preserve"> en icke önskvärd kontroll över vilka som skall få sända. Denna utbyggnad inn</w:t>
      </w:r>
      <w:r>
        <w:t>e</w:t>
      </w:r>
      <w:r>
        <w:t>bär dessutom högre kostnader. Utskottet anser att staten i stället bör bereda utrymme och skapa gynnsamma villkor för en snabb och omfattande digital</w:t>
      </w:r>
      <w:r>
        <w:t>i</w:t>
      </w:r>
      <w:r>
        <w:t>sering liksom en utbyggnad av den informationstekniska infrastrukturen på marknadens villkor. Vad utskottet anfört bör med bifall till motionerna K282 yrkande 1 (m) och K323 yrkande 5 (m), med anledning av motion T220 yrkande 9 (m) samt med avslag på motionerna K231 yrkande 16 (fp) o</w:t>
      </w:r>
      <w:r>
        <w:t>ch K328 y</w:t>
      </w:r>
      <w:r>
        <w:t>r</w:t>
      </w:r>
      <w:r>
        <w:t>kande 13 (fp) ges regeringen till känna.</w:t>
      </w:r>
    </w:p>
    <w:p w:rsidR="00A52EF3" w:rsidRDefault="00A52EF3">
      <w:r>
        <w:rPr>
          <w:i/>
        </w:rPr>
        <w:t>dels</w:t>
      </w:r>
      <w:r>
        <w:t xml:space="preserve"> att utskottets hemställan under 6 bort ha följande lydelse:</w:t>
      </w:r>
    </w:p>
    <w:p w:rsidR="00A52EF3" w:rsidRDefault="00A52EF3">
      <w:pPr>
        <w:pStyle w:val="Resklmb"/>
      </w:pPr>
      <w:r>
        <w:t xml:space="preserve">6. beträffande </w:t>
      </w:r>
      <w:r>
        <w:rPr>
          <w:i/>
        </w:rPr>
        <w:t>digital TV</w:t>
      </w:r>
    </w:p>
    <w:p w:rsidR="00A52EF3" w:rsidRDefault="00A52EF3">
      <w:pPr>
        <w:pStyle w:val="hemtext"/>
      </w:pPr>
      <w:r>
        <w:t>att riksdagen med bifall till motionerna 1998/99:K282 yrkande 1 och 1998/99:K323 yrkande 5, med anledning av motion 1998/99:T220 y</w:t>
      </w:r>
      <w:r>
        <w:t>r</w:t>
      </w:r>
      <w:r>
        <w:t>kande 9  samt med avslag på motionerna 1998/99:K231 yrkande 16  och 1998/99:K328 yrkande 13  som sin mening ger regeringen till känna vad utskottet anfört,</w:t>
      </w:r>
    </w:p>
    <w:p w:rsidR="00A52EF3" w:rsidRDefault="00A52EF3">
      <w:pPr>
        <w:pStyle w:val="Rubrik2"/>
      </w:pPr>
      <w:bookmarkStart w:id="124" w:name="_Toc448642683"/>
      <w:r>
        <w:t>6. Digital TV (mom. 6)</w:t>
      </w:r>
      <w:bookmarkEnd w:id="124"/>
    </w:p>
    <w:p w:rsidR="00A52EF3" w:rsidRDefault="00A52EF3">
      <w:r>
        <w:t xml:space="preserve">Helena Bargholtz (fp) anser </w:t>
      </w:r>
    </w:p>
    <w:p w:rsidR="00A52EF3" w:rsidRDefault="00A52EF3">
      <w:r>
        <w:rPr>
          <w:i/>
        </w:rPr>
        <w:t>dels</w:t>
      </w:r>
      <w:r>
        <w:t xml:space="preserve"> att den del av utskottets yttrande som på s. 18 börjar med ”Som fra</w:t>
      </w:r>
      <w:r>
        <w:t>m</w:t>
      </w:r>
      <w:r>
        <w:t>går” och slutar med ”avstyrks därför.” bort ha följande lydelse:</w:t>
      </w:r>
    </w:p>
    <w:p w:rsidR="00A52EF3" w:rsidRDefault="00A52EF3">
      <w:pPr>
        <w:pStyle w:val="Normaltindrag"/>
      </w:pPr>
      <w:r>
        <w:t xml:space="preserve">Enligt utkottets mening skall digitaliseringen av TV-mediet och formerna för distribution av sändningarna inte vara en politisk fråga. Utskottet vill framhålla att en stark konkurrens råder och att det finns goda möjligheter för konsumentintressen att göra sig gällande. Därför anser utskottet att staten bör utforma nya principer för fördelningen av sändningstillstånden i det </w:t>
      </w:r>
      <w:r>
        <w:t>digitala marknätet. Statens val av de företag som skall få sända bör göras med hänsyn till ekonomisk betalningsvilja och inte utifrån politiskt godtycke. Utskottet vill vidare framhålla att största möjliga frekvensutrymme bör ställas till tittarnas och programföretagens förfogande. Vad som nu anförts bör med bifall till motionerna K231 yrkande 16 (fp) och K328 yrkande 13 (fp) samt med avslag på motionerna K282 yrkande 1 (m), K323 yrkande 5 (m) och T220 yrkande 9 (m) ges regeringen till känna.</w:t>
      </w:r>
    </w:p>
    <w:p w:rsidR="00A52EF3" w:rsidRDefault="00A52EF3">
      <w:r>
        <w:rPr>
          <w:i/>
        </w:rPr>
        <w:t>dels</w:t>
      </w:r>
      <w:r>
        <w:t xml:space="preserve"> att utskottets hemställan under 6 bort ha följande lydelse:</w:t>
      </w:r>
    </w:p>
    <w:p w:rsidR="00A52EF3" w:rsidRDefault="00A52EF3">
      <w:pPr>
        <w:pStyle w:val="Resklmb"/>
      </w:pPr>
      <w:r>
        <w:t xml:space="preserve">6. beträffande </w:t>
      </w:r>
      <w:r>
        <w:rPr>
          <w:i/>
        </w:rPr>
        <w:t>digital TV</w:t>
      </w:r>
    </w:p>
    <w:p w:rsidR="00A52EF3" w:rsidRDefault="00A52EF3">
      <w:pPr>
        <w:pStyle w:val="hemtext"/>
      </w:pPr>
      <w:r>
        <w:t>att riksdagen med bifall till motionerna 1998/99:K231 yrkande 16  och 1998/99:K328 yrkande 13 samt med avslag på motionerna 1998/99:K282 yrkande 1, 1998/99:K323 yrkande 5 och 1998/99:T220 yrkande 9 som sin mening ger regeringen till känna vad utskottet a</w:t>
      </w:r>
      <w:r>
        <w:t>n</w:t>
      </w:r>
      <w:r>
        <w:t>fört,</w:t>
      </w:r>
    </w:p>
    <w:p w:rsidR="00A52EF3" w:rsidRDefault="00A52EF3">
      <w:pPr>
        <w:pStyle w:val="Rubrik2"/>
      </w:pPr>
      <w:bookmarkStart w:id="125" w:name="_Toc448642684"/>
      <w:r>
        <w:t>7. Digital radio (mom. 7)</w:t>
      </w:r>
      <w:bookmarkEnd w:id="125"/>
    </w:p>
    <w:p w:rsidR="00A52EF3" w:rsidRDefault="00A52EF3">
      <w:r>
        <w:t>Per Unckel (m), Jerry Martinger (m), Inger René (m) och Nils Fredrik Aur</w:t>
      </w:r>
      <w:r>
        <w:t>e</w:t>
      </w:r>
      <w:r>
        <w:t xml:space="preserve">lius (m) anser  </w:t>
      </w:r>
    </w:p>
    <w:p w:rsidR="00A52EF3" w:rsidRDefault="00A52EF3">
      <w:r>
        <w:rPr>
          <w:i/>
        </w:rPr>
        <w:t>dels</w:t>
      </w:r>
      <w:r>
        <w:t xml:space="preserve"> att den del av utskottets yttrande som på s. 19 börjar med ”Som fra</w:t>
      </w:r>
      <w:r>
        <w:t>m</w:t>
      </w:r>
      <w:r>
        <w:t>går” och på s. 20 slutar med ”yrkande 14 (m).” bort ha följande lydelse:</w:t>
      </w:r>
    </w:p>
    <w:p w:rsidR="00A52EF3" w:rsidRDefault="00A52EF3">
      <w:pPr>
        <w:pStyle w:val="Normaltindrag"/>
      </w:pPr>
      <w:r>
        <w:t>Som framgår ovan har Utredningen om den framtida lokalradion nyligen avlämnat sitt betänkande till regeringen. I betänkandet har utredningen också redovisat resultatet av sin utvärdering av det tidigare arbetet med de digitala ljudradiosändningarna. Betänkandet är nu under beredning i Regeringskan</w:t>
      </w:r>
      <w:r>
        <w:t>s</w:t>
      </w:r>
      <w:r>
        <w:t>liet. Enligt utskottets mening bör riksdagen emellertid, i enlighet med vad som anförs i motion K323 yrkande 14 (m), redan nu uttala sig för en ändrad inriktning för den digitala ljudradion så att den skall ges möjlighet att u</w:t>
      </w:r>
      <w:r>
        <w:t>t</w:t>
      </w:r>
      <w:r>
        <w:t>vecklas. Utskottet anser att detta förutsätter ett tillståndsförfarande liknande det som gäller för den privata lokalradion. Detta tillståndsförfarande bör enligt utskottets mening utgöras av ett auktionssystem och långvariga sän</w:t>
      </w:r>
      <w:r>
        <w:t>d</w:t>
      </w:r>
      <w:r>
        <w:t>ningstillstånd. På detta sätt kan det oberoende och de</w:t>
      </w:r>
      <w:r>
        <w:t>n stabilitet uppnås som krävs för att programföretag skall göra de stora investeringar som behövs för att etablera ny sändningsteknik och en ny marknad. Vad utskottet anfört bör med bifall till nämnda motion ges regeringen till känna.</w:t>
      </w:r>
    </w:p>
    <w:p w:rsidR="00A52EF3" w:rsidRDefault="00A52EF3">
      <w:r>
        <w:rPr>
          <w:i/>
        </w:rPr>
        <w:t>dels</w:t>
      </w:r>
      <w:r>
        <w:t xml:space="preserve"> att utskottets hemställan under 7 bort ha följande lydelse:</w:t>
      </w:r>
    </w:p>
    <w:p w:rsidR="00A52EF3" w:rsidRDefault="00A52EF3">
      <w:pPr>
        <w:pStyle w:val="Resklmb"/>
      </w:pPr>
      <w:r>
        <w:t xml:space="preserve">7. beträffande </w:t>
      </w:r>
      <w:r>
        <w:rPr>
          <w:i/>
        </w:rPr>
        <w:t>digital radio</w:t>
      </w:r>
    </w:p>
    <w:p w:rsidR="00A52EF3" w:rsidRDefault="00A52EF3">
      <w:pPr>
        <w:pStyle w:val="Resklm"/>
      </w:pPr>
      <w:r>
        <w:t>att riksdagen med bifall till motion 1998/99:K323 yrkande 14 som sin mening ger regeringen till känna vad utskottet anfört,</w:t>
      </w:r>
    </w:p>
    <w:p w:rsidR="00A52EF3" w:rsidRDefault="00A52EF3">
      <w:pPr>
        <w:pStyle w:val="Rubrik2"/>
      </w:pPr>
      <w:bookmarkStart w:id="126" w:name="_Toc448642685"/>
      <w:r>
        <w:t>8. Regionala koncessioner genom auktionsförfarande (mom. 8)</w:t>
      </w:r>
      <w:bookmarkEnd w:id="126"/>
    </w:p>
    <w:p w:rsidR="00A52EF3" w:rsidRDefault="00A52EF3">
      <w:r>
        <w:t>Per Unckel (m), Jerry Martinger (m), Inger René (m) och Nils Fredrik Aur</w:t>
      </w:r>
      <w:r>
        <w:t>e</w:t>
      </w:r>
      <w:r>
        <w:t xml:space="preserve">lius (m) anser  </w:t>
      </w:r>
    </w:p>
    <w:p w:rsidR="00A52EF3" w:rsidRDefault="00A52EF3">
      <w:r>
        <w:t xml:space="preserve"> </w:t>
      </w:r>
      <w:r>
        <w:rPr>
          <w:i/>
        </w:rPr>
        <w:t>dels</w:t>
      </w:r>
      <w:r>
        <w:t xml:space="preserve"> att den del av utskottets yttrande som på s. 22 börjar med ”Utskottet konstaterar” och slutar med ”yrkande 10 (m).” bort ha följande lydelse:</w:t>
      </w:r>
    </w:p>
    <w:p w:rsidR="00A52EF3" w:rsidRDefault="00A52EF3">
      <w:pPr>
        <w:pStyle w:val="Normaltindrag"/>
      </w:pPr>
      <w:r>
        <w:t>Utskottet konstaterar att frågan om regionala koncessioner för att sända TV i marknätet inte regleras i radio- och TV-lagen. De regionala sändningar som förekommer i dag sker inom ramen för tillstånden för rikstäckande TV. Enligt utskottets mening bör staten genom regionala koncessioner lämna möjlighet till regionala TV-stationer att börja sända med olika delar a</w:t>
      </w:r>
      <w:r>
        <w:t>v landet som sändningsområden. I enlighet med vad som anförs i motion K323 y</w:t>
      </w:r>
      <w:r>
        <w:t>r</w:t>
      </w:r>
      <w:r>
        <w:t>kande 10 (m) bör de TV-bolag som växer fram ur en sådan process genom samarbete kunna genomföra nationella sändningar  inom ramen för de två markbundna frekvenser som i dag finns tillgängliga. Utskottet anser att ko</w:t>
      </w:r>
      <w:r>
        <w:t>n</w:t>
      </w:r>
      <w:r>
        <w:t>cessionerna skall fördelas genom ett auktionsförfarande. Vad utskottet nu anfört bör med bifall till den nämnda motionen ges regeringen till känna.</w:t>
      </w:r>
    </w:p>
    <w:p w:rsidR="00A52EF3" w:rsidRDefault="00A52EF3">
      <w:r>
        <w:rPr>
          <w:i/>
        </w:rPr>
        <w:t>dels</w:t>
      </w:r>
      <w:r>
        <w:t xml:space="preserve"> att utskottets hemställan under 8 bort ha följande lydelse:</w:t>
      </w:r>
    </w:p>
    <w:p w:rsidR="00A52EF3" w:rsidRDefault="00A52EF3">
      <w:pPr>
        <w:pStyle w:val="Resklmb"/>
      </w:pPr>
      <w:r>
        <w:t xml:space="preserve">8. beträffande </w:t>
      </w:r>
      <w:r>
        <w:rPr>
          <w:i/>
        </w:rPr>
        <w:t>regionala koncessioner genom auktionsförfarande</w:t>
      </w:r>
    </w:p>
    <w:p w:rsidR="00A52EF3" w:rsidRDefault="00A52EF3">
      <w:pPr>
        <w:pStyle w:val="Resklm"/>
      </w:pPr>
      <w:r>
        <w:t>att riksdagen med bifall till motion 1998/99:K323 yrkande 10 som sin mening ger regeringen till känna vad utskottet anfört,</w:t>
      </w:r>
    </w:p>
    <w:p w:rsidR="00A52EF3" w:rsidRDefault="00A52EF3">
      <w:pPr>
        <w:pStyle w:val="Rubrik2"/>
      </w:pPr>
      <w:bookmarkStart w:id="127" w:name="_Toc448642686"/>
      <w:r>
        <w:t>9. Det s.k. riksförbudet i närradion (mom. 10)</w:t>
      </w:r>
      <w:bookmarkEnd w:id="127"/>
    </w:p>
    <w:p w:rsidR="00A52EF3" w:rsidRDefault="00A52EF3">
      <w:r>
        <w:t xml:space="preserve">Per Unckel (m), Ingvar Svensson (kd), Jerry Martinger (m), Inger René (m), Björn von der Esch (kd), Nils Fredrik Aurelius (m), Åsa Torstensson (c) och Helena Bargholtz (fp) anser  </w:t>
      </w:r>
    </w:p>
    <w:p w:rsidR="00A52EF3" w:rsidRDefault="00A52EF3">
      <w:r>
        <w:rPr>
          <w:i/>
        </w:rPr>
        <w:t>dels</w:t>
      </w:r>
      <w:r>
        <w:t xml:space="preserve"> att den del av utskottets yttrande som på s. 23  börjar med ”Utskottet finner” och slutar med ”avstyrks därför.” bort ha följande lydelse:</w:t>
      </w:r>
    </w:p>
    <w:p w:rsidR="00A52EF3" w:rsidRDefault="00A52EF3">
      <w:pPr>
        <w:pStyle w:val="Normaltindrag"/>
      </w:pPr>
      <w:r>
        <w:t>Utskottet anser att det finns ett rättmätigt behov för många föreningar att kunna sända material som är av allmänt intresse i regionen. Sådana sän</w:t>
      </w:r>
      <w:r>
        <w:t>d</w:t>
      </w:r>
      <w:r>
        <w:t>ningar kan fylla en viktig funktion för att nå fler människor med informativa program och för att sprida den kunskap som annars bara förmedlas i förelä</w:t>
      </w:r>
      <w:r>
        <w:t>s</w:t>
      </w:r>
      <w:r>
        <w:t>ningssalar. Enligt utskottets mening bör det därför, såsom anförs i motion K328 yrkande 15 (fp), införas en bestämmelse i radio- och TV-lagen om ytterligare undantag från det s.k. riksförbudet så att sändningar av särskilt lokalt eller regionalt intresse kan medges. Detta bör med bifall till den näm</w:t>
      </w:r>
      <w:r>
        <w:t>n</w:t>
      </w:r>
      <w:r>
        <w:t>da motionen ges regeringen till känna.</w:t>
      </w:r>
    </w:p>
    <w:p w:rsidR="00A52EF3" w:rsidRDefault="00A52EF3">
      <w:r>
        <w:rPr>
          <w:i/>
        </w:rPr>
        <w:t>dels</w:t>
      </w:r>
      <w:r>
        <w:t xml:space="preserve"> att utskottets hemställan under 10 bort ha följande lydelse:</w:t>
      </w:r>
    </w:p>
    <w:p w:rsidR="00A52EF3" w:rsidRDefault="00A52EF3">
      <w:pPr>
        <w:pStyle w:val="Resklmb"/>
      </w:pPr>
      <w:r>
        <w:t xml:space="preserve">10. beträffande </w:t>
      </w:r>
      <w:r>
        <w:rPr>
          <w:i/>
        </w:rPr>
        <w:t>det s.k. riksförbudet i närradion</w:t>
      </w:r>
    </w:p>
    <w:p w:rsidR="00A52EF3" w:rsidRDefault="00A52EF3">
      <w:pPr>
        <w:pStyle w:val="Resklm"/>
      </w:pPr>
      <w:r>
        <w:t>att riksdagen med bifall till motion 1998/99:K328 yrkande 15 som sin mening ger regeringen till känna vad utskottet anfört,</w:t>
      </w:r>
    </w:p>
    <w:p w:rsidR="00A52EF3" w:rsidRDefault="00A52EF3">
      <w:pPr>
        <w:pStyle w:val="Rubrik2"/>
      </w:pPr>
      <w:bookmarkStart w:id="128" w:name="_Toc448642687"/>
      <w:r>
        <w:t>10. Utredning om brett mediestöd (mom. 14)</w:t>
      </w:r>
      <w:bookmarkEnd w:id="128"/>
    </w:p>
    <w:p w:rsidR="00A52EF3" w:rsidRDefault="00A52EF3">
      <w:r>
        <w:t xml:space="preserve">Kenneth Kvist (v) och Mats Einarsson (v) anser </w:t>
      </w:r>
    </w:p>
    <w:p w:rsidR="00A52EF3" w:rsidRDefault="00A52EF3">
      <w:r>
        <w:rPr>
          <w:i/>
        </w:rPr>
        <w:t>dels</w:t>
      </w:r>
      <w:r>
        <w:t xml:space="preserve"> att den del av utskottets yttrande som på s. 32 börjar med ”I likhet” och slutar med ”också i denna del.”bort ha följande lydelse:</w:t>
      </w:r>
    </w:p>
    <w:p w:rsidR="00A52EF3" w:rsidRDefault="00A52EF3">
      <w:pPr>
        <w:pStyle w:val="Normaltindrag"/>
      </w:pPr>
      <w:r>
        <w:t>Utskottet vill framhålla att de lokala och regionala dagstidningarna har en stor betydelse som sammanhållande faktor och forum för information i en bygd. Fortsatt höga produktionskostnader, nya möjligheter med databaserade tidningar, minskad betalningsförmåga hos läsarna och nya medievanor inn</w:t>
      </w:r>
      <w:r>
        <w:t>e</w:t>
      </w:r>
      <w:r>
        <w:t>bär en stor fara för dessa tidningars överlevnad i ett längre perspektiv. Enligt utskottets mening bör därför redan nu, såsom anförs i motion Kr276 yrkande 3, en utredning påbörjas med uppgift att överväga hur presstödet kan o</w:t>
      </w:r>
      <w:r>
        <w:t>m</w:t>
      </w:r>
      <w:r>
        <w:t>vandlas till ett bredare mediestöd.</w:t>
      </w:r>
    </w:p>
    <w:p w:rsidR="00A52EF3" w:rsidRDefault="00A52EF3">
      <w:pPr>
        <w:pStyle w:val="Normaltindrag"/>
      </w:pPr>
      <w:r>
        <w:t>Det kan vidare konstateras att den nya informationstekniken öppnar vägar för synskadade när det gäller kommunikation och tillgång till information. Datorn kan även utgöra ett hjälpmedel för t.ex. dyslektiker. Det borde enligt utskottets mening anse</w:t>
      </w:r>
      <w:r>
        <w:t>s självklart att dator betraktas som ett nödvändigt hjälpmedel för personer som inte har förmåga att ta del av tryckt text. U</w:t>
      </w:r>
      <w:r>
        <w:t>t</w:t>
      </w:r>
      <w:r>
        <w:t>skottet vill vidare framhålla att stora delar av kultur- och medieutbudet all</w:t>
      </w:r>
      <w:r>
        <w:t>t</w:t>
      </w:r>
      <w:r>
        <w:t>jämt inte är tillgängligt för synskadade. Det gäller t.ex. TV:s utbud, många tidningar och tidskrifter samt film och video. Utskottet delar därför vad som anförs i motion Kr276 yrkande 4 när det gäller att nämnda utredning också bör få i uppdrag att se över funktionshindrades tillgång till olika med</w:t>
      </w:r>
      <w:r>
        <w:t>i</w:t>
      </w:r>
      <w:r>
        <w:t xml:space="preserve">er. </w:t>
      </w:r>
    </w:p>
    <w:p w:rsidR="00A52EF3" w:rsidRDefault="00A52EF3">
      <w:pPr>
        <w:pStyle w:val="Normaltindrag"/>
      </w:pPr>
      <w:r>
        <w:t>Ut</w:t>
      </w:r>
      <w:r>
        <w:t>skottet delar därutöver vad som anförs i motion Kr276 yrkande 5 om att det alltjämt finns ett behov av att utveckla den icke-kommersiella lokal-TV:n. Den lokala televisionen utgör inte minst ett viktigt komplement till de utländska satellitkanalerna. I en tid av ökat utbyte av program mellan olika nationer och kulturkretsar behövs lokal-TV för att stärka den lokala kult</w:t>
      </w:r>
      <w:r>
        <w:t>u</w:t>
      </w:r>
      <w:r>
        <w:t>rella identiteten. Utskottet vill också framhålla, såsom anförs i nämnda m</w:t>
      </w:r>
      <w:r>
        <w:t>o</w:t>
      </w:r>
      <w:r>
        <w:t>tion, att det är nödvändigt att finna en ny form för lokala radi</w:t>
      </w:r>
      <w:r>
        <w:t xml:space="preserve">osändningar som tillgodoser föreningslivets behov, men också allmänhetens tillgång till radiomediet. Utredningen om ett brett mediestöd bör därför också se på möjligheten att fördela ett sådant stöd till lokala radio- och TV-sändningar. </w:t>
      </w:r>
    </w:p>
    <w:p w:rsidR="00A52EF3" w:rsidRDefault="00A52EF3">
      <w:pPr>
        <w:pStyle w:val="Normaltindrag"/>
      </w:pPr>
      <w:r>
        <w:t>Vad utskottet nu anfört bör med bifall till motion Kr276 yrkandena 3–5 ges regeringen till känna.</w:t>
      </w:r>
    </w:p>
    <w:p w:rsidR="00A52EF3" w:rsidRDefault="00A52EF3">
      <w:r>
        <w:rPr>
          <w:i/>
        </w:rPr>
        <w:t>dels</w:t>
      </w:r>
      <w:r>
        <w:t xml:space="preserve"> att utskottets hemställan under 14 bort ha följande lydelse:</w:t>
      </w:r>
    </w:p>
    <w:p w:rsidR="00A52EF3" w:rsidRDefault="00A52EF3">
      <w:pPr>
        <w:pStyle w:val="Resklmb"/>
      </w:pPr>
      <w:r>
        <w:t xml:space="preserve">14. beträffande </w:t>
      </w:r>
      <w:r>
        <w:rPr>
          <w:i/>
        </w:rPr>
        <w:t>utredning om brett mediestöd</w:t>
      </w:r>
    </w:p>
    <w:p w:rsidR="00A52EF3" w:rsidRDefault="00A52EF3">
      <w:pPr>
        <w:pStyle w:val="Resklm"/>
      </w:pPr>
      <w:r>
        <w:t>att riksdagen med bifall till motion 1998/99:Kr276 yrkandena 3–5 som sin mening ger regeringen till känna vad utskottet anfört.</w:t>
      </w:r>
    </w:p>
    <w:p w:rsidR="00A52EF3" w:rsidRDefault="00A52EF3">
      <w:pPr>
        <w:pStyle w:val="Rubrik1"/>
        <w:spacing w:before="200"/>
      </w:pPr>
      <w:bookmarkStart w:id="129" w:name="_Toc448642688"/>
      <w:r>
        <w:t>Särskilda yttranden</w:t>
      </w:r>
      <w:bookmarkEnd w:id="129"/>
    </w:p>
    <w:p w:rsidR="00A52EF3" w:rsidRDefault="00A52EF3">
      <w:pPr>
        <w:pStyle w:val="Rubrik2"/>
        <w:spacing w:before="80"/>
      </w:pPr>
      <w:bookmarkStart w:id="130" w:name="_Toc448642689"/>
      <w:r>
        <w:t>1. En svensk TV-lista (mom. 2)</w:t>
      </w:r>
      <w:bookmarkEnd w:id="130"/>
    </w:p>
    <w:p w:rsidR="00A52EF3" w:rsidRDefault="00A52EF3">
      <w:r>
        <w:t xml:space="preserve">Kenneth Kvist (v) och Mats Einarsson (v) anför: </w:t>
      </w:r>
    </w:p>
    <w:p w:rsidR="00A52EF3" w:rsidRDefault="00A52EF3">
      <w:pPr>
        <w:rPr>
          <w:snapToGrid w:val="0"/>
          <w:lang w:eastAsia="sv-SE"/>
        </w:rPr>
      </w:pPr>
      <w:r>
        <w:rPr>
          <w:snapToGrid w:val="0"/>
          <w:color w:val="000000"/>
          <w:lang w:eastAsia="sv-SE"/>
        </w:rPr>
        <w:t xml:space="preserve">Det finns i vårt land ett utomordentligt brett intresse för idrott. Den svenska idrottsrörelsen är också organiserad som en självständig och demokratisk folkrörelse. Idrottsrörelsen har inga andra intressen än att dess arrangemang skall kunna följas av bredast möjliga allmänhet. Men idrotten äger också sina arrangemang och har möjlighet att ta entréavgifter av publiken eller att sälja arrangemang till massmedieföretag. Publik- och medieintäkter (mest från TV) är en viktig del av idrottens intäkter. </w:t>
      </w:r>
    </w:p>
    <w:p w:rsidR="00A52EF3" w:rsidRDefault="00A52EF3">
      <w:pPr>
        <w:pStyle w:val="Normaltindrag"/>
        <w:rPr>
          <w:snapToGrid w:val="0"/>
          <w:lang w:eastAsia="sv-SE"/>
        </w:rPr>
      </w:pPr>
      <w:r>
        <w:rPr>
          <w:snapToGrid w:val="0"/>
          <w:lang w:eastAsia="sv-SE"/>
        </w:rPr>
        <w:t>Som självständig folkrörelse har idrotten själv att avgöra balansen mellan de ekonomiska realiteterna och intresset av bredast möjliga spegling av ett enskilt arrangemang. Detta har i Sverige lösts på ett i allt väsentligt rimligt sätt. Svensk idrottsrörelse har skött frågan om TV-sändningars tillgänglighet ansvarsfullt och balanserat. Den är fullt kapabel att självständigt ta till vara och balansera mellan sina kort- och långsiktiga intressen utan pekpinnar i form av en s.k. TV-lista.</w:t>
      </w:r>
    </w:p>
    <w:p w:rsidR="00A52EF3" w:rsidRDefault="00A52EF3">
      <w:pPr>
        <w:pStyle w:val="Normaltindrag"/>
        <w:rPr>
          <w:snapToGrid w:val="0"/>
          <w:lang w:eastAsia="sv-SE"/>
        </w:rPr>
      </w:pPr>
      <w:r>
        <w:rPr>
          <w:snapToGrid w:val="0"/>
          <w:lang w:eastAsia="sv-SE"/>
        </w:rPr>
        <w:t xml:space="preserve"> De problem en s.k. TV-lista  skulle lösa har alltså knappast haft någon aktu</w:t>
      </w:r>
      <w:r>
        <w:rPr>
          <w:snapToGrid w:val="0"/>
          <w:lang w:eastAsia="sv-SE"/>
        </w:rPr>
        <w:t>a</w:t>
      </w:r>
      <w:r>
        <w:rPr>
          <w:snapToGrid w:val="0"/>
          <w:lang w:eastAsia="sv-SE"/>
        </w:rPr>
        <w:t>litet i vårt land.</w:t>
      </w:r>
    </w:p>
    <w:p w:rsidR="00A52EF3" w:rsidRDefault="00A52EF3">
      <w:pPr>
        <w:pStyle w:val="Normaltindrag"/>
        <w:rPr>
          <w:snapToGrid w:val="0"/>
          <w:lang w:eastAsia="sv-SE"/>
        </w:rPr>
      </w:pPr>
      <w:r>
        <w:rPr>
          <w:snapToGrid w:val="0"/>
          <w:lang w:eastAsia="sv-SE"/>
        </w:rPr>
        <w:t>Vi är i princip emot tanken på en TV-lista som den uttrycks i EU:s TV-direktiv. Den strider mot idrotten som självständig folkrörelse, som äger att fatta beslut i sina egna angelägenheter. Den är ett uttryck för förmynda</w:t>
      </w:r>
      <w:r>
        <w:rPr>
          <w:snapToGrid w:val="0"/>
          <w:lang w:eastAsia="sv-SE"/>
        </w:rPr>
        <w:t>r</w:t>
      </w:r>
      <w:r>
        <w:rPr>
          <w:snapToGrid w:val="0"/>
          <w:lang w:eastAsia="sv-SE"/>
        </w:rPr>
        <w:t xml:space="preserve">mentalitet.  Då det vid ärendets första behandling i kammaren förelåg risk för en majoritet för en lista biträdde vi en återförvisning till utskottet för vidare beredning. </w:t>
      </w:r>
    </w:p>
    <w:p w:rsidR="00A52EF3" w:rsidRDefault="00A52EF3">
      <w:pPr>
        <w:pStyle w:val="Normaltindrag"/>
        <w:rPr>
          <w:snapToGrid w:val="0"/>
          <w:lang w:eastAsia="sv-SE"/>
        </w:rPr>
      </w:pPr>
      <w:r>
        <w:rPr>
          <w:snapToGrid w:val="0"/>
          <w:lang w:eastAsia="sv-SE"/>
        </w:rPr>
        <w:t>Vi har fortfarande kvar våra starka principiella invändningar mot en lista – men har aktivt verkat för den kompromiss som nu blivit utskottets major</w:t>
      </w:r>
      <w:r>
        <w:rPr>
          <w:snapToGrid w:val="0"/>
          <w:lang w:eastAsia="sv-SE"/>
        </w:rPr>
        <w:t>i</w:t>
      </w:r>
      <w:r>
        <w:rPr>
          <w:snapToGrid w:val="0"/>
          <w:lang w:eastAsia="sv-SE"/>
        </w:rPr>
        <w:t>tetstext, som utesluter att den inhemska idrottsrörelsens arrangemang listas och att idrottsrörelsens ekonomiska intressen skadas. Den innebär att en lista skall begränsas till vissa stora internationella arrangemang.</w:t>
      </w:r>
    </w:p>
    <w:p w:rsidR="00A52EF3" w:rsidRDefault="00A52EF3">
      <w:pPr>
        <w:pStyle w:val="Normaltindrag"/>
        <w:rPr>
          <w:snapToGrid w:val="0"/>
          <w:lang w:eastAsia="sv-SE"/>
        </w:rPr>
      </w:pPr>
      <w:r>
        <w:rPr>
          <w:snapToGrid w:val="0"/>
          <w:lang w:eastAsia="sv-SE"/>
        </w:rPr>
        <w:t>Vi har kunnat delta i denna kompromiss mot bakgrund av att elitidrott och tävlingsverksamhet i vissa länder – eller genom vissa internationella sa</w:t>
      </w:r>
      <w:r>
        <w:rPr>
          <w:snapToGrid w:val="0"/>
          <w:lang w:eastAsia="sv-SE"/>
        </w:rPr>
        <w:t>m</w:t>
      </w:r>
      <w:r>
        <w:rPr>
          <w:snapToGrid w:val="0"/>
          <w:lang w:eastAsia="sv-SE"/>
        </w:rPr>
        <w:t xml:space="preserve">manslutningar som IOK eller internationella förbund – är långt mer ensidigt kommersiellt bedriven än idrottstävlingar  i vårt land. Risken  finns därför att kortsiktiga ekonomiska intressen kan göra en insnävning av tillgängligheten via TV av vissa internationella arrangemang. </w:t>
      </w:r>
    </w:p>
    <w:p w:rsidR="00A52EF3" w:rsidRDefault="00A52EF3">
      <w:pPr>
        <w:pStyle w:val="Rubrik2"/>
      </w:pPr>
      <w:bookmarkStart w:id="131" w:name="_Toc448642690"/>
      <w:r>
        <w:t>2. Förbud mot viss avkodningsutrustning (mom. 11)</w:t>
      </w:r>
      <w:bookmarkEnd w:id="131"/>
    </w:p>
    <w:p w:rsidR="00A52EF3" w:rsidRDefault="00A52EF3">
      <w:r>
        <w:t xml:space="preserve">Per Lager (mp) anför: </w:t>
      </w:r>
    </w:p>
    <w:p w:rsidR="00A52EF3" w:rsidRDefault="00A52EF3">
      <w:pPr>
        <w:sectPr w:rsidR="00000000">
          <w:headerReference w:type="default" r:id="rId12"/>
          <w:pgSz w:w="11906" w:h="16838" w:code="9"/>
          <w:pgMar w:top="567" w:right="4876" w:bottom="4508" w:left="1134" w:header="227" w:footer="227" w:gutter="0"/>
          <w:cols w:space="720"/>
        </w:sectPr>
      </w:pPr>
      <w:r>
        <w:t xml:space="preserve">Det kan konstateras att användningen av otillåten utrustning för avkodning av krypterade TV-tjänster redan i dag är ett stort problem. Den nuvarande svenska lagstiftningen ger enligt min mening ett mycket begränsat skydd. Den innebär visserligen ett förbud mot att yrkesmässigt tillverka och sälja s.k. piratutrustning. Lagstiftningen innehåller däremot inte något förbud mot att den enskilde använder piratutrustning för olovlig avkodning av krypterade TV-tjänster. Detta har inneburit att det har blivit både </w:t>
      </w:r>
      <w:r>
        <w:t>riskfritt och socialt acceptabelt att använda sådan utrustning. Jag vill framhålla att flera länder, däribland Norge, Finland och Frankrike, har ett förbud även mot innehav av olovlig avkodningsutrustning. I dessa länder har ett sådant förbud visat sig minska problemen betydligt. Enligt min mening bör det därför i det pågående arbetet med att genomföra det aktuella EG-direktivet allvarligt övervägas om inte ett innehavsförbud också bör införas i den svenska lagstiftningen.</w:t>
      </w:r>
    </w:p>
    <w:p w:rsidR="00A52EF3" w:rsidRDefault="00A52EF3">
      <w:pPr>
        <w:pStyle w:val="Rubrik2"/>
        <w:spacing w:before="0"/>
      </w:pPr>
      <w:bookmarkStart w:id="132" w:name="_Toc448642691"/>
      <w:r>
        <w:t>Propositionens lagförslag</w:t>
      </w:r>
      <w:bookmarkEnd w:id="132"/>
    </w:p>
    <w:p w:rsidR="00A52EF3" w:rsidRDefault="00A52EF3">
      <w:pPr>
        <w:pStyle w:val="Rubrik2"/>
        <w:spacing w:before="123"/>
      </w:pPr>
      <w:bookmarkStart w:id="133" w:name="_Toc448642692"/>
      <w:r>
        <w:t>Förslag till lag om ändring i radio- och TV-lagen (1996:844)</w:t>
      </w:r>
      <w:bookmarkEnd w:id="133"/>
    </w:p>
    <w:p w:rsidR="00A52EF3" w:rsidRDefault="00A52EF3">
      <w:pPr>
        <w:pStyle w:val="Rubrik1"/>
        <w:spacing w:before="120"/>
        <w:sectPr w:rsidR="00000000">
          <w:headerReference w:type="default" r:id="rId13"/>
          <w:pgSz w:w="11906" w:h="16838" w:code="9"/>
          <w:pgMar w:top="567" w:right="4876" w:bottom="4508" w:left="1134" w:header="227" w:footer="227" w:gutter="0"/>
          <w:cols w:space="720"/>
        </w:sectPr>
      </w:pPr>
      <w:r>
        <w:br w:type="page"/>
      </w:r>
      <w:r>
        <w:br w:type="page"/>
      </w:r>
      <w:r>
        <w:br w:type="page"/>
      </w:r>
      <w:r>
        <w:br w:type="page"/>
      </w:r>
      <w:r>
        <w:br w:type="page"/>
      </w:r>
      <w:r>
        <w:br w:type="page"/>
      </w:r>
      <w:r>
        <w:br w:type="page"/>
      </w:r>
      <w:r>
        <w:br w:type="page"/>
      </w:r>
      <w:r>
        <w:br w:type="page"/>
      </w:r>
      <w:r>
        <w:br w:type="page"/>
      </w:r>
      <w:bookmarkStart w:id="134" w:name="_Toc435409669"/>
    </w:p>
    <w:p w:rsidR="00A52EF3" w:rsidRDefault="00A52EF3">
      <w:pPr>
        <w:pStyle w:val="Rubrik1"/>
        <w:spacing w:before="120"/>
      </w:pPr>
      <w:bookmarkStart w:id="135" w:name="_Toc448642693"/>
      <w:r>
        <w:t>Kulturutskottets yttrande</w:t>
      </w:r>
      <w:bookmarkEnd w:id="135"/>
    </w:p>
    <w:p w:rsidR="00A52EF3" w:rsidRDefault="00A52EF3">
      <w:pPr>
        <w:pStyle w:val="R1"/>
        <w:spacing w:before="120"/>
      </w:pPr>
      <w:r>
        <w:t>1998/99:KrU2y</w:t>
      </w:r>
    </w:p>
    <w:p w:rsidR="00A52EF3" w:rsidRDefault="00A52EF3">
      <w:pPr>
        <w:pStyle w:val="R2"/>
        <w:spacing w:before="120"/>
      </w:pPr>
      <w:r>
        <w:t>Ändringar i radio- och TV-lagen (1996:844), m.m.</w:t>
      </w:r>
    </w:p>
    <w:p w:rsidR="00A52EF3" w:rsidRDefault="00A52EF3">
      <w:pPr>
        <w:pStyle w:val="Rubrik1"/>
        <w:spacing w:before="0"/>
      </w:pPr>
    </w:p>
    <w:p w:rsidR="00A52EF3" w:rsidRDefault="00A52EF3">
      <w:pPr>
        <w:pStyle w:val="R2"/>
        <w:spacing w:before="0"/>
      </w:pPr>
      <w:r>
        <w:t>Till konstitutionsutskottet</w:t>
      </w:r>
      <w:bookmarkEnd w:id="134"/>
    </w:p>
    <w:p w:rsidR="00A52EF3" w:rsidRDefault="00A52EF3">
      <w:r>
        <w:t>Konstitutionsutskottet har den 29 oktober 1998 beslutat att bereda kulturu</w:t>
      </w:r>
      <w:r>
        <w:t>t</w:t>
      </w:r>
      <w:r>
        <w:t>skottet tillfälle att avge yttrande över proposition 1997/98:184 Ändringar i radio- och TV-lagen (1996:844), m.m. jämte motionerna 1998/99:K1–K3, väckta med anledning av propositionen, samt motionerna 1998/99:K252, 1998/99:K323 yrkandena 7 och 13 samt 1998/99:Kr519 yrkande 11 från allmänna motionst</w:t>
      </w:r>
      <w:r>
        <w:t>i</w:t>
      </w:r>
      <w:r>
        <w:t>den.</w:t>
      </w:r>
    </w:p>
    <w:p w:rsidR="00A52EF3" w:rsidRDefault="00A52EF3">
      <w:pPr>
        <w:pStyle w:val="Normaltindrag"/>
      </w:pPr>
      <w:r>
        <w:t>Kulturutskottet yttrar sig i det följande över propositionen i vad avser sändningstillståndet för Sveriges Utbildningsradio AB jämte motionerna 1998/99:Kr253 yrkande 1 och 1998/99:Kr274 yrkande 51 samt över</w:t>
      </w:r>
      <w:r>
        <w:t xml:space="preserve"> den i motionerna 1998/99:Kr519 yrkande 11, 1998/99:K1, och 1998/99:K252 väckta frågan om regeringen skall utnyttja möjligheten att framställa en lista över viktiga TV-sända evenemang. </w:t>
      </w:r>
    </w:p>
    <w:p w:rsidR="00A52EF3" w:rsidRDefault="00A52EF3">
      <w:pPr>
        <w:pStyle w:val="Normaltindrag"/>
      </w:pPr>
      <w:r>
        <w:t>Kulturutskottet har – under förutsättning av konstitutionsutskottets medg</w:t>
      </w:r>
      <w:r>
        <w:t>i</w:t>
      </w:r>
      <w:r>
        <w:t>vande – beslutat överlämna motionerna 1998/99:Kr253 yrkande 1 och 1998/99:Kr274 yrkande 51 till konstitutionsutskottet.</w:t>
      </w:r>
    </w:p>
    <w:p w:rsidR="00A52EF3" w:rsidRDefault="00A52EF3">
      <w:pPr>
        <w:pStyle w:val="Rubrik1"/>
      </w:pPr>
      <w:bookmarkStart w:id="136" w:name="_Toc435409670"/>
      <w:bookmarkStart w:id="137" w:name="_Toc448557714"/>
      <w:bookmarkStart w:id="138" w:name="_Toc448642694"/>
      <w:r>
        <w:t>Utskottet</w:t>
      </w:r>
      <w:bookmarkEnd w:id="136"/>
      <w:bookmarkEnd w:id="137"/>
      <w:bookmarkEnd w:id="138"/>
    </w:p>
    <w:p w:rsidR="00A52EF3" w:rsidRDefault="00A52EF3">
      <w:pPr>
        <w:pStyle w:val="Rubrik2"/>
        <w:spacing w:before="123"/>
      </w:pPr>
      <w:bookmarkStart w:id="139" w:name="_Toc435409671"/>
      <w:bookmarkStart w:id="140" w:name="_Toc448557715"/>
      <w:bookmarkStart w:id="141" w:name="_Toc448642695"/>
      <w:r>
        <w:t>Utbildningsradions sändningstillstånd</w:t>
      </w:r>
      <w:bookmarkEnd w:id="139"/>
      <w:bookmarkEnd w:id="140"/>
      <w:bookmarkEnd w:id="141"/>
    </w:p>
    <w:p w:rsidR="00A52EF3" w:rsidRDefault="00A52EF3">
      <w:r>
        <w:t>Riksdagen beslutade våren 1996 om sändningstillstånd och sändningsvillkor för de tre public service-företagen, Sveriges Television AB (SVT), Sveriges Radio AB (SR) och Sveriges Utbildningsradio AB (UR). För SVT och SR  beslutades att tillståndet skulle vara femårigt och avse perioden den 1 januari 1997 – den 31 december 2001. För UR beslutades att sändningstillståndet –med hänvisning till att Distansutbildningskommittén (U1995:07) fått i upp-drag att lägga fram förslag om UR:s framtida roll inom utbildning</w:t>
      </w:r>
      <w:r>
        <w:t>s- och folk-bildningsområdet – skulle vara tvåårigt och gälla för perioden den 1 januari 1997–den 31 december 1998 (prop. 1995/96:161, bet. 1995/96:KrU12, rskr. 1995/96:297).</w:t>
      </w:r>
    </w:p>
    <w:p w:rsidR="00A52EF3" w:rsidRDefault="00A52EF3">
      <w:pPr>
        <w:pStyle w:val="Normaltindrag"/>
      </w:pPr>
      <w:r>
        <w:t>Distansutbildningskommitténs betänkande Utbildningskanalen  (1997:148) bereds för närvarande inom Regeringskansliet. Av den nu aktuella propos</w:t>
      </w:r>
      <w:r>
        <w:t>i</w:t>
      </w:r>
      <w:r>
        <w:t>tionen framgår att regeringen avser att återkomma till riksdagen med anle</w:t>
      </w:r>
      <w:r>
        <w:t>d</w:t>
      </w:r>
      <w:r>
        <w:t>ning av kommitténs förslag.</w:t>
      </w:r>
    </w:p>
    <w:p w:rsidR="00A52EF3" w:rsidRDefault="00A52EF3">
      <w:pPr>
        <w:pStyle w:val="Normaltindrag"/>
      </w:pPr>
      <w:r>
        <w:t>Den parlamentariska Digital-TV-kommittén (KU 1997:06) har enligt pr</w:t>
      </w:r>
      <w:r>
        <w:t>o</w:t>
      </w:r>
      <w:r>
        <w:t>positionen föreslagit att UR skall beredas utrymme för digitala sändningar inom ramen för programkanalerna SVT 1 och SVT 2. UR bör – menar ko</w:t>
      </w:r>
      <w:r>
        <w:t>m</w:t>
      </w:r>
      <w:r>
        <w:t>mittén – erbjudas möjligheter att inom ramen för dessa sändningar utveckla nya former av produktion och samarbete. Enligt vad utskottet har inhämtat har regeringen den 25 juni 1998 beslutat att komplettera UR:s tidigare sän</w:t>
      </w:r>
      <w:r>
        <w:t>d</w:t>
      </w:r>
      <w:r>
        <w:t>ningstil</w:t>
      </w:r>
      <w:r>
        <w:t>l</w:t>
      </w:r>
      <w:r>
        <w:t xml:space="preserve">stånd med rätt att sända television med digital teknik. </w:t>
      </w:r>
    </w:p>
    <w:p w:rsidR="00A52EF3" w:rsidRDefault="00A52EF3">
      <w:pPr>
        <w:pStyle w:val="Normaltindrag"/>
      </w:pPr>
      <w:r>
        <w:t>Regeringen föreslår att tillståndet för UR att sända ljudradio och TV skall för</w:t>
      </w:r>
      <w:r>
        <w:t>längas till dess att frågan om UR:s framtida verksamhet är bestämd och, enligt vad som anförs i propositionen, eventuella förslag har genomförts. Det är –  anförs det – regeringens uppgift att förlänga sändningstillståndet och ange tillståndstiden. Regeringen avser att förlänga tillståndstiden med minst ett år (prop. s. 71–72).</w:t>
      </w:r>
    </w:p>
    <w:p w:rsidR="00A52EF3" w:rsidRDefault="00A52EF3">
      <w:r>
        <w:t>Frågan om längden på UR:s sändningstillstånd behandlas i två motioner.</w:t>
      </w:r>
    </w:p>
    <w:p w:rsidR="00A52EF3" w:rsidRDefault="00A52EF3">
      <w:pPr>
        <w:pStyle w:val="Normaltindrag"/>
      </w:pPr>
      <w:r>
        <w:t>Enligt den bedömning som görs av motionärerna bakom motion Kr253 (c, v, kd, mp) kommer den fortsatta beredningen inom Regeringskansliet av Distansutbildningskommitténs förslag inte att vara avslutad inom en nära framtid. Motionärerna, som erinrar om att Digital-TV-kommittén uttalat att UR även i fortsättningen bör vara en viktig del av radio och TV i allmänh</w:t>
      </w:r>
      <w:r>
        <w:t>e</w:t>
      </w:r>
      <w:r>
        <w:t>tens tjänst, föreslår att UR:s sändningstillstånd skall förlängas med tre år, dvs. för tiden den 1 januari 1999 t.o.m. den 31 december 2001. Härigenom skulle en tidsmässig parallellitet med tillstånden för SVT och SR uppnås (yrkande 1). Liknande förslag framförs i yrkande 51 i motion Kr274 (mp).</w:t>
      </w:r>
    </w:p>
    <w:p w:rsidR="00A52EF3" w:rsidRDefault="00A52EF3">
      <w:pPr>
        <w:pStyle w:val="Normaltindrag"/>
      </w:pPr>
      <w:r>
        <w:t>Utskottet konstaterar att regeringens förslag innebär att riksdagen inte skall – som hittills varit fallet för samtliga public service-företag – besluta om någon bortre tidsgräns för det sändningstillstånd som skal</w:t>
      </w:r>
      <w:r>
        <w:t>l gälla för UR. Utskottet har vid sina överväganden funnit att det inte är lämpligt att riksd</w:t>
      </w:r>
      <w:r>
        <w:t>a</w:t>
      </w:r>
      <w:r>
        <w:t>gen beslutar om ett så opreciserat bemyndigande då det gäller UR:s framtid. I likhet med vad som framförts motionsvägen har utskottet stannat för att det bör finnas en tidsmässig överensstämmelse mellan de sändningstillstånd som gäller för SVT och SR å ena sidan och UR å andra sidan. UR:s fortsatta sändningstillstånd bör således avse perioden den 1 januari 1999–den 31 december 2001. Härigenom bör UR kunna tillförsä</w:t>
      </w:r>
      <w:r>
        <w:t>kras bättre möjligheter till en långsiktig planering av programverksamheten. Även i övrigt bör plan</w:t>
      </w:r>
      <w:r>
        <w:t>e</w:t>
      </w:r>
      <w:r>
        <w:t>ringsförutsättningarna för verksamheten inom företaget kunna förbättras genom en sådan förlängning av tillståndsperioden. Utskottet vill betona att vissa önskvärda förändringar av företaget – t.ex. med anledning av den påg</w:t>
      </w:r>
      <w:r>
        <w:t>å</w:t>
      </w:r>
      <w:r>
        <w:t xml:space="preserve">ende digitala utvecklingen – bör kunna genomföras under den med tre år förlängda tillståndsperioden och inte skjutas upp i avvaktan på kommande beslut om UR:s framtid. </w:t>
      </w:r>
    </w:p>
    <w:p w:rsidR="00A52EF3" w:rsidRDefault="00A52EF3">
      <w:pPr>
        <w:pStyle w:val="Normaltindrag"/>
      </w:pPr>
      <w:r>
        <w:t>Konstitutionsutskott</w:t>
      </w:r>
      <w:r>
        <w:t>et bör således föreslå riksdagen att med anledning av propositionen och med bifall till motionerna Kr253 (c, v, kd, mp) yrkande 1 och Kr274 (mp) yrkande 51 som sin mening ge regeringen till känna vad utskottet anfört om en förlängd sändningstillståndsperiod avseende tiden den 1 januari 1999 – den 31 december 2001 för UR.</w:t>
      </w:r>
    </w:p>
    <w:p w:rsidR="00A52EF3" w:rsidRDefault="00A52EF3">
      <w:pPr>
        <w:pStyle w:val="Rubrik2"/>
      </w:pPr>
      <w:bookmarkStart w:id="142" w:name="_Toc435409672"/>
      <w:bookmarkStart w:id="143" w:name="_Toc448557716"/>
      <w:bookmarkStart w:id="144" w:name="_Toc448642696"/>
      <w:r>
        <w:t>Allmänhetens tillgång till viktiga TV-sända evenemang</w:t>
      </w:r>
      <w:bookmarkEnd w:id="142"/>
      <w:bookmarkEnd w:id="143"/>
      <w:bookmarkEnd w:id="144"/>
    </w:p>
    <w:p w:rsidR="00A52EF3" w:rsidRDefault="00A52EF3">
      <w:r>
        <w:t xml:space="preserve">I propositionen föreslås vissa ändringar av radio- och TV-lagen (1996:844) för att i svensk rätt genomföra Europaparlamentets och rådets direktiv 97/36/EG, det s.k. TV-direktivet. Bl.a. föreslås en lagändring som möjliggör att TV-sändningar av viktiga evenemang blir tillgängliga för en väsentlig del av allmänheten i en EES-stat. </w:t>
      </w:r>
    </w:p>
    <w:p w:rsidR="00A52EF3" w:rsidRDefault="00A52EF3">
      <w:pPr>
        <w:pStyle w:val="Normaltindrag"/>
      </w:pPr>
      <w:r>
        <w:t>Bakgrunden till den aktuella bestämmelsen i TV-direktivet, artikel 3 a, är en ökad tendens att företag köper sändningsrättigheter till intressanta even</w:t>
      </w:r>
      <w:r>
        <w:t>e</w:t>
      </w:r>
      <w:r>
        <w:t>mang, särskilt inom sportområdet, vilket har lett till farhågor att eveneman</w:t>
      </w:r>
      <w:r>
        <w:t>g</w:t>
      </w:r>
      <w:r>
        <w:t>en till stor del kommer att sändas i krypterade betal-TV-sändningar och på så sätt kommer att vara tillgängliga endast för en begränsad del av befolkningen (prop. s. 23). Förslaget i propositionen i denna del innebär i huvudsak  fö</w:t>
      </w:r>
      <w:r>
        <w:t>l</w:t>
      </w:r>
      <w:r>
        <w:t>jande.</w:t>
      </w:r>
    </w:p>
    <w:p w:rsidR="00A52EF3" w:rsidRDefault="00A52EF3">
      <w:pPr>
        <w:pStyle w:val="Normaltindrag"/>
      </w:pPr>
    </w:p>
    <w:p w:rsidR="00A52EF3" w:rsidRDefault="00A52EF3">
      <w:pPr>
        <w:numPr>
          <w:ilvl w:val="0"/>
          <w:numId w:val="2"/>
        </w:numPr>
        <w:spacing w:before="0"/>
      </w:pPr>
      <w:r>
        <w:t>En bestämmelse skall tas in i radio- och TV-lagen som gör det möjligt att säkerställa att TV-företag inom svensk jurisdiktion, som förvärvat den e</w:t>
      </w:r>
      <w:r>
        <w:t>x</w:t>
      </w:r>
      <w:r>
        <w:t>klusiva sändningsrätten till ett evenemang som är av särskild vikt för sa</w:t>
      </w:r>
      <w:r>
        <w:t>m</w:t>
      </w:r>
      <w:r>
        <w:t>hället i en annan medlemsstat, inte får utnyttja rättigheten på ett sådant sätt att en väsentlig del av allmänheten i den staten utestängs från möjligheten att se evenemanget i fri TV (prop. 37–38). (Begreppen  ”väsentlig del av allmä</w:t>
      </w:r>
      <w:r>
        <w:t>n</w:t>
      </w:r>
      <w:r>
        <w:t xml:space="preserve">heten” och ”fri TV” definieras i propositionen på s. 42–43). </w:t>
      </w:r>
    </w:p>
    <w:p w:rsidR="00A52EF3" w:rsidRDefault="00A52EF3">
      <w:pPr>
        <w:pStyle w:val="Normaltindrag"/>
      </w:pPr>
    </w:p>
    <w:p w:rsidR="00A52EF3" w:rsidRDefault="00A52EF3">
      <w:pPr>
        <w:numPr>
          <w:ilvl w:val="0"/>
          <w:numId w:val="1"/>
        </w:numPr>
        <w:spacing w:before="0"/>
      </w:pPr>
      <w:r>
        <w:t>För att säkerställa att programföretag inom svensk jurisdiktion och pr</w:t>
      </w:r>
      <w:r>
        <w:t>o</w:t>
      </w:r>
      <w:r>
        <w:t xml:space="preserve">gramföretag i andra stater som är bundna av EES-avtalet inte utestänger en väsentlig del av allmänheten i Sverige från möjligheten att se evenemang i fri TV införs en bestämmelse i radio- och TV-lagen som gör det möjligt för Sverige att upprätta en lista över de evenemang, nationella eller icke-nationella, som Sverige anser vara av särskild vikt för samhället. Det finns inte någon skyldighet enligt TV-direktivet för Sverige att ha en egen lista (prop. s. 38). </w:t>
      </w:r>
    </w:p>
    <w:p w:rsidR="00A52EF3" w:rsidRDefault="00A52EF3">
      <w:pPr>
        <w:pStyle w:val="Normaltindrag"/>
      </w:pPr>
    </w:p>
    <w:p w:rsidR="00A52EF3" w:rsidRDefault="00A52EF3">
      <w:pPr>
        <w:numPr>
          <w:ilvl w:val="0"/>
          <w:numId w:val="1"/>
        </w:numPr>
        <w:spacing w:before="0"/>
      </w:pPr>
      <w:r>
        <w:t xml:space="preserve">Om någon för att uppfylla sina skyldigheter erbjuder någon annan att sända evenemanget i TV skall det ske på skäliga villkor (prop. s. 37). För en bedömning av vad som kan anses vara skälig ersättning hänvisas till s. 43–44 i propositionen. </w:t>
      </w:r>
    </w:p>
    <w:p w:rsidR="00A52EF3" w:rsidRDefault="00A52EF3">
      <w:r>
        <w:t>Regeringen anför i propositionen att det för närvarande inte finns behov av att upprätta en lista vare sig över sportevenemang eller andra typer av ev</w:t>
      </w:r>
      <w:r>
        <w:t>e</w:t>
      </w:r>
      <w:r>
        <w:t>nemang. Regeringen avser att noga följa utvecklingen och är beredd att up</w:t>
      </w:r>
      <w:r>
        <w:t>p</w:t>
      </w:r>
      <w:r>
        <w:t xml:space="preserve">rätta en lista om förutsättningarna skulle ändras och ett behov av en lista skulle uppstå (prop. s. 39). </w:t>
      </w:r>
    </w:p>
    <w:p w:rsidR="00A52EF3" w:rsidRDefault="00A52EF3">
      <w:r>
        <w:t xml:space="preserve">Kulturutskottet tar i det följande inte upp frågan om förslaget till lagändring i detta hänseende utan inskränker sig till att behandla den i tre motioner väckta frågan om regeringen skall använda sig av möjligheten att upprätta en svensk lista över angelägna evenemang. </w:t>
      </w:r>
    </w:p>
    <w:p w:rsidR="00A52EF3" w:rsidRDefault="00A52EF3">
      <w:pPr>
        <w:pStyle w:val="Normaltindrag"/>
      </w:pPr>
      <w:r>
        <w:t>Förslaget i motion K1 (c) syftar till att en svensk lista skall upprättas och att riksdagen skall ha möjlighet att uttrycka vilka evenemang som bör vara aktuella att föra upp på listan. I motionen nämns en rad sportevenemang, bl.a. OS, VM och EM i fotboll, VM i ishockey och VM i friidrott som enligt motionärerna bakom motionen torde komma i fråga i sammanhanget.</w:t>
      </w:r>
    </w:p>
    <w:p w:rsidR="00A52EF3" w:rsidRDefault="00A52EF3">
      <w:pPr>
        <w:pStyle w:val="Normaltindrag"/>
      </w:pPr>
      <w:r>
        <w:t>Två motionsförslag syftar till att riksdagen skall uttala att regeringen inte skall upprätta en lista av angivet slag. Enligt motionärerna bakom motion Kr519 (m) skulle upprättandet av en sådan lista vara principiellt förkastligt eftersom det innebär att man tar ifrån idrotten förfoganderätten över idrott</w:t>
      </w:r>
      <w:r>
        <w:t>s</w:t>
      </w:r>
      <w:r>
        <w:t>rörelsens egna arrangemang. Införandet av en lista skulle även medföra sä</w:t>
      </w:r>
      <w:r>
        <w:t>m</w:t>
      </w:r>
      <w:r>
        <w:t xml:space="preserve">re ekonomiskt utbyte för berörda förbund och föreningar, vilket i sin tur försämrar förutsättningarna för den idrottsliga kvaliteten (yrkande 11). </w:t>
      </w:r>
    </w:p>
    <w:p w:rsidR="00A52EF3" w:rsidRDefault="00A52EF3">
      <w:pPr>
        <w:pStyle w:val="Normaltindrag"/>
      </w:pPr>
      <w:r>
        <w:t>Motionärerna bakom motion K252 (m) framhåller att försäljning av TV-rättigheter utgör en central intäktskälla för vissa idrotter. Det finns – anför motionärerna – inte något i EU:s TV-direktiv som tvingar den svenska reg</w:t>
      </w:r>
      <w:r>
        <w:t>e</w:t>
      </w:r>
      <w:r>
        <w:t xml:space="preserve">ringen att upprätta en svensk lista. Regeringen bör – anförs det – av hänsyn till idrottens intäktsmöjligheter avstå från att upprätta en svensk lista. </w:t>
      </w:r>
    </w:p>
    <w:p w:rsidR="00A52EF3" w:rsidRDefault="00A52EF3">
      <w:pPr>
        <w:pStyle w:val="Normaltindrag"/>
      </w:pPr>
      <w:r>
        <w:t>Utskottet konstaterar att tillgången till TV-program alltjämt varierar kra</w:t>
      </w:r>
      <w:r>
        <w:t>f</w:t>
      </w:r>
      <w:r>
        <w:t>tigt i Sverige. Många hushåll har endast tillgång till de tre markbundna k</w:t>
      </w:r>
      <w:r>
        <w:t>a</w:t>
      </w:r>
      <w:r>
        <w:t>nalerna, SVT 1, SVT 2 och TV 4. Vidare är utskottet medvetet om att det inom idrottsrörelsen på sina håll finns ett motstånd till att en lista upprättas över idrottsevenemang. Utskottet har emellertid vid sin bedömning av prop</w:t>
      </w:r>
      <w:r>
        <w:t>o</w:t>
      </w:r>
      <w:r>
        <w:t>sitionen och de olika motionsförslagen kommit fram till att allmänhetens tillgång till program av den nu aktuella programtypen inte får riskera att begränsas. Utskottet vill framhålla att sådana program inte e</w:t>
      </w:r>
      <w:r>
        <w:t>ndast avser sändning av idrottsevenemang. Lika viktigt är allmänhetens tillgång till andra angelägna evenemang, t.ex. inom kultursektorn. Således talar främst rättviseskäl för att det är angeläget att regeringen ges möjlighet att upprätta en lista över viktiga evenemang, däribland sportevenemang, som bör kunna ses av praktiskt taget hela befolkningen. Utskottet konstaterar vidare att kulturministern – sedan propositionen lämnades till riksdagen – i en fråg</w:t>
      </w:r>
      <w:r>
        <w:t>e</w:t>
      </w:r>
      <w:r>
        <w:t>stund i riksdagen uttalat att regeringen kommer att</w:t>
      </w:r>
      <w:r>
        <w:t xml:space="preserve"> upprätta en lista över sportevenemang (prot. 1998/99:6). </w:t>
      </w:r>
    </w:p>
    <w:p w:rsidR="00A52EF3" w:rsidRDefault="00A52EF3">
      <w:pPr>
        <w:pStyle w:val="Normaltindrag"/>
      </w:pPr>
      <w:r>
        <w:t xml:space="preserve">Kulturutskottet föreslår att riksdagen med anledning av motion K1 (c) och med avslag på motionerna Kr519 (m) yrkande 11 och K252 (m) godkänner vad kulturutskottet har anfört. </w:t>
      </w:r>
    </w:p>
    <w:p w:rsidR="00A52EF3" w:rsidRDefault="00A52EF3">
      <w:pPr>
        <w:pStyle w:val="Stockholm"/>
      </w:pPr>
      <w:r>
        <w:t>Stockholm den 5 november 1998</w:t>
      </w:r>
    </w:p>
    <w:p w:rsidR="00A52EF3" w:rsidRDefault="00A52EF3">
      <w:pPr>
        <w:pStyle w:val="Stockholm"/>
      </w:pPr>
      <w:r>
        <w:t>På kulturutskottets vägnar</w:t>
      </w:r>
    </w:p>
    <w:p w:rsidR="00A52EF3" w:rsidRDefault="00A52EF3">
      <w:pPr>
        <w:pStyle w:val="Ordfnamn"/>
      </w:pPr>
      <w:r>
        <w:t xml:space="preserve">Inger Davidson </w:t>
      </w:r>
    </w:p>
    <w:p w:rsidR="00A52EF3" w:rsidRDefault="00A52EF3">
      <w:pPr>
        <w:pStyle w:val="Deltagare"/>
      </w:pPr>
      <w:r>
        <w:t>I beslutet har deltagit: Inger Davidson (kd), Åke Gustavsson (s), Björn Ka</w:t>
      </w:r>
      <w:r>
        <w:t>a</w:t>
      </w:r>
      <w:r>
        <w:t>ling (s), Agneta Ringman (s), Charlotta L Bjälkebring (v), Lennart Fridén (m), Jan Backman (m), Eva Arvidsson (s), Paavo Vallius (s), Peter Pedersen (v), Dan Kihlström (kd), Gunnar Hökmark (m), Ewa Larsson (mp), Birgitta Sellén (c), Lars Wegendal (s), Roy Hansson (m) och Kenth Skårvik (fp).</w:t>
      </w:r>
    </w:p>
    <w:p w:rsidR="00A52EF3" w:rsidRDefault="00A52EF3">
      <w:pPr>
        <w:pStyle w:val="Rubrik1"/>
      </w:pPr>
      <w:bookmarkStart w:id="145" w:name="_Toc435409673"/>
      <w:bookmarkStart w:id="146" w:name="_Toc448557717"/>
      <w:bookmarkStart w:id="147" w:name="_Toc448642697"/>
      <w:r>
        <w:t>Avvikande meningar</w:t>
      </w:r>
      <w:bookmarkEnd w:id="145"/>
      <w:bookmarkEnd w:id="146"/>
      <w:bookmarkEnd w:id="147"/>
    </w:p>
    <w:p w:rsidR="00A52EF3" w:rsidRDefault="00A52EF3">
      <w:pPr>
        <w:pStyle w:val="Rubrik2"/>
        <w:spacing w:before="120"/>
      </w:pPr>
      <w:bookmarkStart w:id="148" w:name="_Toc435409674"/>
      <w:bookmarkStart w:id="149" w:name="_Toc448557718"/>
      <w:bookmarkStart w:id="150" w:name="_Toc448642698"/>
      <w:r>
        <w:t>1. Utbildningsradions sändningstillstånd</w:t>
      </w:r>
      <w:bookmarkEnd w:id="148"/>
      <w:bookmarkEnd w:id="149"/>
      <w:bookmarkEnd w:id="150"/>
    </w:p>
    <w:p w:rsidR="00A52EF3" w:rsidRDefault="00A52EF3">
      <w:pPr>
        <w:spacing w:before="80" w:line="240" w:lineRule="exact"/>
      </w:pPr>
      <w:r>
        <w:t>Lennart Fridén, Jan Backman, Gunnar Hökmark och Roy Hansson (alla m) anser att avsnittet som börjar med ”Utskottet konstaterar att regeringens” och slutar med ”för UR” bort ha fö</w:t>
      </w:r>
      <w:r>
        <w:t>l</w:t>
      </w:r>
      <w:r>
        <w:t>jande lydelse:</w:t>
      </w:r>
    </w:p>
    <w:p w:rsidR="00A52EF3" w:rsidRDefault="00A52EF3">
      <w:pPr>
        <w:pStyle w:val="Normaltindrag"/>
        <w:spacing w:line="240" w:lineRule="exact"/>
      </w:pPr>
      <w:r>
        <w:t>Utskottet har vid sina överväganden kommit fram till att det inte är läm</w:t>
      </w:r>
      <w:r>
        <w:t>p</w:t>
      </w:r>
      <w:r>
        <w:t>ligt att – som föreslås i de aktuella motionsyrkandena – riksdagen skall b</w:t>
      </w:r>
      <w:r>
        <w:t>e</w:t>
      </w:r>
      <w:r>
        <w:t>sluta att UR:s sändningstillstånd skall fortsätta att gälla för de kommande tre åren 1999 – 2001.</w:t>
      </w:r>
    </w:p>
    <w:p w:rsidR="00A52EF3" w:rsidRDefault="00A52EF3">
      <w:pPr>
        <w:pStyle w:val="Normaltindrag"/>
        <w:spacing w:line="240" w:lineRule="exact"/>
      </w:pPr>
      <w:r>
        <w:t>Utskottet anser i stället – i likhet med regeringen – att det är lämpligare att regeringen får ett tidsmässigt opreciserat bemyndigande som innebär att programföretagets sändningstillstånd kan förlängas till dess frågan om pr</w:t>
      </w:r>
      <w:r>
        <w:t>o</w:t>
      </w:r>
      <w:r>
        <w:t>gramföretagets framtida verksamhet är bestämd. Utskottet konstaterar att regeringen i propositionen anger att den avser att förlänga tillståndstiden med minst ett år. Detta utskottets ställningstagande innebär att riksdagen inte binder regeringen i denna fråga. Frågan om UR:s framtid torde inom öve</w:t>
      </w:r>
      <w:r>
        <w:t>r</w:t>
      </w:r>
      <w:r>
        <w:t>skådlig fra</w:t>
      </w:r>
      <w:r>
        <w:t>m</w:t>
      </w:r>
      <w:r>
        <w:t>tid på nytt bli föremål för riksdagens överväganden.</w:t>
      </w:r>
    </w:p>
    <w:p w:rsidR="00A52EF3" w:rsidRDefault="00A52EF3">
      <w:pPr>
        <w:pStyle w:val="Normaltindrag"/>
        <w:spacing w:line="240" w:lineRule="exact"/>
      </w:pPr>
      <w:r>
        <w:t>Konstitutionsutskottet bör således föreslå riksdagen att med bifall till pr</w:t>
      </w:r>
      <w:r>
        <w:t>o</w:t>
      </w:r>
      <w:r>
        <w:t>positionen avslå motionerna Kr253 (c, kd, mp, v) yrkande 1 och Kr274 (mp) yrkande 51.</w:t>
      </w:r>
    </w:p>
    <w:p w:rsidR="00A52EF3" w:rsidRDefault="00A52EF3">
      <w:pPr>
        <w:pStyle w:val="Rubrik2"/>
        <w:spacing w:before="320"/>
      </w:pPr>
      <w:bookmarkStart w:id="151" w:name="_Toc435409675"/>
      <w:bookmarkStart w:id="152" w:name="_Toc448557719"/>
      <w:bookmarkStart w:id="153" w:name="_Toc448642699"/>
      <w:r>
        <w:t>2. Allmänhetens tillgång till viktiga TV-sända evenemang</w:t>
      </w:r>
      <w:bookmarkEnd w:id="151"/>
      <w:bookmarkEnd w:id="152"/>
      <w:bookmarkEnd w:id="153"/>
    </w:p>
    <w:p w:rsidR="00A52EF3" w:rsidRDefault="00A52EF3">
      <w:pPr>
        <w:spacing w:before="100" w:line="240" w:lineRule="exact"/>
      </w:pPr>
      <w:r>
        <w:t>Lennart Fridén, Jan Backman, Gunnar Hökmark och Roy Hansson (alla m) anser att avsnittet som börjar med ”Utskottet konstaterar att tillgången” och slutar med ”har anfört” bort ha fö</w:t>
      </w:r>
      <w:r>
        <w:t>l</w:t>
      </w:r>
      <w:r>
        <w:t>jande lydelse:</w:t>
      </w:r>
    </w:p>
    <w:p w:rsidR="00A52EF3" w:rsidRDefault="00A52EF3">
      <w:pPr>
        <w:pStyle w:val="Normaltindrag"/>
        <w:spacing w:line="240" w:lineRule="exact"/>
      </w:pPr>
      <w:r>
        <w:t>Enligt utskottets uppfattning skulle upprättandet av en svensk lista över angelägna TV-sända program framför allt innebära ett skadligt ingrepp i idrottsrörelsens förfoganderätt över rörelsens egna arrangemang. En lista skulle vidare troligen även försämra enskilda idrottsförbunds och idrottsför</w:t>
      </w:r>
      <w:r>
        <w:t>e</w:t>
      </w:r>
      <w:r>
        <w:t>ningars möjligheter till intäkter då det gäller försäljningen av TV-rättigheter. Utskottet konstaterar att någon analys av de ekonomiska konsekvenserna för idrottsrörelsens del inte har gjorts. Vidare är risken för att stora idrotts-evenemang förläggs till andra länder i stället för till Sverige inte analyserad. Mot denna bakgrund anser utskottet att riksdagen skall uttala att regeringen inte bör upprätta en lista över idrottsev</w:t>
      </w:r>
      <w:r>
        <w:t>e</w:t>
      </w:r>
      <w:r>
        <w:t>nemang.</w:t>
      </w:r>
    </w:p>
    <w:p w:rsidR="00A52EF3" w:rsidRDefault="00A52EF3">
      <w:pPr>
        <w:pStyle w:val="Normaltindrag"/>
        <w:spacing w:line="240" w:lineRule="exact"/>
      </w:pPr>
      <w:r>
        <w:t>Det anförda innebär att riksdagen bör bifalla motionerna Kr519 (m) yrk</w:t>
      </w:r>
      <w:r>
        <w:t>a</w:t>
      </w:r>
      <w:r>
        <w:t>n</w:t>
      </w:r>
      <w:r>
        <w:t>de 11 och K252 (m) samt avslå motion K1 (c).</w:t>
      </w:r>
    </w:p>
    <w:p w:rsidR="00A52EF3" w:rsidRDefault="00A52EF3">
      <w:pPr>
        <w:pStyle w:val="Rubrik1"/>
        <w:spacing w:before="280"/>
      </w:pPr>
      <w:bookmarkStart w:id="154" w:name="_Toc435409676"/>
      <w:bookmarkStart w:id="155" w:name="_Toc448557720"/>
      <w:bookmarkStart w:id="156" w:name="_Toc448642700"/>
      <w:r>
        <w:t>Särskilt yttrande</w:t>
      </w:r>
      <w:bookmarkEnd w:id="154"/>
      <w:bookmarkEnd w:id="155"/>
      <w:bookmarkEnd w:id="156"/>
    </w:p>
    <w:p w:rsidR="00A52EF3" w:rsidRDefault="00A52EF3">
      <w:pPr>
        <w:spacing w:before="80" w:line="240" w:lineRule="exact"/>
      </w:pPr>
      <w:r>
        <w:t xml:space="preserve">Lennart Fridén, Jan Backman, Gunnar Hökmark och Roy Hansson (alla m) anför: </w:t>
      </w:r>
    </w:p>
    <w:p w:rsidR="00A52EF3" w:rsidRDefault="00A52EF3">
      <w:pPr>
        <w:spacing w:before="80" w:line="240" w:lineRule="exact"/>
      </w:pPr>
      <w:r>
        <w:t>Vi erinrar om att UR producerar program för public service-verksamheten, vilket innebär att SVT och SR använder licensmedel för verksamheter som andra medie- och utbildningsföretag skulle kunna bidra till. Mot denna ba</w:t>
      </w:r>
      <w:r>
        <w:t>k</w:t>
      </w:r>
      <w:r>
        <w:t>grund har vi i motion K323 (m) föreslagit att UR skall utbjudas till försäl</w:t>
      </w:r>
      <w:r>
        <w:t>j</w:t>
      </w:r>
      <w:r>
        <w:t>ning. Denna motion behandlas av utskottet vid ett senare tillfälle.</w:t>
      </w:r>
    </w:p>
    <w:p w:rsidR="00A52EF3" w:rsidRDefault="00A52EF3">
      <w:pPr>
        <w:pStyle w:val="Normaltindrag"/>
        <w:sectPr w:rsidR="00000000">
          <w:headerReference w:type="default" r:id="rId14"/>
          <w:pgSz w:w="11906" w:h="16838" w:code="9"/>
          <w:pgMar w:top="567" w:right="4876" w:bottom="4508" w:left="1134" w:header="227" w:footer="227" w:gutter="0"/>
          <w:cols w:space="720"/>
        </w:sectPr>
      </w:pPr>
    </w:p>
    <w:p w:rsidR="00A52EF3" w:rsidRDefault="00A52EF3">
      <w:pPr>
        <w:pStyle w:val="Rubrik2"/>
        <w:spacing w:before="0"/>
      </w:pPr>
      <w:bookmarkStart w:id="157" w:name="_Toc448642701"/>
      <w:r>
        <w:t>Av utskottet framlagt lagförslag</w:t>
      </w:r>
      <w:bookmarkEnd w:id="157"/>
      <w:r>
        <w:t xml:space="preserve"> </w:t>
      </w:r>
    </w:p>
    <w:p w:rsidR="00A52EF3" w:rsidRDefault="00A52EF3">
      <w:pPr>
        <w:pStyle w:val="Rubrik2"/>
        <w:spacing w:before="120"/>
      </w:pPr>
      <w:bookmarkStart w:id="158" w:name="_Toc448642702"/>
      <w:r>
        <w:t>Förslag till lag om ändring i radio- och TV-lagen (1996:844)</w:t>
      </w:r>
      <w:bookmarkEnd w:id="158"/>
    </w:p>
    <w:p w:rsidR="00A52EF3" w:rsidRDefault="00A52EF3">
      <w:pPr>
        <w:pStyle w:val="LagtextIndrag"/>
      </w:pPr>
    </w:p>
    <w:p w:rsidR="00A52EF3" w:rsidRDefault="00A52EF3">
      <w:pPr>
        <w:pStyle w:val="LagtextIndrag"/>
      </w:pPr>
      <w:r>
        <w:t>Härigenom föreskrivs att 6 kap. 10 § radio- och TV-lagen (1996:844) skall ha följande lydelse.</w:t>
      </w:r>
    </w:p>
    <w:p w:rsidR="00A52EF3" w:rsidRDefault="00A52EF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52EF3" w:rsidRDefault="00A52EF3">
            <w:pPr>
              <w:pStyle w:val="Lagtext"/>
              <w:rPr>
                <w:i/>
              </w:rPr>
            </w:pPr>
            <w:r>
              <w:rPr>
                <w:i/>
              </w:rPr>
              <w:t>Nuvarande lydelse</w:t>
            </w:r>
          </w:p>
        </w:tc>
        <w:tc>
          <w:tcPr>
            <w:tcW w:w="3062" w:type="dxa"/>
          </w:tcPr>
          <w:p w:rsidR="00A52EF3" w:rsidRDefault="00A52EF3">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A52EF3" w:rsidRDefault="00A52EF3">
            <w:pPr>
              <w:pStyle w:val="LagtextIndrag"/>
            </w:pPr>
          </w:p>
        </w:tc>
      </w:tr>
      <w:tr w:rsidR="00000000">
        <w:tblPrEx>
          <w:tblCellMar>
            <w:top w:w="0" w:type="dxa"/>
            <w:bottom w:w="0" w:type="dxa"/>
          </w:tblCellMar>
        </w:tblPrEx>
        <w:trPr>
          <w:cantSplit/>
        </w:trPr>
        <w:tc>
          <w:tcPr>
            <w:tcW w:w="6124" w:type="dxa"/>
            <w:gridSpan w:val="2"/>
          </w:tcPr>
          <w:p w:rsidR="00A52EF3" w:rsidRDefault="00A52EF3">
            <w:pPr>
              <w:pStyle w:val="LagtextIndrag"/>
              <w:jc w:val="center"/>
            </w:pPr>
            <w:r>
              <w:t xml:space="preserve">6 kap. </w:t>
            </w:r>
          </w:p>
          <w:p w:rsidR="00A52EF3" w:rsidRDefault="00A52EF3">
            <w:pPr>
              <w:pStyle w:val="LagtextIndrag"/>
              <w:jc w:val="center"/>
            </w:pPr>
            <w:r>
              <w:t>10 §</w:t>
            </w:r>
            <w:r>
              <w:rPr>
                <w:rStyle w:val="Fotnotsreferens"/>
              </w:rPr>
              <w:footnoteReference w:customMarkFollows="1" w:id="1"/>
              <w:t>1</w:t>
            </w:r>
          </w:p>
        </w:tc>
      </w:tr>
      <w:tr w:rsidR="00000000">
        <w:tblPrEx>
          <w:tblCellMar>
            <w:top w:w="0" w:type="dxa"/>
            <w:bottom w:w="0" w:type="dxa"/>
          </w:tblCellMar>
        </w:tblPrEx>
        <w:trPr>
          <w:cantSplit/>
        </w:trPr>
        <w:tc>
          <w:tcPr>
            <w:tcW w:w="3062" w:type="dxa"/>
          </w:tcPr>
          <w:p w:rsidR="00A52EF3" w:rsidRDefault="00A52EF3">
            <w:pPr>
              <w:pStyle w:val="LagtextIndrag"/>
              <w:rPr>
                <w:i/>
              </w:rPr>
            </w:pPr>
          </w:p>
        </w:tc>
        <w:tc>
          <w:tcPr>
            <w:tcW w:w="3062" w:type="dxa"/>
          </w:tcPr>
          <w:p w:rsidR="00A52EF3" w:rsidRDefault="00A52EF3">
            <w:pPr>
              <w:pStyle w:val="LagtextIndrag"/>
              <w:rPr>
                <w:i/>
              </w:rPr>
            </w:pPr>
            <w:r>
              <w:rPr>
                <w:i/>
              </w:rPr>
              <w:t>Den som sänder TV-program och som innehar den exklusiva rätten till en TV-sändning från ett svenskt eller utländskt evenemang som är av särskild vikt för det svenska sa</w:t>
            </w:r>
            <w:r>
              <w:rPr>
                <w:i/>
              </w:rPr>
              <w:t>m</w:t>
            </w:r>
            <w:r>
              <w:rPr>
                <w:i/>
              </w:rPr>
              <w:t>hället får inte, om han sänder ev</w:t>
            </w:r>
            <w:r>
              <w:rPr>
                <w:i/>
              </w:rPr>
              <w:t>e</w:t>
            </w:r>
            <w:r>
              <w:rPr>
                <w:i/>
              </w:rPr>
              <w:t>nemanget, utnyttja rättigheten på ett sådant sätt att en väsentlig del av allmänheten i Sverige utestängs från möjligheten att i fri TV se even</w:t>
            </w:r>
            <w:r>
              <w:rPr>
                <w:i/>
              </w:rPr>
              <w:t>e</w:t>
            </w:r>
            <w:r>
              <w:rPr>
                <w:i/>
              </w:rPr>
              <w:t>manget i direktsändning eller, om det finns saklig grund till det, med en mindre tidsförskjutning, De even</w:t>
            </w:r>
            <w:r>
              <w:rPr>
                <w:i/>
              </w:rPr>
              <w:t>e</w:t>
            </w:r>
            <w:r>
              <w:rPr>
                <w:i/>
              </w:rPr>
              <w:t>mang som avses är sådana som inträffar högst en gång om året och som intresserar en bred allmänhet i Sverige.</w:t>
            </w:r>
          </w:p>
        </w:tc>
      </w:tr>
      <w:tr w:rsidR="00000000">
        <w:tblPrEx>
          <w:tblCellMar>
            <w:top w:w="0" w:type="dxa"/>
            <w:bottom w:w="0" w:type="dxa"/>
          </w:tblCellMar>
        </w:tblPrEx>
        <w:trPr>
          <w:cantSplit/>
        </w:trPr>
        <w:tc>
          <w:tcPr>
            <w:tcW w:w="6124" w:type="dxa"/>
            <w:gridSpan w:val="2"/>
          </w:tcPr>
          <w:p w:rsidR="00A52EF3" w:rsidRDefault="00A52EF3">
            <w:pPr>
              <w:pStyle w:val="LagtextIndrag"/>
            </w:pPr>
            <w:r>
              <w:t>Om Europeiska kommissionen genom en underrättelse i Europeiska g</w:t>
            </w:r>
            <w:r>
              <w:t>e</w:t>
            </w:r>
            <w:r>
              <w:t xml:space="preserve">menskapernas officiella tidning har förklarat att ett evenemang är av särskild vikt för samhället i en annan EES-stat, får den som sänder TV-program och som innehar den exlusiva rätten att sända evenemanget till den staten inte, om han sänder evenemanget, utnyttja rättigheten på ett sådant sätt att en väsentlig del av allmänheten i den staten utestängs från möjligheten att se evenemanget i fri TV på ett sätt som närmare anges i underrättelsen. </w:t>
            </w:r>
          </w:p>
        </w:tc>
      </w:tr>
      <w:tr w:rsidR="00000000">
        <w:tblPrEx>
          <w:tblCellMar>
            <w:top w:w="0" w:type="dxa"/>
            <w:bottom w:w="0" w:type="dxa"/>
          </w:tblCellMar>
        </w:tblPrEx>
        <w:trPr>
          <w:cantSplit/>
        </w:trPr>
        <w:tc>
          <w:tcPr>
            <w:tcW w:w="3062" w:type="dxa"/>
          </w:tcPr>
          <w:p w:rsidR="00A52EF3" w:rsidRDefault="00A52EF3">
            <w:pPr>
              <w:pStyle w:val="LagtextIndrag"/>
            </w:pPr>
            <w:r>
              <w:t>Om någon för att uppfylla sky</w:t>
            </w:r>
            <w:r>
              <w:t>l</w:t>
            </w:r>
            <w:r>
              <w:t>digheten enligt första stycket erbj</w:t>
            </w:r>
            <w:r>
              <w:t>u</w:t>
            </w:r>
            <w:r>
              <w:t>der någon annan att sända even</w:t>
            </w:r>
            <w:r>
              <w:t>e</w:t>
            </w:r>
            <w:r>
              <w:t>manget i TV skall detta göras på skäliga villkor.</w:t>
            </w:r>
          </w:p>
        </w:tc>
        <w:tc>
          <w:tcPr>
            <w:tcW w:w="3062" w:type="dxa"/>
          </w:tcPr>
          <w:p w:rsidR="00A52EF3" w:rsidRDefault="00A52EF3">
            <w:pPr>
              <w:pStyle w:val="LagtextIndrag"/>
            </w:pPr>
            <w:r>
              <w:t>Om någon för att uppfylla sky</w:t>
            </w:r>
            <w:r>
              <w:t>l</w:t>
            </w:r>
            <w:r>
              <w:t xml:space="preserve">digheten enligt första </w:t>
            </w:r>
            <w:r>
              <w:rPr>
                <w:i/>
              </w:rPr>
              <w:t xml:space="preserve">eller andra </w:t>
            </w:r>
            <w:r>
              <w:t>stycket erbjuder någon annan att sända evenemanget i TV skall detta göras på skäliga villkor.</w:t>
            </w:r>
          </w:p>
          <w:p w:rsidR="00A52EF3" w:rsidRDefault="00A52EF3">
            <w:pPr>
              <w:pStyle w:val="LagtextIndrag"/>
              <w:rPr>
                <w:i/>
              </w:rPr>
            </w:pPr>
            <w:r>
              <w:rPr>
                <w:i/>
              </w:rPr>
              <w:t>Föreskrifter om verkställigheten av första stycket meddelas av reg</w:t>
            </w:r>
            <w:r>
              <w:rPr>
                <w:i/>
              </w:rPr>
              <w:t>e</w:t>
            </w:r>
            <w:r>
              <w:rPr>
                <w:i/>
              </w:rPr>
              <w:t>ringen.</w:t>
            </w:r>
          </w:p>
        </w:tc>
      </w:tr>
    </w:tbl>
    <w:p w:rsidR="00A52EF3" w:rsidRDefault="00A52EF3">
      <w:pPr>
        <w:pStyle w:val="Innehll"/>
        <w:sectPr w:rsidR="00000000">
          <w:headerReference w:type="default" r:id="rId15"/>
          <w:footerReference w:type="default" r:id="rId16"/>
          <w:pgSz w:w="11906" w:h="16838" w:code="9"/>
          <w:pgMar w:top="567" w:right="4876" w:bottom="4508" w:left="1134" w:header="227" w:footer="227" w:gutter="0"/>
          <w:cols w:space="720"/>
        </w:sectPr>
      </w:pPr>
      <w:bookmarkStart w:id="159" w:name="Nästa_Reservation"/>
      <w:bookmarkEnd w:id="159"/>
    </w:p>
    <w:p w:rsidR="00A52EF3" w:rsidRDefault="00A52EF3">
      <w:pPr>
        <w:pStyle w:val="Innehll"/>
      </w:pPr>
      <w:r>
        <w:t>Innehållsförteckning</w:t>
      </w:r>
    </w:p>
    <w:p w:rsidR="00A52EF3" w:rsidRDefault="00A52EF3">
      <w:pPr>
        <w:pStyle w:val="Innehll"/>
      </w:pPr>
    </w:p>
    <w:p w:rsidR="00A52EF3" w:rsidRDefault="00A52EF3">
      <w:pPr>
        <w:pStyle w:val="Innehll1"/>
        <w:rPr>
          <w:noProof/>
        </w:rPr>
      </w:pPr>
      <w:r>
        <w:rPr>
          <w:noProof/>
        </w:rPr>
        <w:t>Sammanfattning</w:t>
      </w:r>
      <w:r>
        <w:rPr>
          <w:noProof/>
        </w:rPr>
        <w:tab/>
        <w:t>1</w:t>
      </w:r>
    </w:p>
    <w:p w:rsidR="00A52EF3" w:rsidRDefault="00A52EF3">
      <w:pPr>
        <w:pStyle w:val="Innehll1"/>
        <w:rPr>
          <w:noProof/>
        </w:rPr>
      </w:pPr>
      <w:r>
        <w:rPr>
          <w:noProof/>
        </w:rPr>
        <w:t>Propositionen</w:t>
      </w:r>
      <w:r>
        <w:rPr>
          <w:noProof/>
        </w:rPr>
        <w:tab/>
        <w:t>1</w:t>
      </w:r>
    </w:p>
    <w:p w:rsidR="00A52EF3" w:rsidRDefault="00A52EF3">
      <w:pPr>
        <w:pStyle w:val="Innehll1"/>
        <w:rPr>
          <w:noProof/>
        </w:rPr>
      </w:pPr>
      <w:r>
        <w:rPr>
          <w:noProof/>
        </w:rPr>
        <w:t>Motioner med anledning av propositionen</w:t>
      </w:r>
      <w:r>
        <w:rPr>
          <w:noProof/>
        </w:rPr>
        <w:tab/>
        <w:t>1</w:t>
      </w:r>
    </w:p>
    <w:p w:rsidR="00A52EF3" w:rsidRDefault="00A52EF3">
      <w:pPr>
        <w:pStyle w:val="Innehll1"/>
        <w:rPr>
          <w:noProof/>
        </w:rPr>
      </w:pPr>
      <w:r>
        <w:rPr>
          <w:noProof/>
        </w:rPr>
        <w:t>Motioner från allmänna motionstiden</w:t>
      </w:r>
      <w:r>
        <w:rPr>
          <w:noProof/>
        </w:rPr>
        <w:tab/>
        <w:t>2</w:t>
      </w:r>
    </w:p>
    <w:p w:rsidR="00A52EF3" w:rsidRDefault="00A52EF3">
      <w:pPr>
        <w:pStyle w:val="Innehll1"/>
        <w:rPr>
          <w:noProof/>
        </w:rPr>
      </w:pPr>
      <w:r>
        <w:rPr>
          <w:noProof/>
        </w:rPr>
        <w:t>Yttrande från kulturutskottet</w:t>
      </w:r>
      <w:r>
        <w:rPr>
          <w:noProof/>
        </w:rPr>
        <w:tab/>
        <w:t>4</w:t>
      </w:r>
    </w:p>
    <w:p w:rsidR="00A52EF3" w:rsidRDefault="00A52EF3">
      <w:pPr>
        <w:pStyle w:val="Innehll1"/>
        <w:rPr>
          <w:noProof/>
        </w:rPr>
      </w:pPr>
      <w:r>
        <w:rPr>
          <w:noProof/>
        </w:rPr>
        <w:t>Utskottet</w:t>
      </w:r>
      <w:r>
        <w:rPr>
          <w:noProof/>
        </w:rPr>
        <w:tab/>
        <w:t>4</w:t>
      </w:r>
    </w:p>
    <w:p w:rsidR="00A52EF3" w:rsidRDefault="00A52EF3">
      <w:pPr>
        <w:pStyle w:val="Innehll2"/>
        <w:rPr>
          <w:noProof/>
        </w:rPr>
      </w:pPr>
      <w:r>
        <w:rPr>
          <w:noProof/>
        </w:rPr>
        <w:t>En svensk TV-lista</w:t>
      </w:r>
      <w:r>
        <w:rPr>
          <w:noProof/>
        </w:rPr>
        <w:tab/>
        <w:t>4</w:t>
      </w:r>
    </w:p>
    <w:p w:rsidR="00A52EF3" w:rsidRDefault="00A52EF3">
      <w:pPr>
        <w:pStyle w:val="Innehll3"/>
        <w:rPr>
          <w:noProof/>
        </w:rPr>
      </w:pPr>
      <w:r>
        <w:rPr>
          <w:noProof/>
        </w:rPr>
        <w:t>Ärendet</w:t>
      </w:r>
      <w:r>
        <w:rPr>
          <w:noProof/>
        </w:rPr>
        <w:tab/>
        <w:t>4</w:t>
      </w:r>
    </w:p>
    <w:p w:rsidR="00A52EF3" w:rsidRDefault="00A52EF3">
      <w:pPr>
        <w:pStyle w:val="Innehll3"/>
        <w:rPr>
          <w:noProof/>
        </w:rPr>
      </w:pPr>
      <w:r>
        <w:rPr>
          <w:noProof/>
        </w:rPr>
        <w:t>Propositionen</w:t>
      </w:r>
      <w:r>
        <w:rPr>
          <w:noProof/>
        </w:rPr>
        <w:tab/>
        <w:t>4</w:t>
      </w:r>
    </w:p>
    <w:p w:rsidR="00A52EF3" w:rsidRDefault="00A52EF3">
      <w:pPr>
        <w:pStyle w:val="Innehll3"/>
        <w:rPr>
          <w:noProof/>
        </w:rPr>
      </w:pPr>
      <w:r>
        <w:rPr>
          <w:noProof/>
        </w:rPr>
        <w:t>Motionerna</w:t>
      </w:r>
      <w:r>
        <w:rPr>
          <w:noProof/>
        </w:rPr>
        <w:tab/>
        <w:t>7</w:t>
      </w:r>
    </w:p>
    <w:p w:rsidR="00A52EF3" w:rsidRDefault="00A52EF3">
      <w:pPr>
        <w:pStyle w:val="Innehll3"/>
        <w:rPr>
          <w:noProof/>
        </w:rPr>
      </w:pPr>
      <w:r>
        <w:rPr>
          <w:noProof/>
        </w:rPr>
        <w:t>Kulturutskottets yttrande</w:t>
      </w:r>
      <w:r>
        <w:rPr>
          <w:noProof/>
        </w:rPr>
        <w:tab/>
        <w:t>8</w:t>
      </w:r>
    </w:p>
    <w:p w:rsidR="00A52EF3" w:rsidRDefault="00A52EF3">
      <w:pPr>
        <w:pStyle w:val="Innehll3"/>
        <w:rPr>
          <w:noProof/>
        </w:rPr>
      </w:pPr>
      <w:r>
        <w:rPr>
          <w:noProof/>
        </w:rPr>
        <w:t>Utskottets bedömning</w:t>
      </w:r>
      <w:r>
        <w:rPr>
          <w:noProof/>
        </w:rPr>
        <w:tab/>
        <w:t>8</w:t>
      </w:r>
    </w:p>
    <w:p w:rsidR="00A52EF3" w:rsidRDefault="00A52EF3">
      <w:pPr>
        <w:pStyle w:val="Innehll2"/>
        <w:rPr>
          <w:noProof/>
        </w:rPr>
      </w:pPr>
      <w:r>
        <w:rPr>
          <w:noProof/>
        </w:rPr>
        <w:t>Grundläggande principer för fria medier</w:t>
      </w:r>
      <w:r>
        <w:rPr>
          <w:noProof/>
        </w:rPr>
        <w:tab/>
        <w:t>9</w:t>
      </w:r>
    </w:p>
    <w:p w:rsidR="00A52EF3" w:rsidRDefault="00A52EF3">
      <w:pPr>
        <w:pStyle w:val="Innehll3"/>
        <w:rPr>
          <w:noProof/>
        </w:rPr>
      </w:pPr>
      <w:r>
        <w:rPr>
          <w:noProof/>
        </w:rPr>
        <w:t>Motionerna</w:t>
      </w:r>
      <w:r>
        <w:rPr>
          <w:noProof/>
        </w:rPr>
        <w:tab/>
        <w:t>9</w:t>
      </w:r>
    </w:p>
    <w:p w:rsidR="00A52EF3" w:rsidRDefault="00A52EF3">
      <w:pPr>
        <w:pStyle w:val="Innehll3"/>
        <w:rPr>
          <w:noProof/>
        </w:rPr>
      </w:pPr>
      <w:r>
        <w:rPr>
          <w:noProof/>
        </w:rPr>
        <w:t>Bakgrund</w:t>
      </w:r>
      <w:r>
        <w:rPr>
          <w:noProof/>
        </w:rPr>
        <w:tab/>
        <w:t>10</w:t>
      </w:r>
    </w:p>
    <w:p w:rsidR="00A52EF3" w:rsidRDefault="00A52EF3">
      <w:pPr>
        <w:pStyle w:val="Innehll4"/>
        <w:rPr>
          <w:noProof/>
        </w:rPr>
      </w:pPr>
      <w:r>
        <w:rPr>
          <w:noProof/>
        </w:rPr>
        <w:t>Gällande regler</w:t>
      </w:r>
      <w:r>
        <w:rPr>
          <w:noProof/>
        </w:rPr>
        <w:tab/>
        <w:t>10</w:t>
      </w:r>
    </w:p>
    <w:p w:rsidR="00A52EF3" w:rsidRDefault="00A52EF3">
      <w:pPr>
        <w:pStyle w:val="Innehll4"/>
        <w:rPr>
          <w:noProof/>
        </w:rPr>
      </w:pPr>
      <w:r>
        <w:rPr>
          <w:noProof/>
        </w:rPr>
        <w:t>Tidigare riksdagsbehandling</w:t>
      </w:r>
      <w:r>
        <w:rPr>
          <w:noProof/>
        </w:rPr>
        <w:tab/>
        <w:t>11</w:t>
      </w:r>
    </w:p>
    <w:p w:rsidR="00A52EF3" w:rsidRDefault="00A52EF3">
      <w:pPr>
        <w:pStyle w:val="Innehll4"/>
        <w:rPr>
          <w:noProof/>
        </w:rPr>
      </w:pPr>
      <w:r>
        <w:rPr>
          <w:noProof/>
        </w:rPr>
        <w:t>Utredningar m.m.</w:t>
      </w:r>
      <w:r>
        <w:rPr>
          <w:noProof/>
        </w:rPr>
        <w:tab/>
        <w:t>12</w:t>
      </w:r>
    </w:p>
    <w:p w:rsidR="00A52EF3" w:rsidRDefault="00A52EF3">
      <w:pPr>
        <w:pStyle w:val="Innehll3"/>
        <w:rPr>
          <w:noProof/>
        </w:rPr>
      </w:pPr>
      <w:r>
        <w:rPr>
          <w:noProof/>
        </w:rPr>
        <w:t>Utskottets bedömning</w:t>
      </w:r>
      <w:r>
        <w:rPr>
          <w:noProof/>
        </w:rPr>
        <w:tab/>
        <w:t>13</w:t>
      </w:r>
    </w:p>
    <w:p w:rsidR="00A52EF3" w:rsidRDefault="00A52EF3">
      <w:pPr>
        <w:pStyle w:val="Innehll2"/>
        <w:rPr>
          <w:noProof/>
        </w:rPr>
      </w:pPr>
      <w:r>
        <w:rPr>
          <w:noProof/>
        </w:rPr>
        <w:t>Medieägandet</w:t>
      </w:r>
      <w:r>
        <w:rPr>
          <w:noProof/>
        </w:rPr>
        <w:tab/>
        <w:t>13</w:t>
      </w:r>
    </w:p>
    <w:p w:rsidR="00A52EF3" w:rsidRDefault="00A52EF3">
      <w:pPr>
        <w:pStyle w:val="Innehll3"/>
        <w:rPr>
          <w:noProof/>
        </w:rPr>
      </w:pPr>
      <w:r>
        <w:rPr>
          <w:noProof/>
        </w:rPr>
        <w:t>Motionen</w:t>
      </w:r>
      <w:r>
        <w:rPr>
          <w:noProof/>
        </w:rPr>
        <w:tab/>
        <w:t>13</w:t>
      </w:r>
    </w:p>
    <w:p w:rsidR="00A52EF3" w:rsidRDefault="00A52EF3">
      <w:pPr>
        <w:pStyle w:val="Innehll3"/>
        <w:rPr>
          <w:noProof/>
        </w:rPr>
      </w:pPr>
      <w:r>
        <w:rPr>
          <w:noProof/>
        </w:rPr>
        <w:t>Bakgrund</w:t>
      </w:r>
      <w:r>
        <w:rPr>
          <w:noProof/>
        </w:rPr>
        <w:tab/>
        <w:t>13</w:t>
      </w:r>
    </w:p>
    <w:p w:rsidR="00A52EF3" w:rsidRDefault="00A52EF3">
      <w:pPr>
        <w:pStyle w:val="Innehll4"/>
        <w:rPr>
          <w:noProof/>
        </w:rPr>
      </w:pPr>
      <w:r>
        <w:rPr>
          <w:noProof/>
        </w:rPr>
        <w:t>Gällande regler</w:t>
      </w:r>
      <w:r>
        <w:rPr>
          <w:noProof/>
        </w:rPr>
        <w:tab/>
        <w:t>13</w:t>
      </w:r>
    </w:p>
    <w:p w:rsidR="00A52EF3" w:rsidRDefault="00A52EF3">
      <w:pPr>
        <w:pStyle w:val="Innehll4"/>
        <w:rPr>
          <w:noProof/>
        </w:rPr>
      </w:pPr>
      <w:r>
        <w:rPr>
          <w:noProof/>
        </w:rPr>
        <w:t>Kommittén om lagstiftning om mediekoncentration</w:t>
      </w:r>
      <w:r>
        <w:rPr>
          <w:noProof/>
        </w:rPr>
        <w:tab/>
        <w:t>14</w:t>
      </w:r>
    </w:p>
    <w:p w:rsidR="00A52EF3" w:rsidRDefault="00A52EF3">
      <w:pPr>
        <w:pStyle w:val="Innehll4"/>
        <w:rPr>
          <w:noProof/>
        </w:rPr>
      </w:pPr>
      <w:r>
        <w:rPr>
          <w:noProof/>
        </w:rPr>
        <w:t>Tidigare riksdagsbehandling</w:t>
      </w:r>
      <w:r>
        <w:rPr>
          <w:noProof/>
        </w:rPr>
        <w:tab/>
        <w:t>14</w:t>
      </w:r>
    </w:p>
    <w:p w:rsidR="00A52EF3" w:rsidRDefault="00A52EF3">
      <w:pPr>
        <w:pStyle w:val="Innehll3"/>
        <w:rPr>
          <w:noProof/>
        </w:rPr>
      </w:pPr>
      <w:r>
        <w:rPr>
          <w:noProof/>
        </w:rPr>
        <w:t>Utskottets bedömning</w:t>
      </w:r>
      <w:r>
        <w:rPr>
          <w:noProof/>
        </w:rPr>
        <w:tab/>
        <w:t>14</w:t>
      </w:r>
    </w:p>
    <w:p w:rsidR="00A52EF3" w:rsidRDefault="00A52EF3">
      <w:pPr>
        <w:pStyle w:val="Innehll2"/>
        <w:rPr>
          <w:noProof/>
        </w:rPr>
      </w:pPr>
      <w:r>
        <w:rPr>
          <w:noProof/>
        </w:rPr>
        <w:t>Digital TV</w:t>
      </w:r>
      <w:r>
        <w:rPr>
          <w:noProof/>
        </w:rPr>
        <w:tab/>
        <w:t>15</w:t>
      </w:r>
    </w:p>
    <w:p w:rsidR="00A52EF3" w:rsidRDefault="00A52EF3">
      <w:pPr>
        <w:pStyle w:val="Innehll3"/>
        <w:rPr>
          <w:noProof/>
        </w:rPr>
      </w:pPr>
      <w:r>
        <w:rPr>
          <w:noProof/>
        </w:rPr>
        <w:t>Motionerna</w:t>
      </w:r>
      <w:r>
        <w:rPr>
          <w:noProof/>
        </w:rPr>
        <w:tab/>
        <w:t>15</w:t>
      </w:r>
    </w:p>
    <w:p w:rsidR="00A52EF3" w:rsidRDefault="00A52EF3">
      <w:pPr>
        <w:pStyle w:val="Innehll3"/>
        <w:rPr>
          <w:noProof/>
        </w:rPr>
      </w:pPr>
      <w:r>
        <w:rPr>
          <w:noProof/>
        </w:rPr>
        <w:t>Bakgrund</w:t>
      </w:r>
      <w:r>
        <w:rPr>
          <w:noProof/>
        </w:rPr>
        <w:tab/>
        <w:t>16</w:t>
      </w:r>
    </w:p>
    <w:p w:rsidR="00A52EF3" w:rsidRDefault="00A52EF3">
      <w:pPr>
        <w:pStyle w:val="Innehll4"/>
        <w:rPr>
          <w:noProof/>
        </w:rPr>
      </w:pPr>
      <w:r>
        <w:rPr>
          <w:noProof/>
        </w:rPr>
        <w:t>Allmänt</w:t>
      </w:r>
      <w:r>
        <w:rPr>
          <w:noProof/>
        </w:rPr>
        <w:tab/>
        <w:t>16</w:t>
      </w:r>
    </w:p>
    <w:p w:rsidR="00A52EF3" w:rsidRDefault="00A52EF3">
      <w:pPr>
        <w:pStyle w:val="Innehll4"/>
        <w:rPr>
          <w:noProof/>
        </w:rPr>
      </w:pPr>
      <w:r>
        <w:rPr>
          <w:noProof/>
        </w:rPr>
        <w:t>Tidigare riksdagsbehandling</w:t>
      </w:r>
      <w:r>
        <w:rPr>
          <w:noProof/>
        </w:rPr>
        <w:tab/>
        <w:t>17</w:t>
      </w:r>
    </w:p>
    <w:p w:rsidR="00A52EF3" w:rsidRDefault="00A52EF3">
      <w:pPr>
        <w:pStyle w:val="Innehll3"/>
        <w:rPr>
          <w:noProof/>
        </w:rPr>
      </w:pPr>
      <w:r>
        <w:rPr>
          <w:noProof/>
        </w:rPr>
        <w:t>Utskottets bedömning</w:t>
      </w:r>
      <w:r>
        <w:rPr>
          <w:noProof/>
        </w:rPr>
        <w:tab/>
        <w:t>18</w:t>
      </w:r>
    </w:p>
    <w:p w:rsidR="00A52EF3" w:rsidRDefault="00A52EF3">
      <w:pPr>
        <w:pStyle w:val="Innehll2"/>
        <w:rPr>
          <w:noProof/>
        </w:rPr>
      </w:pPr>
      <w:r>
        <w:rPr>
          <w:noProof/>
        </w:rPr>
        <w:t>Digital radio</w:t>
      </w:r>
      <w:r>
        <w:rPr>
          <w:noProof/>
        </w:rPr>
        <w:tab/>
        <w:t>18</w:t>
      </w:r>
    </w:p>
    <w:p w:rsidR="00A52EF3" w:rsidRDefault="00A52EF3">
      <w:pPr>
        <w:pStyle w:val="Innehll3"/>
        <w:rPr>
          <w:noProof/>
        </w:rPr>
      </w:pPr>
      <w:r>
        <w:rPr>
          <w:noProof/>
        </w:rPr>
        <w:t>Motionen</w:t>
      </w:r>
      <w:r>
        <w:rPr>
          <w:noProof/>
        </w:rPr>
        <w:tab/>
        <w:t>18</w:t>
      </w:r>
    </w:p>
    <w:p w:rsidR="00A52EF3" w:rsidRDefault="00A52EF3">
      <w:pPr>
        <w:pStyle w:val="Innehll3"/>
        <w:rPr>
          <w:noProof/>
        </w:rPr>
      </w:pPr>
      <w:r>
        <w:rPr>
          <w:noProof/>
        </w:rPr>
        <w:t>Bakgrund</w:t>
      </w:r>
      <w:r>
        <w:rPr>
          <w:noProof/>
        </w:rPr>
        <w:tab/>
        <w:t>18</w:t>
      </w:r>
    </w:p>
    <w:p w:rsidR="00A52EF3" w:rsidRDefault="00A52EF3">
      <w:pPr>
        <w:pStyle w:val="Innehll4"/>
        <w:rPr>
          <w:noProof/>
        </w:rPr>
      </w:pPr>
      <w:r>
        <w:rPr>
          <w:noProof/>
        </w:rPr>
        <w:t>Allmänt</w:t>
      </w:r>
      <w:r>
        <w:rPr>
          <w:noProof/>
        </w:rPr>
        <w:tab/>
        <w:t>18</w:t>
      </w:r>
    </w:p>
    <w:p w:rsidR="00A52EF3" w:rsidRDefault="00A52EF3">
      <w:pPr>
        <w:pStyle w:val="Innehll4"/>
        <w:rPr>
          <w:noProof/>
        </w:rPr>
      </w:pPr>
      <w:r>
        <w:rPr>
          <w:noProof/>
        </w:rPr>
        <w:t>Tidigare riksdagsbehandling</w:t>
      </w:r>
      <w:r>
        <w:rPr>
          <w:noProof/>
        </w:rPr>
        <w:tab/>
        <w:t>19</w:t>
      </w:r>
    </w:p>
    <w:p w:rsidR="00A52EF3" w:rsidRDefault="00A52EF3">
      <w:pPr>
        <w:pStyle w:val="Innehll3"/>
        <w:rPr>
          <w:noProof/>
        </w:rPr>
      </w:pPr>
      <w:r>
        <w:rPr>
          <w:noProof/>
        </w:rPr>
        <w:t>Utskottets bedömning</w:t>
      </w:r>
      <w:r>
        <w:rPr>
          <w:noProof/>
        </w:rPr>
        <w:tab/>
        <w:t>19</w:t>
      </w:r>
    </w:p>
    <w:p w:rsidR="00A52EF3" w:rsidRDefault="00A52EF3">
      <w:pPr>
        <w:pStyle w:val="Innehll2"/>
        <w:rPr>
          <w:noProof/>
        </w:rPr>
      </w:pPr>
      <w:r>
        <w:rPr>
          <w:noProof/>
        </w:rPr>
        <w:t>Regional och lokal TV</w:t>
      </w:r>
      <w:r>
        <w:rPr>
          <w:noProof/>
        </w:rPr>
        <w:tab/>
        <w:t>20</w:t>
      </w:r>
    </w:p>
    <w:p w:rsidR="00A52EF3" w:rsidRDefault="00A52EF3">
      <w:pPr>
        <w:pStyle w:val="Innehll3"/>
        <w:rPr>
          <w:noProof/>
        </w:rPr>
      </w:pPr>
      <w:r>
        <w:rPr>
          <w:noProof/>
        </w:rPr>
        <w:t>Motionerna</w:t>
      </w:r>
      <w:r>
        <w:rPr>
          <w:noProof/>
        </w:rPr>
        <w:tab/>
        <w:t>20</w:t>
      </w:r>
    </w:p>
    <w:p w:rsidR="00A52EF3" w:rsidRDefault="00A52EF3">
      <w:pPr>
        <w:pStyle w:val="Innehll3"/>
        <w:rPr>
          <w:noProof/>
        </w:rPr>
      </w:pPr>
      <w:r>
        <w:rPr>
          <w:noProof/>
        </w:rPr>
        <w:t>Bakgrund</w:t>
      </w:r>
      <w:r>
        <w:rPr>
          <w:noProof/>
        </w:rPr>
        <w:tab/>
        <w:t>20</w:t>
      </w:r>
    </w:p>
    <w:p w:rsidR="00A52EF3" w:rsidRDefault="00A52EF3">
      <w:pPr>
        <w:pStyle w:val="Innehll4"/>
        <w:rPr>
          <w:noProof/>
        </w:rPr>
      </w:pPr>
      <w:r>
        <w:rPr>
          <w:noProof/>
        </w:rPr>
        <w:t>Allmänt</w:t>
      </w:r>
      <w:r>
        <w:rPr>
          <w:noProof/>
        </w:rPr>
        <w:tab/>
        <w:t>20</w:t>
      </w:r>
    </w:p>
    <w:p w:rsidR="00A52EF3" w:rsidRDefault="00A52EF3">
      <w:pPr>
        <w:pStyle w:val="Innehll4"/>
        <w:rPr>
          <w:noProof/>
        </w:rPr>
      </w:pPr>
      <w:r>
        <w:rPr>
          <w:noProof/>
        </w:rPr>
        <w:t>Tidigare riksdagsbehandling</w:t>
      </w:r>
      <w:r>
        <w:rPr>
          <w:noProof/>
        </w:rPr>
        <w:tab/>
        <w:t>21</w:t>
      </w:r>
    </w:p>
    <w:p w:rsidR="00A52EF3" w:rsidRDefault="00A52EF3">
      <w:pPr>
        <w:pStyle w:val="Innehll3"/>
        <w:rPr>
          <w:noProof/>
        </w:rPr>
      </w:pPr>
      <w:r>
        <w:rPr>
          <w:noProof/>
        </w:rPr>
        <w:t>Utskottets bedömning</w:t>
      </w:r>
      <w:r>
        <w:rPr>
          <w:noProof/>
        </w:rPr>
        <w:tab/>
        <w:t>22</w:t>
      </w:r>
    </w:p>
    <w:p w:rsidR="00A52EF3" w:rsidRDefault="00A52EF3">
      <w:pPr>
        <w:pStyle w:val="Innehll2"/>
        <w:rPr>
          <w:noProof/>
        </w:rPr>
      </w:pPr>
      <w:r>
        <w:rPr>
          <w:noProof/>
        </w:rPr>
        <w:t>Det s.k. riksförbudet i närradion</w:t>
      </w:r>
      <w:r>
        <w:rPr>
          <w:noProof/>
        </w:rPr>
        <w:tab/>
        <w:t>23</w:t>
      </w:r>
    </w:p>
    <w:p w:rsidR="00A52EF3" w:rsidRDefault="00A52EF3">
      <w:pPr>
        <w:pStyle w:val="Innehll3"/>
        <w:rPr>
          <w:noProof/>
        </w:rPr>
      </w:pPr>
      <w:r>
        <w:rPr>
          <w:noProof/>
        </w:rPr>
        <w:t>Motionen</w:t>
      </w:r>
      <w:r>
        <w:rPr>
          <w:noProof/>
        </w:rPr>
        <w:tab/>
        <w:t>23</w:t>
      </w:r>
    </w:p>
    <w:p w:rsidR="00A52EF3" w:rsidRDefault="00A52EF3">
      <w:pPr>
        <w:pStyle w:val="Innehll3"/>
        <w:rPr>
          <w:noProof/>
        </w:rPr>
      </w:pPr>
      <w:r>
        <w:rPr>
          <w:noProof/>
        </w:rPr>
        <w:t>Bakgrund</w:t>
      </w:r>
      <w:r>
        <w:rPr>
          <w:noProof/>
        </w:rPr>
        <w:tab/>
        <w:t>23</w:t>
      </w:r>
    </w:p>
    <w:p w:rsidR="00A52EF3" w:rsidRDefault="00A52EF3">
      <w:pPr>
        <w:pStyle w:val="Innehll4"/>
        <w:rPr>
          <w:noProof/>
        </w:rPr>
      </w:pPr>
      <w:r>
        <w:rPr>
          <w:noProof/>
        </w:rPr>
        <w:t>Gällande regler</w:t>
      </w:r>
      <w:r>
        <w:rPr>
          <w:noProof/>
        </w:rPr>
        <w:tab/>
        <w:t>23</w:t>
      </w:r>
    </w:p>
    <w:p w:rsidR="00A52EF3" w:rsidRDefault="00A52EF3">
      <w:pPr>
        <w:pStyle w:val="Innehll4"/>
        <w:rPr>
          <w:noProof/>
        </w:rPr>
      </w:pPr>
      <w:r>
        <w:rPr>
          <w:noProof/>
        </w:rPr>
        <w:t>Tidigare riksdagsbehandling</w:t>
      </w:r>
      <w:r>
        <w:rPr>
          <w:noProof/>
        </w:rPr>
        <w:tab/>
        <w:t>23</w:t>
      </w:r>
    </w:p>
    <w:p w:rsidR="00A52EF3" w:rsidRDefault="00A52EF3">
      <w:pPr>
        <w:pStyle w:val="Innehll3"/>
        <w:rPr>
          <w:noProof/>
        </w:rPr>
      </w:pPr>
      <w:r>
        <w:rPr>
          <w:noProof/>
        </w:rPr>
        <w:t>Utskottets bedömning</w:t>
      </w:r>
      <w:r>
        <w:rPr>
          <w:noProof/>
        </w:rPr>
        <w:tab/>
        <w:t>23</w:t>
      </w:r>
    </w:p>
    <w:p w:rsidR="00A52EF3" w:rsidRDefault="00A52EF3">
      <w:pPr>
        <w:pStyle w:val="Innehll2"/>
        <w:rPr>
          <w:noProof/>
        </w:rPr>
      </w:pPr>
      <w:r>
        <w:rPr>
          <w:noProof/>
        </w:rPr>
        <w:t>Förbud mot viss avkodningsutrustning</w:t>
      </w:r>
      <w:r>
        <w:rPr>
          <w:noProof/>
        </w:rPr>
        <w:tab/>
        <w:t>24</w:t>
      </w:r>
    </w:p>
    <w:p w:rsidR="00A52EF3" w:rsidRDefault="00A52EF3">
      <w:pPr>
        <w:pStyle w:val="Innehll3"/>
        <w:rPr>
          <w:noProof/>
        </w:rPr>
      </w:pPr>
      <w:r>
        <w:rPr>
          <w:noProof/>
        </w:rPr>
        <w:t>Motionerna</w:t>
      </w:r>
      <w:r>
        <w:rPr>
          <w:noProof/>
        </w:rPr>
        <w:tab/>
        <w:t>24</w:t>
      </w:r>
    </w:p>
    <w:p w:rsidR="00A52EF3" w:rsidRDefault="00A52EF3">
      <w:pPr>
        <w:pStyle w:val="Innehll3"/>
        <w:rPr>
          <w:noProof/>
        </w:rPr>
      </w:pPr>
      <w:r>
        <w:rPr>
          <w:noProof/>
        </w:rPr>
        <w:t>Bakgrund</w:t>
      </w:r>
      <w:r>
        <w:rPr>
          <w:noProof/>
        </w:rPr>
        <w:tab/>
        <w:t>25</w:t>
      </w:r>
    </w:p>
    <w:p w:rsidR="00A52EF3" w:rsidRDefault="00A52EF3">
      <w:pPr>
        <w:pStyle w:val="Innehll4"/>
        <w:rPr>
          <w:noProof/>
        </w:rPr>
      </w:pPr>
      <w:r>
        <w:rPr>
          <w:noProof/>
        </w:rPr>
        <w:t>Gällande regler</w:t>
      </w:r>
      <w:r>
        <w:rPr>
          <w:noProof/>
        </w:rPr>
        <w:tab/>
        <w:t>25</w:t>
      </w:r>
    </w:p>
    <w:p w:rsidR="00A52EF3" w:rsidRDefault="00A52EF3">
      <w:pPr>
        <w:pStyle w:val="Innehll4"/>
        <w:rPr>
          <w:noProof/>
        </w:rPr>
      </w:pPr>
      <w:r>
        <w:rPr>
          <w:noProof/>
        </w:rPr>
        <w:t>EG-direktiv om rättsligt skydd för tjänster som bygger på eller utgörs av villkorad tillgång</w:t>
      </w:r>
      <w:r>
        <w:rPr>
          <w:noProof/>
        </w:rPr>
        <w:tab/>
        <w:t>25</w:t>
      </w:r>
    </w:p>
    <w:p w:rsidR="00A52EF3" w:rsidRDefault="00A52EF3">
      <w:pPr>
        <w:pStyle w:val="Innehll4"/>
        <w:rPr>
          <w:noProof/>
        </w:rPr>
      </w:pPr>
      <w:r>
        <w:rPr>
          <w:noProof/>
        </w:rPr>
        <w:t>Tidigare riksdagsbehandling</w:t>
      </w:r>
      <w:r>
        <w:rPr>
          <w:noProof/>
        </w:rPr>
        <w:tab/>
        <w:t>26</w:t>
      </w:r>
    </w:p>
    <w:p w:rsidR="00A52EF3" w:rsidRDefault="00A52EF3">
      <w:pPr>
        <w:pStyle w:val="Innehll3"/>
        <w:rPr>
          <w:noProof/>
        </w:rPr>
      </w:pPr>
      <w:r>
        <w:rPr>
          <w:noProof/>
        </w:rPr>
        <w:t>Utskottets bedömning</w:t>
      </w:r>
      <w:r>
        <w:rPr>
          <w:noProof/>
        </w:rPr>
        <w:tab/>
        <w:t>26</w:t>
      </w:r>
    </w:p>
    <w:p w:rsidR="00A52EF3" w:rsidRDefault="00A52EF3">
      <w:pPr>
        <w:pStyle w:val="Innehll2"/>
        <w:rPr>
          <w:noProof/>
        </w:rPr>
      </w:pPr>
      <w:r>
        <w:rPr>
          <w:noProof/>
        </w:rPr>
        <w:t>Användande av s.k.V-chip</w:t>
      </w:r>
      <w:r>
        <w:rPr>
          <w:noProof/>
        </w:rPr>
        <w:tab/>
        <w:t>27</w:t>
      </w:r>
    </w:p>
    <w:p w:rsidR="00A52EF3" w:rsidRDefault="00A52EF3">
      <w:pPr>
        <w:pStyle w:val="Innehll3"/>
        <w:rPr>
          <w:noProof/>
        </w:rPr>
      </w:pPr>
      <w:r>
        <w:rPr>
          <w:noProof/>
        </w:rPr>
        <w:t>Motionen</w:t>
      </w:r>
      <w:r>
        <w:rPr>
          <w:noProof/>
        </w:rPr>
        <w:tab/>
        <w:t>27</w:t>
      </w:r>
    </w:p>
    <w:p w:rsidR="00A52EF3" w:rsidRDefault="00A52EF3">
      <w:pPr>
        <w:pStyle w:val="Innehll3"/>
        <w:rPr>
          <w:noProof/>
        </w:rPr>
      </w:pPr>
      <w:r>
        <w:rPr>
          <w:noProof/>
        </w:rPr>
        <w:t>Bakgrund</w:t>
      </w:r>
      <w:r>
        <w:rPr>
          <w:noProof/>
        </w:rPr>
        <w:tab/>
        <w:t>27</w:t>
      </w:r>
    </w:p>
    <w:p w:rsidR="00A52EF3" w:rsidRDefault="00A52EF3">
      <w:pPr>
        <w:pStyle w:val="Innehll4"/>
        <w:rPr>
          <w:noProof/>
        </w:rPr>
      </w:pPr>
      <w:r>
        <w:rPr>
          <w:noProof/>
        </w:rPr>
        <w:t>Gällande EG-rätt</w:t>
      </w:r>
      <w:r>
        <w:rPr>
          <w:noProof/>
        </w:rPr>
        <w:tab/>
        <w:t>27</w:t>
      </w:r>
    </w:p>
    <w:p w:rsidR="00A52EF3" w:rsidRDefault="00A52EF3">
      <w:pPr>
        <w:pStyle w:val="Innehll4"/>
        <w:rPr>
          <w:noProof/>
        </w:rPr>
      </w:pPr>
      <w:r>
        <w:rPr>
          <w:noProof/>
        </w:rPr>
        <w:t>Tidigare riksdagsbehandling</w:t>
      </w:r>
      <w:r>
        <w:rPr>
          <w:noProof/>
        </w:rPr>
        <w:tab/>
        <w:t>28</w:t>
      </w:r>
    </w:p>
    <w:p w:rsidR="00A52EF3" w:rsidRDefault="00A52EF3">
      <w:pPr>
        <w:pStyle w:val="Innehll3"/>
        <w:rPr>
          <w:noProof/>
        </w:rPr>
      </w:pPr>
      <w:r>
        <w:rPr>
          <w:noProof/>
        </w:rPr>
        <w:t>Utskottets bedömning</w:t>
      </w:r>
      <w:r>
        <w:rPr>
          <w:noProof/>
        </w:rPr>
        <w:tab/>
        <w:t>28</w:t>
      </w:r>
    </w:p>
    <w:p w:rsidR="00A52EF3" w:rsidRDefault="00A52EF3">
      <w:pPr>
        <w:pStyle w:val="Innehll2"/>
        <w:rPr>
          <w:noProof/>
        </w:rPr>
      </w:pPr>
      <w:r>
        <w:rPr>
          <w:noProof/>
        </w:rPr>
        <w:t>Mediemyndighet</w:t>
      </w:r>
      <w:r>
        <w:rPr>
          <w:noProof/>
        </w:rPr>
        <w:tab/>
        <w:t>28</w:t>
      </w:r>
    </w:p>
    <w:p w:rsidR="00A52EF3" w:rsidRDefault="00A52EF3">
      <w:pPr>
        <w:pStyle w:val="Innehll3"/>
        <w:rPr>
          <w:noProof/>
        </w:rPr>
      </w:pPr>
      <w:r>
        <w:rPr>
          <w:noProof/>
        </w:rPr>
        <w:t>Motionen</w:t>
      </w:r>
      <w:r>
        <w:rPr>
          <w:noProof/>
        </w:rPr>
        <w:tab/>
        <w:t>28</w:t>
      </w:r>
    </w:p>
    <w:p w:rsidR="00A52EF3" w:rsidRDefault="00A52EF3">
      <w:pPr>
        <w:pStyle w:val="Innehll3"/>
        <w:rPr>
          <w:noProof/>
        </w:rPr>
      </w:pPr>
      <w:r>
        <w:rPr>
          <w:noProof/>
        </w:rPr>
        <w:t>Bakgrund</w:t>
      </w:r>
      <w:r>
        <w:rPr>
          <w:noProof/>
        </w:rPr>
        <w:tab/>
        <w:t>28</w:t>
      </w:r>
    </w:p>
    <w:p w:rsidR="00A52EF3" w:rsidRDefault="00A52EF3">
      <w:pPr>
        <w:pStyle w:val="Innehll4"/>
        <w:rPr>
          <w:noProof/>
        </w:rPr>
      </w:pPr>
      <w:r>
        <w:rPr>
          <w:noProof/>
        </w:rPr>
        <w:t>Allmänt</w:t>
      </w:r>
      <w:r>
        <w:rPr>
          <w:noProof/>
        </w:rPr>
        <w:tab/>
        <w:t>28</w:t>
      </w:r>
    </w:p>
    <w:p w:rsidR="00A52EF3" w:rsidRDefault="00A52EF3">
      <w:pPr>
        <w:pStyle w:val="Innehll4"/>
        <w:rPr>
          <w:noProof/>
        </w:rPr>
      </w:pPr>
      <w:r>
        <w:rPr>
          <w:noProof/>
        </w:rPr>
        <w:t>Tidigare riksdagsbehandling</w:t>
      </w:r>
      <w:r>
        <w:rPr>
          <w:noProof/>
        </w:rPr>
        <w:tab/>
        <w:t>29</w:t>
      </w:r>
    </w:p>
    <w:p w:rsidR="00A52EF3" w:rsidRDefault="00A52EF3">
      <w:pPr>
        <w:pStyle w:val="Innehll3"/>
        <w:rPr>
          <w:noProof/>
        </w:rPr>
      </w:pPr>
      <w:r>
        <w:rPr>
          <w:noProof/>
        </w:rPr>
        <w:t>Utskottets bedömning</w:t>
      </w:r>
      <w:r>
        <w:rPr>
          <w:noProof/>
        </w:rPr>
        <w:tab/>
        <w:t>29</w:t>
      </w:r>
    </w:p>
    <w:p w:rsidR="00A52EF3" w:rsidRDefault="00A52EF3">
      <w:pPr>
        <w:pStyle w:val="Innehll2"/>
        <w:rPr>
          <w:noProof/>
        </w:rPr>
      </w:pPr>
      <w:r>
        <w:rPr>
          <w:noProof/>
        </w:rPr>
        <w:t>Utredning om brett mediestöd</w:t>
      </w:r>
      <w:r>
        <w:rPr>
          <w:noProof/>
        </w:rPr>
        <w:tab/>
        <w:t>29</w:t>
      </w:r>
    </w:p>
    <w:p w:rsidR="00A52EF3" w:rsidRDefault="00A52EF3">
      <w:pPr>
        <w:pStyle w:val="Innehll3"/>
        <w:rPr>
          <w:noProof/>
        </w:rPr>
      </w:pPr>
      <w:r>
        <w:rPr>
          <w:noProof/>
        </w:rPr>
        <w:t>Motionen</w:t>
      </w:r>
      <w:r>
        <w:rPr>
          <w:noProof/>
        </w:rPr>
        <w:tab/>
        <w:t>29</w:t>
      </w:r>
    </w:p>
    <w:p w:rsidR="00A52EF3" w:rsidRDefault="00A52EF3">
      <w:pPr>
        <w:pStyle w:val="Innehll3"/>
        <w:rPr>
          <w:noProof/>
        </w:rPr>
      </w:pPr>
      <w:r>
        <w:rPr>
          <w:noProof/>
        </w:rPr>
        <w:t>Bakgrund</w:t>
      </w:r>
      <w:r>
        <w:rPr>
          <w:noProof/>
        </w:rPr>
        <w:tab/>
        <w:t>30</w:t>
      </w:r>
    </w:p>
    <w:p w:rsidR="00A52EF3" w:rsidRDefault="00A52EF3">
      <w:pPr>
        <w:pStyle w:val="Innehll4"/>
        <w:rPr>
          <w:noProof/>
        </w:rPr>
      </w:pPr>
      <w:r>
        <w:rPr>
          <w:noProof/>
        </w:rPr>
        <w:t>Brett mediestöd</w:t>
      </w:r>
      <w:r>
        <w:rPr>
          <w:noProof/>
        </w:rPr>
        <w:tab/>
        <w:t>30</w:t>
      </w:r>
    </w:p>
    <w:p w:rsidR="00A52EF3" w:rsidRDefault="00A52EF3">
      <w:pPr>
        <w:pStyle w:val="Innehll4"/>
        <w:rPr>
          <w:noProof/>
        </w:rPr>
      </w:pPr>
      <w:r>
        <w:rPr>
          <w:noProof/>
        </w:rPr>
        <w:t>Funktionshindrades tillgång till medier</w:t>
      </w:r>
      <w:r>
        <w:rPr>
          <w:noProof/>
        </w:rPr>
        <w:tab/>
        <w:t>30</w:t>
      </w:r>
    </w:p>
    <w:p w:rsidR="00A52EF3" w:rsidRDefault="00A52EF3">
      <w:pPr>
        <w:pStyle w:val="Innehll3"/>
        <w:rPr>
          <w:noProof/>
        </w:rPr>
      </w:pPr>
      <w:r>
        <w:rPr>
          <w:noProof/>
        </w:rPr>
        <w:t>Konstitutionsutskottets bedömning</w:t>
      </w:r>
      <w:r>
        <w:rPr>
          <w:noProof/>
        </w:rPr>
        <w:tab/>
        <w:t>32</w:t>
      </w:r>
    </w:p>
    <w:p w:rsidR="00A52EF3" w:rsidRDefault="00A52EF3">
      <w:pPr>
        <w:pStyle w:val="Innehll2"/>
        <w:rPr>
          <w:noProof/>
        </w:rPr>
      </w:pPr>
      <w:r>
        <w:rPr>
          <w:noProof/>
        </w:rPr>
        <w:t>Distribution av tidningar och tidskrifter</w:t>
      </w:r>
      <w:r>
        <w:rPr>
          <w:noProof/>
        </w:rPr>
        <w:tab/>
        <w:t>32</w:t>
      </w:r>
    </w:p>
    <w:p w:rsidR="00A52EF3" w:rsidRDefault="00A52EF3">
      <w:pPr>
        <w:pStyle w:val="Innehll3"/>
        <w:rPr>
          <w:noProof/>
        </w:rPr>
      </w:pPr>
      <w:r>
        <w:rPr>
          <w:noProof/>
        </w:rPr>
        <w:t>Motionen</w:t>
      </w:r>
      <w:r>
        <w:rPr>
          <w:noProof/>
        </w:rPr>
        <w:tab/>
        <w:t>32</w:t>
      </w:r>
    </w:p>
    <w:p w:rsidR="00A52EF3" w:rsidRDefault="00A52EF3">
      <w:pPr>
        <w:pStyle w:val="Innehll3"/>
        <w:rPr>
          <w:noProof/>
        </w:rPr>
      </w:pPr>
      <w:r>
        <w:rPr>
          <w:noProof/>
        </w:rPr>
        <w:t>Bakgrund</w:t>
      </w:r>
      <w:r>
        <w:rPr>
          <w:noProof/>
        </w:rPr>
        <w:tab/>
        <w:t>33</w:t>
      </w:r>
    </w:p>
    <w:p w:rsidR="00A52EF3" w:rsidRDefault="00A52EF3">
      <w:pPr>
        <w:pStyle w:val="Innehll3"/>
        <w:rPr>
          <w:noProof/>
        </w:rPr>
      </w:pPr>
      <w:r>
        <w:rPr>
          <w:noProof/>
        </w:rPr>
        <w:t>Utskottets bedömning</w:t>
      </w:r>
      <w:r>
        <w:rPr>
          <w:noProof/>
        </w:rPr>
        <w:tab/>
        <w:t>33</w:t>
      </w:r>
    </w:p>
    <w:p w:rsidR="00A52EF3" w:rsidRDefault="00A52EF3">
      <w:pPr>
        <w:pStyle w:val="Innehll2"/>
        <w:rPr>
          <w:noProof/>
        </w:rPr>
      </w:pPr>
      <w:r>
        <w:rPr>
          <w:noProof/>
        </w:rPr>
        <w:t>Hemställan</w:t>
      </w:r>
      <w:r>
        <w:rPr>
          <w:noProof/>
        </w:rPr>
        <w:tab/>
        <w:t>34</w:t>
      </w:r>
    </w:p>
    <w:p w:rsidR="00A52EF3" w:rsidRDefault="00A52EF3">
      <w:pPr>
        <w:pStyle w:val="Innehll1"/>
        <w:rPr>
          <w:noProof/>
        </w:rPr>
      </w:pPr>
      <w:r>
        <w:rPr>
          <w:noProof/>
        </w:rPr>
        <w:t>Reservationer</w:t>
      </w:r>
      <w:r>
        <w:rPr>
          <w:noProof/>
        </w:rPr>
        <w:tab/>
        <w:t>35</w:t>
      </w:r>
    </w:p>
    <w:p w:rsidR="00A52EF3" w:rsidRDefault="00A52EF3">
      <w:pPr>
        <w:pStyle w:val="Innehll2"/>
        <w:rPr>
          <w:noProof/>
        </w:rPr>
      </w:pPr>
      <w:r>
        <w:rPr>
          <w:noProof/>
        </w:rPr>
        <w:t>1. Bestämmelse om en svensk TV-lista (mom. 1)</w:t>
      </w:r>
      <w:r>
        <w:rPr>
          <w:noProof/>
        </w:rPr>
        <w:tab/>
        <w:t>35</w:t>
      </w:r>
    </w:p>
    <w:p w:rsidR="00A52EF3" w:rsidRDefault="00A52EF3">
      <w:pPr>
        <w:pStyle w:val="Innehll2"/>
        <w:rPr>
          <w:noProof/>
        </w:rPr>
      </w:pPr>
      <w:r>
        <w:rPr>
          <w:noProof/>
        </w:rPr>
        <w:t>2. En svensk TV-lista (mom. 2)</w:t>
      </w:r>
      <w:r>
        <w:rPr>
          <w:noProof/>
        </w:rPr>
        <w:tab/>
        <w:t>36</w:t>
      </w:r>
    </w:p>
    <w:p w:rsidR="00A52EF3" w:rsidRDefault="00A52EF3">
      <w:pPr>
        <w:pStyle w:val="Innehll2"/>
        <w:rPr>
          <w:noProof/>
        </w:rPr>
      </w:pPr>
      <w:r>
        <w:rPr>
          <w:noProof/>
        </w:rPr>
        <w:t>3. Grundläggande principer för fria medier (mom. 3)</w:t>
      </w:r>
      <w:r>
        <w:rPr>
          <w:noProof/>
        </w:rPr>
        <w:tab/>
        <w:t>37</w:t>
      </w:r>
    </w:p>
    <w:p w:rsidR="00A52EF3" w:rsidRDefault="00A52EF3">
      <w:pPr>
        <w:pStyle w:val="Innehll2"/>
        <w:rPr>
          <w:noProof/>
        </w:rPr>
      </w:pPr>
      <w:r>
        <w:rPr>
          <w:noProof/>
        </w:rPr>
        <w:t>4. Ägarbegränsningar (mom. 5)</w:t>
      </w:r>
      <w:r>
        <w:rPr>
          <w:noProof/>
        </w:rPr>
        <w:tab/>
        <w:t>37</w:t>
      </w:r>
    </w:p>
    <w:p w:rsidR="00A52EF3" w:rsidRDefault="00A52EF3">
      <w:pPr>
        <w:pStyle w:val="Innehll2"/>
        <w:rPr>
          <w:noProof/>
        </w:rPr>
      </w:pPr>
      <w:r>
        <w:rPr>
          <w:noProof/>
        </w:rPr>
        <w:t>5. Digital TV (mom. 6)</w:t>
      </w:r>
      <w:r>
        <w:rPr>
          <w:noProof/>
        </w:rPr>
        <w:tab/>
        <w:t>38</w:t>
      </w:r>
    </w:p>
    <w:p w:rsidR="00A52EF3" w:rsidRDefault="00A52EF3">
      <w:pPr>
        <w:pStyle w:val="Innehll2"/>
        <w:rPr>
          <w:noProof/>
        </w:rPr>
      </w:pPr>
      <w:r>
        <w:rPr>
          <w:noProof/>
        </w:rPr>
        <w:t>6. Digital TV (mom. 6)</w:t>
      </w:r>
      <w:r>
        <w:rPr>
          <w:noProof/>
        </w:rPr>
        <w:tab/>
        <w:t>39</w:t>
      </w:r>
    </w:p>
    <w:p w:rsidR="00A52EF3" w:rsidRDefault="00A52EF3">
      <w:pPr>
        <w:pStyle w:val="Innehll2"/>
        <w:rPr>
          <w:noProof/>
        </w:rPr>
      </w:pPr>
      <w:r>
        <w:rPr>
          <w:noProof/>
        </w:rPr>
        <w:t>7. Digital radio (mom. 7)</w:t>
      </w:r>
      <w:r>
        <w:rPr>
          <w:noProof/>
        </w:rPr>
        <w:tab/>
        <w:t>39</w:t>
      </w:r>
    </w:p>
    <w:p w:rsidR="00A52EF3" w:rsidRDefault="00A52EF3">
      <w:pPr>
        <w:pStyle w:val="Innehll2"/>
        <w:rPr>
          <w:noProof/>
        </w:rPr>
      </w:pPr>
      <w:r>
        <w:rPr>
          <w:noProof/>
        </w:rPr>
        <w:t>8. Regionala koncessioner genom auktionsförfarande (mom. 8)</w:t>
      </w:r>
      <w:r>
        <w:rPr>
          <w:noProof/>
        </w:rPr>
        <w:tab/>
        <w:t>40</w:t>
      </w:r>
    </w:p>
    <w:p w:rsidR="00A52EF3" w:rsidRDefault="00A52EF3">
      <w:pPr>
        <w:pStyle w:val="Innehll2"/>
        <w:rPr>
          <w:noProof/>
        </w:rPr>
      </w:pPr>
      <w:r>
        <w:rPr>
          <w:noProof/>
        </w:rPr>
        <w:t>9. Det s.k. riksförbudet i närradion (mom. 10)</w:t>
      </w:r>
      <w:r>
        <w:rPr>
          <w:noProof/>
        </w:rPr>
        <w:tab/>
        <w:t>40</w:t>
      </w:r>
    </w:p>
    <w:p w:rsidR="00A52EF3" w:rsidRDefault="00A52EF3">
      <w:pPr>
        <w:pStyle w:val="Innehll2"/>
        <w:rPr>
          <w:noProof/>
        </w:rPr>
      </w:pPr>
      <w:r>
        <w:rPr>
          <w:noProof/>
        </w:rPr>
        <w:t>10. Utredning om brett mediestöd (mom. 14)</w:t>
      </w:r>
      <w:r>
        <w:rPr>
          <w:noProof/>
        </w:rPr>
        <w:tab/>
        <w:t>41</w:t>
      </w:r>
    </w:p>
    <w:p w:rsidR="00A52EF3" w:rsidRDefault="00A52EF3">
      <w:pPr>
        <w:pStyle w:val="Innehll1"/>
        <w:rPr>
          <w:noProof/>
        </w:rPr>
      </w:pPr>
      <w:r>
        <w:rPr>
          <w:noProof/>
        </w:rPr>
        <w:t>Särskilda yttranden</w:t>
      </w:r>
      <w:r>
        <w:rPr>
          <w:noProof/>
        </w:rPr>
        <w:tab/>
        <w:t>41</w:t>
      </w:r>
    </w:p>
    <w:p w:rsidR="00A52EF3" w:rsidRDefault="00A52EF3">
      <w:pPr>
        <w:pStyle w:val="Innehll2"/>
        <w:rPr>
          <w:noProof/>
        </w:rPr>
      </w:pPr>
      <w:r>
        <w:rPr>
          <w:noProof/>
        </w:rPr>
        <w:t>1. En svensk TV-lista (mom. 2)</w:t>
      </w:r>
      <w:r>
        <w:rPr>
          <w:noProof/>
        </w:rPr>
        <w:tab/>
        <w:t>41</w:t>
      </w:r>
    </w:p>
    <w:p w:rsidR="00A52EF3" w:rsidRDefault="00A52EF3">
      <w:pPr>
        <w:pStyle w:val="Innehll2"/>
        <w:rPr>
          <w:noProof/>
        </w:rPr>
      </w:pPr>
      <w:r>
        <w:rPr>
          <w:noProof/>
        </w:rPr>
        <w:t>2. Förbud mot viss avkodningsutrustning (mom. 11)</w:t>
      </w:r>
      <w:r>
        <w:rPr>
          <w:noProof/>
        </w:rPr>
        <w:tab/>
        <w:t>42</w:t>
      </w:r>
    </w:p>
    <w:p w:rsidR="00A52EF3" w:rsidRDefault="00A52EF3">
      <w:pPr>
        <w:pStyle w:val="Innehll1"/>
        <w:rPr>
          <w:noProof/>
        </w:rPr>
      </w:pPr>
      <w:r>
        <w:rPr>
          <w:noProof/>
        </w:rPr>
        <w:t>Bilaga 1 Propositionens lagförslag</w:t>
      </w:r>
      <w:r>
        <w:rPr>
          <w:noProof/>
        </w:rPr>
        <w:tab/>
        <w:t>44</w:t>
      </w:r>
    </w:p>
    <w:p w:rsidR="00A52EF3" w:rsidRDefault="00A52EF3">
      <w:pPr>
        <w:pStyle w:val="Innehll2"/>
        <w:rPr>
          <w:noProof/>
        </w:rPr>
      </w:pPr>
      <w:r>
        <w:rPr>
          <w:noProof/>
        </w:rPr>
        <w:t>Förslag till lag om ändring i radio- och TV-lagen (1996:844)</w:t>
      </w:r>
      <w:r>
        <w:rPr>
          <w:noProof/>
        </w:rPr>
        <w:tab/>
        <w:t>44</w:t>
      </w:r>
    </w:p>
    <w:p w:rsidR="00A52EF3" w:rsidRDefault="00A52EF3">
      <w:pPr>
        <w:pStyle w:val="Innehll1"/>
        <w:rPr>
          <w:noProof/>
        </w:rPr>
      </w:pPr>
      <w:r>
        <w:rPr>
          <w:noProof/>
        </w:rPr>
        <w:t>Bilaga 2 Kulturutskottets yttrande</w:t>
      </w:r>
      <w:r>
        <w:rPr>
          <w:noProof/>
        </w:rPr>
        <w:tab/>
        <w:t>55</w:t>
      </w:r>
    </w:p>
    <w:p w:rsidR="00A52EF3" w:rsidRDefault="00A52EF3">
      <w:pPr>
        <w:pStyle w:val="Innehll1"/>
        <w:rPr>
          <w:noProof/>
        </w:rPr>
      </w:pPr>
      <w:r>
        <w:rPr>
          <w:noProof/>
        </w:rPr>
        <w:t>Bilaga 3 Av utskottet framlagt lagförslag</w:t>
      </w:r>
      <w:r>
        <w:rPr>
          <w:noProof/>
        </w:rPr>
        <w:tab/>
        <w:t>59</w:t>
      </w:r>
    </w:p>
    <w:p w:rsidR="00A52EF3" w:rsidRDefault="00A52EF3">
      <w:pPr>
        <w:pStyle w:val="Innehll2"/>
        <w:rPr>
          <w:noProof/>
        </w:rPr>
      </w:pPr>
      <w:r>
        <w:rPr>
          <w:noProof/>
        </w:rPr>
        <w:t>Förslag till lag om ändring i radio- och TV-lagen (1996:844)</w:t>
      </w:r>
      <w:r>
        <w:rPr>
          <w:noProof/>
        </w:rPr>
        <w:tab/>
        <w:t>59</w:t>
      </w:r>
    </w:p>
    <w:p w:rsidR="00A52EF3" w:rsidRDefault="00A52EF3"/>
    <w:p w:rsidR="00A52EF3" w:rsidRDefault="00A52EF3">
      <w:pPr>
        <w:pStyle w:val="Tryckort"/>
        <w:framePr w:wrap="around"/>
      </w:pPr>
      <w:r>
        <w:t>Elanders Gotab, Stockholm  1999</w:t>
      </w:r>
    </w:p>
    <w:p w:rsidR="00A52EF3" w:rsidRDefault="00A52EF3">
      <w:pPr>
        <w:pStyle w:val="Normaltindrag"/>
      </w:pPr>
    </w:p>
    <w:sectPr w:rsidR="00A52EF3">
      <w:head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EF3" w:rsidRDefault="00A52EF3">
      <w:pPr>
        <w:spacing w:before="0" w:line="240" w:lineRule="auto"/>
      </w:pPr>
      <w:r>
        <w:separator/>
      </w:r>
    </w:p>
  </w:endnote>
  <w:endnote w:type="continuationSeparator" w:id="0">
    <w:p w:rsidR="00A52EF3" w:rsidRDefault="00A52E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EF3" w:rsidRDefault="00A52EF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52EF3" w:rsidRDefault="00A52E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EF3" w:rsidRDefault="00A52EF3">
    <w:pPr>
      <w:pStyle w:val="SidfotH"/>
      <w:framePr w:wrap="around"/>
    </w:pPr>
    <w:r>
      <w:fldChar w:fldCharType="begin" w:fldLock="1"/>
    </w:r>
    <w:r>
      <w:instrText xml:space="preserve"> PAGE </w:instrText>
    </w:r>
    <w:r>
      <w:fldChar w:fldCharType="separate"/>
    </w:r>
    <w:r>
      <w:rPr>
        <w:noProof/>
      </w:rPr>
      <w:t>62</w:t>
    </w:r>
    <w:r>
      <w:fldChar w:fldCharType="end"/>
    </w:r>
  </w:p>
  <w:p w:rsidR="00A52EF3" w:rsidRDefault="00A52E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EF3" w:rsidRDefault="00A52EF3">
      <w:pPr>
        <w:spacing w:before="0" w:line="240" w:lineRule="auto"/>
      </w:pPr>
      <w:r>
        <w:separator/>
      </w:r>
    </w:p>
  </w:footnote>
  <w:footnote w:type="continuationSeparator" w:id="0">
    <w:p w:rsidR="00A52EF3" w:rsidRDefault="00A52EF3">
      <w:pPr>
        <w:spacing w:before="0" w:line="240" w:lineRule="auto"/>
      </w:pPr>
      <w:r>
        <w:continuationSeparator/>
      </w:r>
    </w:p>
  </w:footnote>
  <w:footnote w:id="1">
    <w:p w:rsidR="00A52EF3" w:rsidRDefault="00A52EF3">
      <w:r>
        <w:t>Denna lag träder i kraft den 1 juli 1999.</w:t>
      </w:r>
    </w:p>
    <w:p w:rsidR="00A52EF3" w:rsidRDefault="00A52EF3">
      <w:pPr>
        <w:pStyle w:val="Normaltindrag"/>
      </w:pPr>
    </w:p>
    <w:p w:rsidR="00A52EF3" w:rsidRDefault="00A52EF3">
      <w:pPr>
        <w:pStyle w:val="Fotnotstext"/>
      </w:pPr>
      <w:r>
        <w:rPr>
          <w:rStyle w:val="Fotnotsreferens"/>
        </w:rPr>
        <w:t>1</w:t>
      </w:r>
      <w:r>
        <w:t xml:space="preserve"> Senaste lydelse 1998:1713.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EF3" w:rsidRDefault="00A52EF3">
    <w:pPr>
      <w:pStyle w:val="SidhuvudKant"/>
      <w:framePr w:w="1985" w:h="2743" w:hRule="exact" w:wrap="around" w:vAnchor="page" w:hAnchor="page" w:x="7372" w:y="568" w:anchorLock="0"/>
    </w:pPr>
  </w:p>
  <w:p w:rsidR="00A52EF3" w:rsidRDefault="00A52E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EF3" w:rsidRDefault="00A52EF3">
    <w:pPr>
      <w:pStyle w:val="SidhuvudKant"/>
      <w:framePr w:w="1985" w:h="2743" w:hRule="exact" w:wrap="around" w:vAnchor="page" w:hAnchor="page" w:x="7372" w:y="568" w:anchorLock="0"/>
      <w:rPr>
        <w:noProof/>
      </w:rPr>
    </w:pPr>
    <w:r>
      <w:rPr>
        <w:noProof/>
      </w:rPr>
      <w:fldChar w:fldCharType="begin" w:fldLock="1"/>
    </w:r>
    <w:r>
      <w:rPr>
        <w:noProof/>
      </w:rPr>
      <w:instrText xml:space="preserve"> DOCPROPERTY BetänkandeÅr</w:instrText>
    </w:r>
    <w:r>
      <w:rPr>
        <w:noProof/>
      </w:rPr>
      <w:fldChar w:fldCharType="separate"/>
    </w:r>
    <w:r>
      <w:rPr>
        <w:noProof/>
      </w:rPr>
      <w:t>1998/99</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KU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23</w:t>
    </w:r>
    <w:r>
      <w:rPr>
        <w:noProof/>
      </w:rPr>
      <w:fldChar w:fldCharType="end"/>
    </w:r>
  </w:p>
  <w:p w:rsidR="00A52EF3" w:rsidRDefault="00A52EF3">
    <w:pPr>
      <w:pStyle w:val="SidhuvudKant"/>
      <w:framePr w:w="1985" w:h="2743" w:hRule="exact" w:wrap="around" w:vAnchor="page" w:hAnchor="page" w:x="7372" w:y="568" w:anchorLock="0"/>
    </w:pPr>
  </w:p>
  <w:p w:rsidR="00A52EF3" w:rsidRDefault="00A52EF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EF3" w:rsidRDefault="00A52EF3">
    <w:pPr>
      <w:pStyle w:val="SidhuvudKant"/>
      <w:framePr w:w="1985" w:h="2743" w:hRule="exact" w:wrap="around" w:vAnchor="page" w:hAnchor="page" w:x="7372" w:y="568" w:anchorLock="0"/>
      <w:rPr>
        <w:noProof/>
      </w:rPr>
    </w:pPr>
    <w:r>
      <w:rPr>
        <w:noProof/>
      </w:rPr>
      <w:fldChar w:fldCharType="begin" w:fldLock="1"/>
    </w:r>
    <w:r>
      <w:rPr>
        <w:noProof/>
      </w:rPr>
      <w:instrText xml:space="preserve"> DOCPROPERTY BetänkandeÅr</w:instrText>
    </w:r>
    <w:r>
      <w:rPr>
        <w:noProof/>
      </w:rPr>
      <w:fldChar w:fldCharType="separate"/>
    </w:r>
    <w:r>
      <w:rPr>
        <w:noProof/>
      </w:rPr>
      <w:t>1998/99</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KU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23</w:t>
    </w:r>
    <w:r>
      <w:rPr>
        <w:noProof/>
      </w:rPr>
      <w:fldChar w:fldCharType="end"/>
    </w:r>
  </w:p>
  <w:p w:rsidR="00A52EF3" w:rsidRDefault="00A52EF3">
    <w:pPr>
      <w:pStyle w:val="SidhuvudKant"/>
      <w:framePr w:w="1985" w:h="2743" w:hRule="exact" w:wrap="around" w:vAnchor="page" w:hAnchor="page" w:x="7372" w:y="568" w:anchorLock="0"/>
    </w:pPr>
    <w:r>
      <w:rPr>
        <w:noProof/>
      </w:rPr>
      <w:t>Bilaga 1</w:t>
    </w:r>
  </w:p>
  <w:p w:rsidR="00A52EF3" w:rsidRDefault="00A52EF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EF3" w:rsidRDefault="00A52EF3">
    <w:pPr>
      <w:pStyle w:val="SidhuvudKant"/>
      <w:framePr w:w="1985" w:h="2743" w:hRule="exact" w:wrap="around" w:vAnchor="page" w:hAnchor="page" w:x="7372" w:y="568" w:anchorLock="0"/>
      <w:rPr>
        <w:noProof/>
      </w:rPr>
    </w:pPr>
    <w:r>
      <w:rPr>
        <w:noProof/>
      </w:rPr>
      <w:fldChar w:fldCharType="begin" w:fldLock="1"/>
    </w:r>
    <w:r>
      <w:rPr>
        <w:noProof/>
      </w:rPr>
      <w:instrText xml:space="preserve"> DOCPROPERTY BetänkandeÅr</w:instrText>
    </w:r>
    <w:r>
      <w:rPr>
        <w:noProof/>
      </w:rPr>
      <w:fldChar w:fldCharType="separate"/>
    </w:r>
    <w:r>
      <w:rPr>
        <w:noProof/>
      </w:rPr>
      <w:t>1998/99</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KU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23</w:t>
    </w:r>
    <w:r>
      <w:rPr>
        <w:noProof/>
      </w:rPr>
      <w:fldChar w:fldCharType="end"/>
    </w:r>
  </w:p>
  <w:p w:rsidR="00A52EF3" w:rsidRDefault="00A52EF3">
    <w:pPr>
      <w:pStyle w:val="SidhuvudKant"/>
      <w:framePr w:w="1985" w:h="2743" w:hRule="exact" w:wrap="around" w:vAnchor="page" w:hAnchor="page" w:x="7372" w:y="568" w:anchorLock="0"/>
    </w:pPr>
    <w:r>
      <w:rPr>
        <w:noProof/>
      </w:rPr>
      <w:t>Bilaga 2</w:t>
    </w:r>
  </w:p>
  <w:p w:rsidR="00A52EF3" w:rsidRDefault="00A52EF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EF3" w:rsidRDefault="00A52EF3">
    <w:pPr>
      <w:pStyle w:val="SidhuvudKant"/>
      <w:framePr w:w="1985" w:h="2743" w:hRule="exact" w:wrap="around" w:vAnchor="page" w:hAnchor="page" w:x="7372" w:y="568" w:anchorLock="0"/>
      <w:rPr>
        <w:noProof/>
      </w:rPr>
    </w:pPr>
    <w:r>
      <w:rPr>
        <w:noProof/>
      </w:rPr>
      <w:fldChar w:fldCharType="begin" w:fldLock="1"/>
    </w:r>
    <w:r>
      <w:rPr>
        <w:noProof/>
      </w:rPr>
      <w:instrText xml:space="preserve"> DOCPROPERTY BetänkandeÅr</w:instrText>
    </w:r>
    <w:r>
      <w:rPr>
        <w:noProof/>
      </w:rPr>
      <w:fldChar w:fldCharType="separate"/>
    </w:r>
    <w:r>
      <w:rPr>
        <w:noProof/>
      </w:rPr>
      <w:t>1998/99</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KU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23</w:t>
    </w:r>
    <w:r>
      <w:rPr>
        <w:noProof/>
      </w:rPr>
      <w:fldChar w:fldCharType="end"/>
    </w:r>
  </w:p>
  <w:p w:rsidR="00A52EF3" w:rsidRDefault="00A52EF3">
    <w:pPr>
      <w:pStyle w:val="SidhuvudKant"/>
      <w:framePr w:w="1985" w:h="2743" w:hRule="exact" w:wrap="around" w:vAnchor="page" w:hAnchor="page" w:x="7372" w:y="568" w:anchorLock="0"/>
    </w:pPr>
    <w:r>
      <w:rPr>
        <w:noProof/>
      </w:rPr>
      <w:t>Bilaga 3</w:t>
    </w:r>
  </w:p>
  <w:p w:rsidR="00A52EF3" w:rsidRDefault="00A52EF3">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EF3" w:rsidRDefault="00A52EF3">
    <w:pPr>
      <w:pStyle w:val="SidhuvudKant"/>
      <w:framePr w:w="1985" w:h="2743" w:hRule="exact" w:wrap="around" w:vAnchor="page" w:hAnchor="page" w:x="7372" w:y="568" w:anchorLock="0"/>
      <w:rPr>
        <w:noProof/>
      </w:rPr>
    </w:pPr>
    <w:r>
      <w:rPr>
        <w:noProof/>
      </w:rPr>
      <w:fldChar w:fldCharType="begin" w:fldLock="1"/>
    </w:r>
    <w:r>
      <w:rPr>
        <w:noProof/>
      </w:rPr>
      <w:instrText xml:space="preserve"> DOCPROPERTY BetänkandeÅr</w:instrText>
    </w:r>
    <w:r>
      <w:rPr>
        <w:noProof/>
      </w:rPr>
      <w:fldChar w:fldCharType="separate"/>
    </w:r>
    <w:r>
      <w:rPr>
        <w:noProof/>
      </w:rPr>
      <w:t>1998/99</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KU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23</w:t>
    </w:r>
    <w:r>
      <w:rPr>
        <w:noProof/>
      </w:rPr>
      <w:fldChar w:fldCharType="end"/>
    </w:r>
  </w:p>
  <w:p w:rsidR="00A52EF3" w:rsidRDefault="00A52EF3">
    <w:pPr>
      <w:pStyle w:val="SidhuvudKant"/>
      <w:framePr w:w="1985" w:h="2743" w:hRule="exact" w:wrap="around" w:vAnchor="page" w:hAnchor="page" w:x="7372" w:y="568" w:anchorLock="0"/>
    </w:pPr>
  </w:p>
  <w:p w:rsidR="00A52EF3" w:rsidRDefault="00A52E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E11D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36A33D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992635665">
    <w:abstractNumId w:val="0"/>
  </w:num>
  <w:num w:numId="2" w16cid:durableId="2119368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5728B6"/>
    <w:rsid w:val="005728B6"/>
    <w:rsid w:val="00637921"/>
    <w:rsid w:val="00A52E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89F2A9-05FE-4E58-B963-84C6ED4A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19144</Words>
  <Characters>114483</Characters>
  <Application>Microsoft Office Word</Application>
  <DocSecurity>4</DocSecurity>
  <Lines>2201</Lines>
  <Paragraphs>734</Paragraphs>
  <ScaleCrop>false</ScaleCrop>
  <HeadingPairs>
    <vt:vector size="4" baseType="variant">
      <vt:variant>
        <vt:lpstr>Title</vt:lpstr>
      </vt:variant>
      <vt:variant>
        <vt:i4>1</vt:i4>
      </vt:variant>
      <vt:variant>
        <vt:lpstr>Rubriker</vt:lpstr>
      </vt:variant>
      <vt:variant>
        <vt:i4>62</vt:i4>
      </vt:variant>
    </vt:vector>
  </HeadingPairs>
  <TitlesOfParts>
    <vt:vector size="63" baseType="lpstr">
      <vt:lpstr>Konstitutionsutskottets betänkande</vt:lpstr>
      <vt:lpstr>Sammanfattning</vt:lpstr>
      <vt:lpstr>Propositionen</vt:lpstr>
      <vt:lpstr>Motioner med anledning av propositionen</vt:lpstr>
      <vt:lpstr/>
      <vt:lpstr>Motioner från allmänna motionstiden</vt:lpstr>
      <vt:lpstr>Yttrande från kulturutskottet</vt:lpstr>
      <vt:lpstr>Utskottet</vt:lpstr>
      <vt:lpstr>    En svensk TV-lista</vt:lpstr>
      <vt:lpstr>        Ärendet</vt:lpstr>
      <vt:lpstr>        Propositionen</vt:lpstr>
      <vt:lpstr>        Motionerna</vt:lpstr>
      <vt:lpstr>        Kulturutskottets yttrande</vt:lpstr>
      <vt:lpstr>        Utskottets bedömning</vt:lpstr>
      <vt:lpstr>    Grundläggande principer för fria medier</vt:lpstr>
      <vt:lpstr>        Motionerna</vt:lpstr>
      <vt:lpstr>        Bakgrund</vt:lpstr>
      <vt:lpstr>        Utskottets bedömning</vt:lpstr>
      <vt:lpstr>    Medieägandet</vt:lpstr>
      <vt:lpstr>        Motionen</vt:lpstr>
      <vt:lpstr>        Bakgrund</vt:lpstr>
      <vt:lpstr>        Utskottets bedömning</vt:lpstr>
      <vt:lpstr>    Digital TV</vt:lpstr>
      <vt:lpstr>        Motionerna</vt:lpstr>
      <vt:lpstr>        Bakgrund</vt:lpstr>
      <vt:lpstr>        Utskottets bedömning</vt:lpstr>
      <vt:lpstr>    Digital radio</vt:lpstr>
      <vt:lpstr>        Motionen</vt:lpstr>
      <vt:lpstr>        Bakgrund</vt:lpstr>
      <vt:lpstr>        Utskottets bedömning</vt:lpstr>
      <vt:lpstr>    Regional och lokal TV</vt:lpstr>
      <vt:lpstr>        Motionerna</vt:lpstr>
      <vt:lpstr>        Bakgrund</vt:lpstr>
      <vt:lpstr>        Utskottets bedömning</vt:lpstr>
      <vt:lpstr>    Det s.k. riksförbudet i närradion</vt:lpstr>
      <vt:lpstr>        Motionen</vt:lpstr>
      <vt:lpstr>        Bakgrund</vt:lpstr>
      <vt:lpstr>        Utskottets bedömning</vt:lpstr>
      <vt:lpstr>    Förbud mot viss avkodningsutrustning</vt:lpstr>
      <vt:lpstr>        Motionerna</vt:lpstr>
      <vt:lpstr>        Bakgrund</vt:lpstr>
      <vt:lpstr>        Utskottets bedömning</vt:lpstr>
      <vt:lpstr>    Användande av s.k.V-chip</vt:lpstr>
      <vt:lpstr>        Motionen</vt:lpstr>
      <vt:lpstr>        Bakgrund</vt:lpstr>
      <vt:lpstr>        Utskottets bedömning</vt:lpstr>
      <vt:lpstr>    Mediemyndighet</vt:lpstr>
      <vt:lpstr>        Motionen</vt:lpstr>
      <vt:lpstr>        Bakgrund</vt:lpstr>
      <vt:lpstr>        Utskottets bedömning</vt:lpstr>
      <vt:lpstr>    Utredning om brett mediestöd</vt:lpstr>
      <vt:lpstr>        Motionen</vt:lpstr>
      <vt:lpstr>        Bakgrund</vt:lpstr>
      <vt:lpstr>        Konstitutionsutskottets bedömning</vt:lpstr>
      <vt:lpstr>    Distribution av tidningar och tidskrifter</vt:lpstr>
      <vt:lpstr>        Motionen</vt:lpstr>
      <vt:lpstr>        Bakgrund</vt:lpstr>
      <vt:lpstr>        Utskottets bedömning</vt:lpstr>
      <vt:lpstr>    Hemställan</vt:lpstr>
      <vt:lpstr>Reservationer</vt:lpstr>
      <vt:lpstr>    1. Bestämmelse om en svensk TV-lista (mom. 1)</vt:lpstr>
      <vt:lpstr>    2. En svensk TV-lista (mom. 2)</vt:lpstr>
      <vt:lpstr>    3. Grundläggande principer för fria medier (mom. 3)</vt:lpstr>
    </vt:vector>
  </TitlesOfParts>
  <Company>Riksdagen</Company>
  <LinksUpToDate>false</LinksUpToDate>
  <CharactersWithSpaces>132893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1999-04-13T13:50:00Z</cp:lastPrinted>
  <dcterms:created xsi:type="dcterms:W3CDTF">2025-12-15T19:13:00Z</dcterms:created>
  <dcterms:modified xsi:type="dcterms:W3CDTF">2025-12-15T19:13:00Z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_x000d_
</vt:lpwstr>
  </property>
  <property fmtid="{D5CDD505-2E9C-101B-9397-08002B2CF9AE}" pid="7" name="Numrering">
    <vt:lpwstr>NotUpdated</vt:lpwstr>
  </property>
</Properties>
</file>