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A67" w:rsidRPr="007D2EDA" w:rsidRDefault="00EB3A67">
      <w:pPr>
        <w:pStyle w:val="Frslagsrubrik"/>
      </w:pPr>
      <w:r w:rsidRPr="007D2EDA">
        <w:t>Förslag till riksdagsbeslut</w:t>
      </w:r>
    </w:p>
    <w:p w:rsidR="00EB3A67" w:rsidRPr="007D2EDA" w:rsidRDefault="00EB3A67">
      <w:pPr>
        <w:pStyle w:val="Hemstlatt"/>
        <w:numPr>
          <w:ilvl w:val="0"/>
          <w:numId w:val="1"/>
        </w:numPr>
      </w:pPr>
      <w:r w:rsidRPr="007D2EDA">
        <w:t xml:space="preserve">Riksdagen tillkännager för regeringen som sin mening vad som anförs i motionen om </w:t>
      </w:r>
      <w:r w:rsidRPr="007D2EDA">
        <w:rPr>
          <w:color w:val="000000"/>
        </w:rPr>
        <w:t>barn som lever i ekonomiskt utsatta familjer.</w:t>
      </w:r>
    </w:p>
    <w:p w:rsidR="00EB3A67" w:rsidRPr="007D2EDA" w:rsidRDefault="00EB3A67">
      <w:pPr>
        <w:pStyle w:val="Hemstlatt"/>
        <w:numPr>
          <w:ilvl w:val="0"/>
          <w:numId w:val="1"/>
        </w:numPr>
      </w:pPr>
      <w:r w:rsidRPr="007D2EDA">
        <w:t>Riksdagen tillkännager för regeringen som sin mening vad som anförs i motionen om att göra barnkonventionen till svensk lag.</w:t>
      </w:r>
    </w:p>
    <w:p w:rsidR="00EB3A67" w:rsidRPr="007D2EDA" w:rsidRDefault="00EB3A67">
      <w:pPr>
        <w:pStyle w:val="Rubrik1"/>
      </w:pPr>
      <w:r w:rsidRPr="007D2EDA">
        <w:t>Motivering</w:t>
      </w:r>
    </w:p>
    <w:p w:rsidR="00EB3A67" w:rsidRPr="007D2EDA" w:rsidRDefault="00EB3A67">
      <w:r w:rsidRPr="007D2EDA">
        <w:t>Det finns många barn som lever i familjer med mycket knapp ekonomi och där familjen har svårt att få pengarna att räcka till. Dessa barn har samma rätt som alla andra barn till ett gott liv. Därför är den generella välfärden så viktig i vårt land.</w:t>
      </w:r>
    </w:p>
    <w:p w:rsidR="00EB3A67" w:rsidRPr="007D2EDA" w:rsidRDefault="00EB3A67">
      <w:pPr>
        <w:pStyle w:val="Normaltindrag"/>
      </w:pPr>
      <w:r w:rsidRPr="007D2EDA">
        <w:t>Barnfattigdom är utmanande och kräver både generella och riktade insa</w:t>
      </w:r>
      <w:r w:rsidRPr="007D2EDA">
        <w:t>t</w:t>
      </w:r>
      <w:r w:rsidRPr="007D2EDA">
        <w:t>ser. En uppväxtmiljö med goda bostäder och ekonomisk stabilitet minskar stre</w:t>
      </w:r>
      <w:r w:rsidRPr="007D2EDA">
        <w:t>s</w:t>
      </w:r>
      <w:r w:rsidRPr="007D2EDA">
        <w:t>sen och gör vardagslivet lugnare för både barn och deras föräldrar.</w:t>
      </w:r>
    </w:p>
    <w:p w:rsidR="00EB3A67" w:rsidRPr="007D2EDA" w:rsidRDefault="00EB3A67">
      <w:pPr>
        <w:pStyle w:val="Normaltindrag"/>
      </w:pPr>
      <w:r w:rsidRPr="007D2EDA">
        <w:t>Bostadsbidragen är en av de mest träffsäkra stödformerna till ekonomiskt svaga hushåll och förbättrar därmed förutsättningarna för barn i ekonomiskt utsatta familjer att växa upp under goda boendeförhållanden. Därför är b</w:t>
      </w:r>
      <w:r w:rsidRPr="007D2EDA">
        <w:t>o</w:t>
      </w:r>
      <w:r w:rsidRPr="007D2EDA">
        <w:t>stadsbidragen ett viktigt familjepolitiskt instrument.</w:t>
      </w:r>
    </w:p>
    <w:p w:rsidR="00EB3A67" w:rsidRPr="007D2EDA" w:rsidRDefault="00EB3A67">
      <w:pPr>
        <w:pStyle w:val="Normaltindrag"/>
      </w:pPr>
      <w:r w:rsidRPr="007D2EDA">
        <w:t>Att försöka förebygga segregerade bostadsområden är ett annat viktigt o</w:t>
      </w:r>
      <w:r w:rsidRPr="007D2EDA">
        <w:t>m</w:t>
      </w:r>
      <w:r w:rsidRPr="007D2EDA">
        <w:t>råde. Att människor med olika bakgrund, inkomster och förutsättningar bor och verkar i samma område är inte minst viktigt för barnen. Det är en hör</w:t>
      </w:r>
      <w:r w:rsidRPr="007D2EDA">
        <w:t>n</w:t>
      </w:r>
      <w:r w:rsidRPr="007D2EDA">
        <w:t>sten i det generella välfärdsbygget och skapar i sig mer lika och rättvisa föru</w:t>
      </w:r>
      <w:r w:rsidRPr="007D2EDA">
        <w:t>t</w:t>
      </w:r>
      <w:r w:rsidRPr="007D2EDA">
        <w:t>sät</w:t>
      </w:r>
      <w:r w:rsidRPr="007D2EDA">
        <w:t>t</w:t>
      </w:r>
      <w:r w:rsidRPr="007D2EDA">
        <w:t>ningar i skolan och i samhällslivet.</w:t>
      </w:r>
    </w:p>
    <w:p w:rsidR="00EB3A67" w:rsidRPr="007D2EDA" w:rsidRDefault="00EB3A67">
      <w:pPr>
        <w:pStyle w:val="Normaltindrag"/>
      </w:pPr>
      <w:r w:rsidRPr="007D2EDA">
        <w:t>Att som den borgerliga regeringen sälja ut allmännyttan, för att ombilda dem till bostadsrätter, är ett steg i fel riktning. Risken för att det långsiktigt innebär att endast familjer med god ekonomi har råd att bo kvar i det som då blir en b</w:t>
      </w:r>
      <w:r w:rsidRPr="007D2EDA">
        <w:t xml:space="preserve">ostadsrättsförening är uppenbar. Kopplat till ambitionen att införa </w:t>
      </w:r>
      <w:r w:rsidRPr="007D2EDA">
        <w:lastRenderedPageBreak/>
        <w:t>mar</w:t>
      </w:r>
      <w:r w:rsidRPr="007D2EDA">
        <w:t>k</w:t>
      </w:r>
      <w:r w:rsidRPr="007D2EDA">
        <w:t>nadshyror ser vi nu en medveten politik mot ett mer segregerat samhälle. Det är inte förenligt med en generell välfärdspolitik, och det kommer att slå hårt mot de barn som lever i ekonomiskt utsatta familjer.</w:t>
      </w:r>
    </w:p>
    <w:p w:rsidR="00EB3A67" w:rsidRPr="007D2EDA" w:rsidRDefault="00EB3A67">
      <w:pPr>
        <w:pStyle w:val="Normaltindrag"/>
      </w:pPr>
      <w:r w:rsidRPr="007D2EDA">
        <w:t>Den borgerliga regeringens ekonomiska politik har på ett systematiskt sätt ökat klyftorna i samhället genom enorma skattesänkningar för de allra rikaste. Detta drabbar många barn som lever i ekonomiskt utsatta familjer hårt, och ri</w:t>
      </w:r>
      <w:r w:rsidRPr="007D2EDA">
        <w:t>sken är stor att de kommer att öka i antal.</w:t>
      </w:r>
    </w:p>
    <w:p w:rsidR="00EB3A67" w:rsidRPr="007D2EDA" w:rsidRDefault="00EB3A67">
      <w:pPr>
        <w:pStyle w:val="Normaltindrag"/>
      </w:pPr>
      <w:r w:rsidRPr="007D2EDA">
        <w:t>Såväl Rädda Barnens som Socialstyrelsens rapporter om barnfattigdomen i Sverige visar på behovet av att analysera förändringar i trygghetssystemen ur ett barnperspektiv, så att de inte får diskriminerande effekter. Rätten till skälig levnadsstandard är fundamental och många gånger en förutsättning för ett värdigt liv.</w:t>
      </w:r>
    </w:p>
    <w:p w:rsidR="00EB3A67" w:rsidRPr="007D2EDA" w:rsidRDefault="00EB3A67">
      <w:pPr>
        <w:pStyle w:val="Normaltindrag"/>
      </w:pPr>
      <w:r w:rsidRPr="007D2EDA">
        <w:t>Minskade sociala och ekonomiska klyftor är det mest verkningsfulla sättet att förbättra barns villkor och att skapa likvärdiga förutsättningar. Ett steg i rätt riktning är att Sverige erkänner barnkonventionen som lag och ger den för</w:t>
      </w:r>
      <w:r w:rsidRPr="007D2EDA">
        <w:t>e</w:t>
      </w:r>
      <w:r w:rsidRPr="007D2EDA">
        <w:t>träde framför nationell lagstiftning. Enligt dagens modell har svensk lag för</w:t>
      </w:r>
      <w:r w:rsidRPr="007D2EDA">
        <w:t>e</w:t>
      </w:r>
      <w:r w:rsidRPr="007D2EDA">
        <w:t>träde om det föreligger konflikt mellan lagen och barnkonventionen. Flera andra länder i vår närhet – bl.a. våra grannländer Finland och Norge – har gjort barnkonventionen till lag. Det har medfört att barnkonventionens krav har kunnat hävdas mot andra intressen.</w:t>
      </w:r>
    </w:p>
    <w:p w:rsidR="00EB3A67" w:rsidRPr="007D2EDA" w:rsidRDefault="00EB3A67">
      <w:pPr>
        <w:pStyle w:val="Normaltindrag"/>
      </w:pPr>
      <w:r w:rsidRPr="007D2EDA">
        <w:t>Ett rimligt krav är därför att regeringen analyserar effekterna av sin politik ur ett barnperspektiv och att man upprättar en nationell handlingsplan med syfte att värna</w:t>
      </w:r>
      <w:r w:rsidRPr="007D2EDA">
        <w:t xml:space="preserve"> och stärka de mest utsatta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2EDA">
        <w:trPr>
          <w:cantSplit/>
        </w:trPr>
        <w:tc>
          <w:tcPr>
            <w:tcW w:w="3046" w:type="dxa"/>
          </w:tcPr>
          <w:p w:rsidR="00EB3A67" w:rsidRPr="007D2EDA" w:rsidRDefault="00EB3A67">
            <w:pPr>
              <w:pStyle w:val="UnderskriftDatum"/>
              <w:spacing w:before="240"/>
            </w:pPr>
            <w:r w:rsidRPr="007D2EDA">
              <w:t>Stockholm den 3 oktober 2011</w:t>
            </w:r>
          </w:p>
        </w:tc>
        <w:tc>
          <w:tcPr>
            <w:tcW w:w="3047" w:type="dxa"/>
          </w:tcPr>
          <w:p w:rsidR="00EB3A67" w:rsidRPr="007D2EDA" w:rsidRDefault="00EB3A67">
            <w:pPr>
              <w:pStyle w:val="Underskrifter"/>
              <w:spacing w:before="240"/>
            </w:pPr>
          </w:p>
        </w:tc>
      </w:tr>
      <w:tr w:rsidR="00000000" w:rsidRPr="007D2EDA">
        <w:trPr>
          <w:cantSplit/>
        </w:trPr>
        <w:tc>
          <w:tcPr>
            <w:tcW w:w="3046" w:type="dxa"/>
          </w:tcPr>
          <w:p w:rsidR="00EB3A67" w:rsidRPr="007D2EDA" w:rsidRDefault="00EB3A67">
            <w:pPr>
              <w:pStyle w:val="Underskrifter"/>
            </w:pPr>
            <w:r w:rsidRPr="007D2EDA">
              <w:t>Jennie Nilsson (S)</w:t>
            </w:r>
          </w:p>
        </w:tc>
        <w:tc>
          <w:tcPr>
            <w:tcW w:w="3046" w:type="dxa"/>
          </w:tcPr>
          <w:p w:rsidR="00EB3A67" w:rsidRPr="007D2EDA" w:rsidRDefault="00EB3A67">
            <w:pPr>
              <w:pStyle w:val="Underskrifter"/>
            </w:pPr>
          </w:p>
        </w:tc>
      </w:tr>
    </w:tbl>
    <w:p w:rsidR="00EB3A67" w:rsidRPr="007D2EDA" w:rsidRDefault="00EB3A67">
      <w:pPr>
        <w:pStyle w:val="Normaltindrag"/>
      </w:pPr>
    </w:p>
    <w:sectPr w:rsidR="00EB3A67" w:rsidRPr="007D2E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A67" w:rsidRPr="007D2EDA" w:rsidRDefault="00EB3A67">
      <w:r w:rsidRPr="007D2EDA">
        <w:separator/>
      </w:r>
    </w:p>
  </w:endnote>
  <w:endnote w:type="continuationSeparator" w:id="0">
    <w:p w:rsidR="00EB3A67" w:rsidRPr="007D2EDA" w:rsidRDefault="00EB3A67">
      <w:r w:rsidRPr="007D2E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7D2EDA">
    <w:pPr>
      <w:pStyle w:val="Sidfot"/>
    </w:pPr>
    <w:r w:rsidRPr="007D2E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438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7" w:rsidRDefault="00EB3A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A67" w:rsidRDefault="00EB3A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7D2EDA">
    <w:pPr>
      <w:pStyle w:val="Sidfot"/>
    </w:pPr>
    <w:r w:rsidRPr="007D2E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980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7" w:rsidRDefault="00EB3A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A67" w:rsidRDefault="00EB3A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7D2EDA">
    <w:pPr>
      <w:pStyle w:val="Sidfot"/>
    </w:pPr>
    <w:r w:rsidRPr="007D2E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247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7" w:rsidRDefault="00EB3A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A67" w:rsidRDefault="00EB3A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A67" w:rsidRPr="007D2EDA" w:rsidRDefault="00EB3A67">
      <w:r w:rsidRPr="007D2EDA">
        <w:separator/>
      </w:r>
    </w:p>
  </w:footnote>
  <w:footnote w:type="continuationSeparator" w:id="0">
    <w:p w:rsidR="00EB3A67" w:rsidRPr="007D2EDA" w:rsidRDefault="00EB3A67">
      <w:r w:rsidRPr="007D2E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7D2EDA">
    <w:pPr>
      <w:pStyle w:val="Sidhuvud"/>
    </w:pPr>
    <w:r w:rsidRPr="007D2E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414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7" w:rsidRDefault="00EB3A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A67" w:rsidRDefault="00EB3A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7D2EDA">
    <w:pPr>
      <w:pStyle w:val="Sidhuvud"/>
    </w:pPr>
    <w:r w:rsidRPr="007D2E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41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67" w:rsidRDefault="00EB3A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A67" w:rsidRDefault="00EB3A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A67" w:rsidRPr="007D2EDA" w:rsidRDefault="00EB3A67">
    <w:pPr>
      <w:pStyle w:val="FSHNormal"/>
      <w:tabs>
        <w:tab w:val="right" w:pos="5840"/>
      </w:tabs>
    </w:pPr>
    <w:r w:rsidRPr="007D2EDA">
      <w:br/>
    </w:r>
    <w:r w:rsidRPr="007D2EDA">
      <w:fldChar w:fldCharType="begin" w:fldLock="1"/>
    </w:r>
    <w:r w:rsidRPr="007D2EDA">
      <w:instrText xml:space="preserve"> DOCPROPERTY</w:instrText>
    </w:r>
    <w:r w:rsidRPr="007D2EDA">
      <w:rPr>
        <w:sz w:val="18"/>
      </w:rPr>
      <w:instrText xml:space="preserve"> "YearUser" *\charformat </w:instrText>
    </w:r>
    <w:r w:rsidRPr="007D2EDA">
      <w:fldChar w:fldCharType="separate"/>
    </w:r>
    <w:r w:rsidRPr="007D2EDA">
      <w:t>2011/12</w:t>
    </w:r>
    <w:r w:rsidRPr="007D2EDA">
      <w:fldChar w:fldCharType="end"/>
    </w:r>
    <w:r w:rsidRPr="007D2EDA">
      <w:t xml:space="preserve"> </w:t>
    </w:r>
    <w:r w:rsidRPr="007D2EDA">
      <w:tab/>
      <w:t xml:space="preserve">mnr: </w:t>
    </w:r>
    <w:r w:rsidRPr="007D2EDA">
      <w:fldChar w:fldCharType="begin" w:fldLock="1"/>
    </w:r>
    <w:r w:rsidRPr="007D2EDA">
      <w:instrText xml:space="preserve"> DOCPROPERTY</w:instrText>
    </w:r>
    <w:r w:rsidRPr="007D2EDA">
      <w:rPr>
        <w:sz w:val="18"/>
      </w:rPr>
      <w:instrText xml:space="preserve"> "Motionsnummer" *\charformat </w:instrText>
    </w:r>
    <w:r w:rsidRPr="007D2EDA">
      <w:fldChar w:fldCharType="separate"/>
    </w:r>
    <w:r w:rsidRPr="007D2EDA">
      <w:t>So502</w:t>
    </w:r>
    <w:r w:rsidRPr="007D2EDA">
      <w:fldChar w:fldCharType="end"/>
    </w:r>
    <w:r w:rsidRPr="007D2EDA">
      <w:br/>
    </w:r>
    <w:r w:rsidRPr="007D2EDA">
      <w:fldChar w:fldCharType="begin" w:fldLock="1"/>
    </w:r>
    <w:r w:rsidRPr="007D2EDA">
      <w:instrText xml:space="preserve"> DOCPROPERTY</w:instrText>
    </w:r>
    <w:r w:rsidRPr="007D2EDA">
      <w:rPr>
        <w:sz w:val="18"/>
      </w:rPr>
      <w:instrText xml:space="preserve"> "Samling" *\charformat </w:instrText>
    </w:r>
    <w:r w:rsidRPr="007D2EDA">
      <w:fldChar w:fldCharType="end"/>
    </w:r>
    <w:r w:rsidRPr="007D2EDA">
      <w:tab/>
      <w:t xml:space="preserve">pnr: </w:t>
    </w:r>
    <w:r w:rsidRPr="007D2EDA">
      <w:fldChar w:fldCharType="begin" w:fldLock="1"/>
    </w:r>
    <w:r w:rsidRPr="007D2EDA">
      <w:instrText xml:space="preserve"> DOCPROPERTY</w:instrText>
    </w:r>
    <w:r w:rsidRPr="007D2EDA">
      <w:rPr>
        <w:sz w:val="18"/>
      </w:rPr>
      <w:instrText xml:space="preserve"> "Partinummer" *\charformat </w:instrText>
    </w:r>
    <w:r w:rsidRPr="007D2EDA">
      <w:fldChar w:fldCharType="separate"/>
    </w:r>
    <w:r w:rsidRPr="007D2EDA">
      <w:t>S2062</w:t>
    </w:r>
    <w:r w:rsidRPr="007D2EDA">
      <w:fldChar w:fldCharType="end"/>
    </w:r>
  </w:p>
  <w:p w:rsidR="00EB3A67" w:rsidRPr="007D2EDA" w:rsidRDefault="00EB3A67">
    <w:pPr>
      <w:pStyle w:val="FSHRub1"/>
    </w:pPr>
    <w:r w:rsidRPr="007D2EDA">
      <w:t>Motion till riksdagen</w:t>
    </w:r>
    <w:r w:rsidRPr="007D2EDA">
      <w:br/>
    </w:r>
    <w:r w:rsidRPr="007D2EDA">
      <w:fldChar w:fldCharType="begin" w:fldLock="1"/>
    </w:r>
    <w:r w:rsidRPr="007D2EDA">
      <w:instrText xml:space="preserve"> DOCPROPERTY "YearUser" *\charformat </w:instrText>
    </w:r>
    <w:r w:rsidRPr="007D2EDA">
      <w:fldChar w:fldCharType="separate"/>
    </w:r>
    <w:r w:rsidRPr="007D2EDA">
      <w:t>2011/12</w:t>
    </w:r>
    <w:r w:rsidRPr="007D2EDA">
      <w:fldChar w:fldCharType="end"/>
    </w:r>
    <w:r w:rsidRPr="007D2EDA">
      <w:t>:</w:t>
    </w:r>
    <w:r w:rsidRPr="007D2EDA">
      <w:fldChar w:fldCharType="begin" w:fldLock="1"/>
    </w:r>
    <w:r w:rsidRPr="007D2EDA">
      <w:instrText xml:space="preserve"> DOCPROPERTY "Motionsnummer" *\charformat </w:instrText>
    </w:r>
    <w:r w:rsidRPr="007D2EDA">
      <w:fldChar w:fldCharType="separate"/>
    </w:r>
    <w:r w:rsidRPr="007D2EDA">
      <w:t>So502</w:t>
    </w:r>
    <w:r w:rsidRPr="007D2EDA">
      <w:fldChar w:fldCharType="end"/>
    </w:r>
  </w:p>
  <w:p w:rsidR="00EB3A67" w:rsidRPr="007D2EDA" w:rsidRDefault="00EB3A67">
    <w:pPr>
      <w:pStyle w:val="FSHNormalS5"/>
    </w:pPr>
    <w:r w:rsidRPr="007D2EDA">
      <w:fldChar w:fldCharType="begin" w:fldLock="1"/>
    </w:r>
    <w:r w:rsidRPr="007D2EDA">
      <w:instrText xml:space="preserve"> DOCPROPERTY "MotionarText" *\charformat </w:instrText>
    </w:r>
    <w:r w:rsidRPr="007D2EDA">
      <w:fldChar w:fldCharType="separate"/>
    </w:r>
    <w:r w:rsidRPr="007D2EDA">
      <w:t>av Jennie Nilsson (S)</w:t>
    </w:r>
    <w:r w:rsidRPr="007D2EDA">
      <w:fldChar w:fldCharType="end"/>
    </w:r>
    <w:r w:rsidRPr="007D2EDA">
      <w:br/>
    </w:r>
    <w:r w:rsidRPr="007D2EDA">
      <w:fldChar w:fldCharType="begin" w:fldLock="1"/>
    </w:r>
    <w:r w:rsidRPr="007D2EDA">
      <w:instrText xml:space="preserve"> DOCPROPERTY "SvarFrasKort" *\charformat </w:instrText>
    </w:r>
    <w:r w:rsidRPr="007D2EDA">
      <w:fldChar w:fldCharType="end"/>
    </w:r>
  </w:p>
  <w:p w:rsidR="00EB3A67" w:rsidRPr="007D2EDA" w:rsidRDefault="00EB3A67">
    <w:pPr>
      <w:pStyle w:val="FSHTitel"/>
    </w:pPr>
    <w:r w:rsidRPr="007D2EDA">
      <w:fldChar w:fldCharType="begin" w:fldLock="1"/>
    </w:r>
    <w:r w:rsidRPr="007D2EDA">
      <w:instrText xml:space="preserve"> DOCPROPERTY</w:instrText>
    </w:r>
    <w:r w:rsidRPr="007D2EDA">
      <w:rPr>
        <w:sz w:val="18"/>
      </w:rPr>
      <w:instrText xml:space="preserve"> "RubrikSvar" *\charformat </w:instrText>
    </w:r>
    <w:r w:rsidRPr="007D2EDA">
      <w:fldChar w:fldCharType="separate"/>
    </w:r>
    <w:r w:rsidRPr="007D2EDA">
      <w:t>Nationell handlingsplan för de mest utsatta barnen</w:t>
    </w:r>
    <w:r w:rsidRPr="007D2EDA">
      <w:fldChar w:fldCharType="end"/>
    </w:r>
  </w:p>
  <w:p w:rsidR="00EB3A67" w:rsidRPr="007D2EDA" w:rsidRDefault="00EB3A67">
    <w:pPr>
      <w:pStyle w:val="Normal00"/>
    </w:pPr>
  </w:p>
  <w:p w:rsidR="00EB3A67" w:rsidRPr="007D2EDA" w:rsidRDefault="00EB3A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8885595">
    <w:abstractNumId w:val="3"/>
  </w:num>
  <w:num w:numId="2" w16cid:durableId="690498309">
    <w:abstractNumId w:val="2"/>
  </w:num>
  <w:num w:numId="3" w16cid:durableId="426079522">
    <w:abstractNumId w:val="1"/>
  </w:num>
  <w:num w:numId="4" w16cid:durableId="1720470762">
    <w:abstractNumId w:val="0"/>
  </w:num>
  <w:num w:numId="5" w16cid:durableId="1637762630">
    <w:abstractNumId w:val="7"/>
  </w:num>
  <w:num w:numId="6" w16cid:durableId="838496914">
    <w:abstractNumId w:val="6"/>
  </w:num>
  <w:num w:numId="7" w16cid:durableId="301278027">
    <w:abstractNumId w:val="5"/>
  </w:num>
  <w:num w:numId="8" w16cid:durableId="1016418049">
    <w:abstractNumId w:val="4"/>
  </w:num>
  <w:num w:numId="9" w16cid:durableId="373384844">
    <w:abstractNumId w:val="8"/>
  </w:num>
  <w:num w:numId="10" w16cid:durableId="1230388750">
    <w:abstractNumId w:val="9"/>
  </w:num>
  <w:num w:numId="11" w16cid:durableId="1833137323">
    <w:abstractNumId w:val="10"/>
  </w:num>
  <w:num w:numId="12" w16cid:durableId="233784250">
    <w:abstractNumId w:val="13"/>
  </w:num>
  <w:num w:numId="13" w16cid:durableId="1906794259">
    <w:abstractNumId w:val="15"/>
  </w:num>
  <w:num w:numId="14" w16cid:durableId="427850211">
    <w:abstractNumId w:val="16"/>
  </w:num>
  <w:num w:numId="15" w16cid:durableId="1586382745">
    <w:abstractNumId w:val="11"/>
  </w:num>
  <w:num w:numId="16" w16cid:durableId="69887802">
    <w:abstractNumId w:val="18"/>
  </w:num>
  <w:num w:numId="17" w16cid:durableId="1819765122">
    <w:abstractNumId w:val="17"/>
  </w:num>
  <w:num w:numId="18" w16cid:durableId="1986203736">
    <w:abstractNumId w:val="14"/>
  </w:num>
  <w:num w:numId="19" w16cid:durableId="718818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21FF6B0B-AD21-4CAB-A2C8-4585D0AACA1E}"/>
  </w:docVars>
  <w:rsids>
    <w:rsidRoot w:val="003051B1"/>
    <w:rsid w:val="003051B1"/>
    <w:rsid w:val="007D2EDA"/>
    <w:rsid w:val="00EB3A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B5D85B-4C87-4E9F-B69D-CD0B2E88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2822</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S2062</vt:lpstr>
    </vt:vector>
  </TitlesOfParts>
  <Company>Riksdagen</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S2062</dc:title>
  <dc:subject>S2062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2011-11-29T08:38:00Z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handlingsplan för de mest utsatta barnen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de mest utsatta barnen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20112012000000000083000020620069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20112012000000000083000020620069</vt:lpwstr>
  </property>
  <property fmtid="{D5CDD505-2E9C-101B-9397-08002B2CF9AE}" pid="50" name="nummer">
    <vt:lpwstr>502</vt:lpwstr>
  </property>
  <property fmtid="{D5CDD505-2E9C-101B-9397-08002B2CF9AE}" pid="51" name="utskottsbeteckning">
    <vt:lpwstr>So</vt:lpwstr>
  </property>
  <property fmtid="{D5CDD505-2E9C-101B-9397-08002B2CF9AE}" pid="52" name="GlobalUID">
    <vt:lpwstr>{ABFCAAEC-83C0-42C2-B79F-3F5178020260}</vt:lpwstr>
  </property>
  <property fmtid="{D5CDD505-2E9C-101B-9397-08002B2CF9AE}" pid="53" name="Överföringar">
    <vt:i4>0</vt:i4>
  </property>
  <property fmtid="{D5CDD505-2E9C-101B-9397-08002B2CF9AE}" pid="54" name="Checksum">
    <vt:lpwstr>*0019868270609*</vt:lpwstr>
  </property>
  <property fmtid="{D5CDD505-2E9C-101B-9397-08002B2CF9AE}" pid="55" name="skuggnummer">
    <vt:lpwstr>2028</vt:lpwstr>
  </property>
  <property fmtid="{D5CDD505-2E9C-101B-9397-08002B2CF9AE}" pid="56" name="urixVersion">
    <vt:lpwstr>4.5.0.25</vt:lpwstr>
  </property>
  <property fmtid="{D5CDD505-2E9C-101B-9397-08002B2CF9AE}" pid="57" name="urixOrigin">
    <vt:lpwstr>111129 09:40:27.606</vt:lpwstr>
  </property>
  <property fmtid="{D5CDD505-2E9C-101B-9397-08002B2CF9AE}" pid="58" name="urixGuid">
    <vt:lpwstr>{D3C500B6-C807-468A-8861-40C9C83C6905}</vt:lpwstr>
  </property>
</Properties>
</file>