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8059A9">
        <w:tc>
          <w:tcPr>
            <w:tcW w:w="2268" w:type="dxa"/>
          </w:tcPr>
          <w:p w:rsidR="008059A9" w:rsidRDefault="008059A9">
            <w:pPr>
              <w:framePr w:w="4400" w:h="1644" w:wrap="notBeside" w:vAnchor="page" w:hAnchor="page" w:x="6573" w:y="721"/>
              <w:rPr>
                <w:rFonts w:ascii="TradeGothic" w:hAnsi="TradeGothic"/>
                <w:i/>
                <w:sz w:val="18"/>
              </w:rPr>
            </w:pPr>
          </w:p>
        </w:tc>
        <w:tc>
          <w:tcPr>
            <w:tcW w:w="2347" w:type="dxa"/>
            <w:gridSpan w:val="2"/>
          </w:tcPr>
          <w:p w:rsidR="008059A9" w:rsidRDefault="008059A9">
            <w:pPr>
              <w:framePr w:w="4400" w:h="1644" w:wrap="notBeside" w:vAnchor="page" w:hAnchor="page" w:x="6573" w:y="721"/>
              <w:rPr>
                <w:rFonts w:ascii="TradeGothic" w:hAnsi="TradeGothic"/>
                <w:i/>
                <w:sz w:val="18"/>
              </w:rPr>
            </w:pPr>
          </w:p>
        </w:tc>
      </w:tr>
      <w:tr w:rsidR="008059A9">
        <w:tc>
          <w:tcPr>
            <w:tcW w:w="2268" w:type="dxa"/>
          </w:tcPr>
          <w:p w:rsidR="008059A9" w:rsidRDefault="008059A9">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8059A9" w:rsidRDefault="008059A9">
            <w:pPr>
              <w:framePr w:w="4400" w:h="1644" w:wrap="notBeside" w:vAnchor="page" w:hAnchor="page" w:x="6573" w:y="721"/>
              <w:rPr>
                <w:rFonts w:ascii="TradeGothic" w:hAnsi="TradeGothic"/>
                <w:b/>
                <w:sz w:val="22"/>
              </w:rPr>
            </w:pPr>
          </w:p>
        </w:tc>
      </w:tr>
      <w:tr w:rsidR="008059A9">
        <w:trPr>
          <w:trHeight w:val="343"/>
        </w:trPr>
        <w:tc>
          <w:tcPr>
            <w:tcW w:w="3402" w:type="dxa"/>
            <w:gridSpan w:val="2"/>
          </w:tcPr>
          <w:p w:rsidR="008059A9" w:rsidRDefault="008059A9">
            <w:pPr>
              <w:framePr w:w="4400" w:h="1644" w:wrap="notBeside" w:vAnchor="page" w:hAnchor="page" w:x="6573" w:y="721"/>
            </w:pPr>
          </w:p>
        </w:tc>
        <w:tc>
          <w:tcPr>
            <w:tcW w:w="1213" w:type="dxa"/>
          </w:tcPr>
          <w:p w:rsidR="008059A9" w:rsidRDefault="008059A9">
            <w:pPr>
              <w:framePr w:w="4400" w:h="1644" w:wrap="notBeside" w:vAnchor="page" w:hAnchor="page" w:x="6573" w:y="721"/>
            </w:pPr>
          </w:p>
        </w:tc>
      </w:tr>
      <w:tr w:rsidR="008059A9">
        <w:tc>
          <w:tcPr>
            <w:tcW w:w="2268" w:type="dxa"/>
          </w:tcPr>
          <w:p w:rsidR="008059A9" w:rsidRDefault="008059A9" w:rsidP="002A4FA1">
            <w:pPr>
              <w:framePr w:w="4400" w:h="1644" w:wrap="notBeside" w:vAnchor="page" w:hAnchor="page" w:x="6573" w:y="721"/>
            </w:pPr>
            <w:r>
              <w:t>2012-12-06</w:t>
            </w:r>
            <w:bookmarkStart w:id="0" w:name="_GoBack"/>
            <w:bookmarkEnd w:id="0"/>
          </w:p>
        </w:tc>
        <w:tc>
          <w:tcPr>
            <w:tcW w:w="2347" w:type="dxa"/>
            <w:gridSpan w:val="2"/>
          </w:tcPr>
          <w:p w:rsidR="008059A9" w:rsidRDefault="008059A9">
            <w:pPr>
              <w:framePr w:w="4400" w:h="1644" w:wrap="notBeside" w:vAnchor="page" w:hAnchor="page" w:x="6573" w:y="721"/>
            </w:pPr>
          </w:p>
        </w:tc>
      </w:tr>
      <w:tr w:rsidR="008059A9">
        <w:tc>
          <w:tcPr>
            <w:tcW w:w="2268" w:type="dxa"/>
          </w:tcPr>
          <w:p w:rsidR="008059A9" w:rsidRDefault="008059A9">
            <w:pPr>
              <w:framePr w:w="4400" w:h="1644" w:wrap="notBeside" w:vAnchor="page" w:hAnchor="page" w:x="6573" w:y="721"/>
            </w:pPr>
          </w:p>
        </w:tc>
        <w:tc>
          <w:tcPr>
            <w:tcW w:w="2347" w:type="dxa"/>
            <w:gridSpan w:val="2"/>
          </w:tcPr>
          <w:p w:rsidR="008059A9" w:rsidRDefault="008059A9">
            <w:pPr>
              <w:framePr w:w="4400" w:h="1644" w:wrap="notBeside" w:vAnchor="page" w:hAnchor="page" w:x="6573" w:y="721"/>
            </w:pPr>
          </w:p>
        </w:tc>
      </w:tr>
    </w:tbl>
    <w:tbl>
      <w:tblPr>
        <w:tblW w:w="0" w:type="auto"/>
        <w:tblLayout w:type="fixed"/>
        <w:tblLook w:val="0000"/>
      </w:tblPr>
      <w:tblGrid>
        <w:gridCol w:w="4911"/>
      </w:tblGrid>
      <w:tr w:rsidR="008059A9">
        <w:trPr>
          <w:trHeight w:val="2400"/>
        </w:trPr>
        <w:tc>
          <w:tcPr>
            <w:tcW w:w="4911" w:type="dxa"/>
          </w:tcPr>
          <w:p w:rsidR="008059A9" w:rsidRDefault="008059A9">
            <w:pPr>
              <w:pStyle w:val="Avsndare"/>
              <w:framePr w:h="2483" w:wrap="notBeside" w:x="1504"/>
              <w:rPr>
                <w:b/>
                <w:i w:val="0"/>
                <w:sz w:val="22"/>
              </w:rPr>
            </w:pPr>
            <w:r>
              <w:rPr>
                <w:b/>
                <w:i w:val="0"/>
                <w:sz w:val="22"/>
              </w:rPr>
              <w:t>Statsrådsberedningen</w:t>
            </w:r>
          </w:p>
          <w:p w:rsidR="008059A9" w:rsidRDefault="008059A9">
            <w:pPr>
              <w:pStyle w:val="Avsndare"/>
              <w:framePr w:h="2483" w:wrap="notBeside" w:x="1504"/>
            </w:pPr>
          </w:p>
          <w:p w:rsidR="008059A9" w:rsidRDefault="008059A9">
            <w:pPr>
              <w:pStyle w:val="Avsndare"/>
              <w:framePr w:h="2483" w:wrap="notBeside" w:x="1504"/>
            </w:pPr>
            <w:r>
              <w:t>EU-kansliet</w:t>
            </w:r>
          </w:p>
          <w:p w:rsidR="008059A9" w:rsidRDefault="008059A9">
            <w:pPr>
              <w:pStyle w:val="Avsndare"/>
              <w:framePr w:h="2483" w:wrap="notBeside" w:x="1504"/>
            </w:pPr>
          </w:p>
          <w:p w:rsidR="008059A9" w:rsidRDefault="008059A9">
            <w:pPr>
              <w:pStyle w:val="Avsndare"/>
              <w:framePr w:h="2483" w:wrap="notBeside" w:x="1504"/>
            </w:pPr>
          </w:p>
          <w:p w:rsidR="008059A9" w:rsidRDefault="008059A9">
            <w:pPr>
              <w:pStyle w:val="Avsndare"/>
              <w:framePr w:h="2483" w:wrap="notBeside" w:x="1504"/>
            </w:pPr>
          </w:p>
          <w:p w:rsidR="008059A9" w:rsidRDefault="008059A9">
            <w:pPr>
              <w:pStyle w:val="Avsndare"/>
              <w:framePr w:h="2483" w:wrap="notBeside" w:x="1504"/>
              <w:rPr>
                <w:b/>
                <w:i w:val="0"/>
                <w:sz w:val="22"/>
              </w:rPr>
            </w:pPr>
          </w:p>
        </w:tc>
      </w:tr>
    </w:tbl>
    <w:p w:rsidR="008059A9" w:rsidRDefault="008059A9">
      <w:pPr>
        <w:framePr w:w="4400" w:h="2523" w:wrap="notBeside" w:vAnchor="page" w:hAnchor="page" w:x="6453" w:y="2445"/>
        <w:ind w:left="142"/>
      </w:pPr>
    </w:p>
    <w:p w:rsidR="008059A9" w:rsidRPr="003B656C" w:rsidRDefault="008059A9" w:rsidP="003B656C">
      <w:pPr>
        <w:pStyle w:val="Heading1"/>
      </w:pPr>
      <w:bookmarkStart w:id="1" w:name="_Toc342569383"/>
      <w:r>
        <w:t xml:space="preserve">Färdigförhandlad II-punkt från möte i </w:t>
      </w:r>
      <w:r w:rsidRPr="003B656C">
        <w:t>Coreper I</w:t>
      </w:r>
      <w:r>
        <w:t>I</w:t>
      </w:r>
      <w:r w:rsidRPr="003B656C">
        <w:t xml:space="preserve"> 2012-</w:t>
      </w:r>
      <w:r>
        <w:t>12-05 som kan tas som A-punkt vid kommande rådsmöte.</w:t>
      </w:r>
      <w:bookmarkEnd w:id="1"/>
    </w:p>
    <w:p w:rsidR="008059A9" w:rsidRDefault="008059A9" w:rsidP="00EC1230">
      <w:pPr>
        <w:pStyle w:val="BodyText"/>
      </w:pPr>
      <w:r>
        <w:t xml:space="preserve">Överlämnas för skriftligt samråd vecka 49 till torsdagen den 6 december, </w:t>
      </w:r>
    </w:p>
    <w:p w:rsidR="008059A9" w:rsidRDefault="008059A9" w:rsidP="00EC1230">
      <w:pPr>
        <w:pStyle w:val="BodyText"/>
      </w:pPr>
      <w:r>
        <w:t xml:space="preserve">kl 18.00. </w:t>
      </w:r>
    </w:p>
    <w:p w:rsidR="008059A9" w:rsidRDefault="008059A9" w:rsidP="00EC1230">
      <w:pPr>
        <w:pStyle w:val="BodyText"/>
      </w:pPr>
      <w:r>
        <w:t>.</w:t>
      </w:r>
    </w:p>
    <w:p w:rsidR="008059A9" w:rsidRDefault="008059A9">
      <w:pPr>
        <w:spacing w:line="240" w:lineRule="auto"/>
        <w:rPr>
          <w:rFonts w:ascii="Garamond" w:hAnsi="Garamond"/>
        </w:rPr>
      </w:pPr>
      <w:r>
        <w:br w:type="page"/>
      </w:r>
    </w:p>
    <w:p w:rsidR="008059A9" w:rsidRPr="00EC1230" w:rsidRDefault="008059A9" w:rsidP="00EC1230">
      <w:pPr>
        <w:pStyle w:val="BodyText"/>
      </w:pPr>
    </w:p>
    <w:p w:rsidR="008059A9" w:rsidRDefault="008059A9">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8059A9" w:rsidRDefault="008059A9">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2569383" w:history="1">
        <w:r w:rsidRPr="005D234E">
          <w:rPr>
            <w:rStyle w:val="Hyperlink"/>
            <w:noProof/>
          </w:rPr>
          <w:t>Färdigförhandlad II-punkt från möte i Coreper II 2012-12-05 som kan tas som A-punkt vid kommande rådsmöte.</w:t>
        </w:r>
        <w:r>
          <w:rPr>
            <w:noProof/>
            <w:webHidden/>
          </w:rPr>
          <w:tab/>
        </w:r>
        <w:r>
          <w:rPr>
            <w:noProof/>
            <w:webHidden/>
          </w:rPr>
          <w:fldChar w:fldCharType="begin"/>
        </w:r>
        <w:r>
          <w:rPr>
            <w:noProof/>
            <w:webHidden/>
          </w:rPr>
          <w:instrText xml:space="preserve"> PAGEREF _Toc342569383 \h </w:instrText>
        </w:r>
        <w:r>
          <w:rPr>
            <w:noProof/>
            <w:webHidden/>
          </w:rPr>
        </w:r>
        <w:r>
          <w:rPr>
            <w:noProof/>
            <w:webHidden/>
          </w:rPr>
          <w:fldChar w:fldCharType="separate"/>
        </w:r>
        <w:r>
          <w:rPr>
            <w:noProof/>
            <w:webHidden/>
          </w:rPr>
          <w:t>1</w:t>
        </w:r>
        <w:r>
          <w:rPr>
            <w:noProof/>
            <w:webHidden/>
          </w:rPr>
          <w:fldChar w:fldCharType="end"/>
        </w:r>
      </w:hyperlink>
    </w:p>
    <w:p w:rsidR="008059A9" w:rsidRDefault="008059A9">
      <w:pPr>
        <w:pStyle w:val="TOC1"/>
        <w:tabs>
          <w:tab w:val="right" w:leader="dot" w:pos="7644"/>
        </w:tabs>
        <w:rPr>
          <w:rFonts w:ascii="Calibri" w:hAnsi="Calibri"/>
          <w:b w:val="0"/>
          <w:bCs w:val="0"/>
          <w:caps w:val="0"/>
          <w:noProof/>
          <w:sz w:val="22"/>
          <w:szCs w:val="22"/>
          <w:lang w:eastAsia="sv-SE"/>
        </w:rPr>
      </w:pPr>
      <w:hyperlink w:anchor="_Toc342569384" w:history="1">
        <w:r w:rsidRPr="005D234E">
          <w:rPr>
            <w:rStyle w:val="Hyperlink"/>
            <w:noProof/>
          </w:rPr>
          <w:t>Frågor som lösts i förberedande instanser</w:t>
        </w:r>
        <w:r>
          <w:rPr>
            <w:noProof/>
            <w:webHidden/>
          </w:rPr>
          <w:tab/>
        </w:r>
        <w:r>
          <w:rPr>
            <w:noProof/>
            <w:webHidden/>
          </w:rPr>
          <w:fldChar w:fldCharType="begin"/>
        </w:r>
        <w:r>
          <w:rPr>
            <w:noProof/>
            <w:webHidden/>
          </w:rPr>
          <w:instrText xml:space="preserve"> PAGEREF _Toc342569384 \h </w:instrText>
        </w:r>
        <w:r>
          <w:rPr>
            <w:noProof/>
            <w:webHidden/>
          </w:rPr>
        </w:r>
        <w:r>
          <w:rPr>
            <w:noProof/>
            <w:webHidden/>
          </w:rPr>
          <w:fldChar w:fldCharType="separate"/>
        </w:r>
        <w:r>
          <w:rPr>
            <w:noProof/>
            <w:webHidden/>
          </w:rPr>
          <w:t>3</w:t>
        </w:r>
        <w:r>
          <w:rPr>
            <w:noProof/>
            <w:webHidden/>
          </w:rPr>
          <w:fldChar w:fldCharType="end"/>
        </w:r>
      </w:hyperlink>
    </w:p>
    <w:p w:rsidR="008059A9" w:rsidRDefault="008059A9">
      <w:pPr>
        <w:pStyle w:val="TOC1"/>
        <w:tabs>
          <w:tab w:val="right" w:leader="dot" w:pos="7644"/>
        </w:tabs>
        <w:rPr>
          <w:rFonts w:ascii="Calibri" w:hAnsi="Calibri"/>
          <w:b w:val="0"/>
          <w:bCs w:val="0"/>
          <w:caps w:val="0"/>
          <w:noProof/>
          <w:sz w:val="22"/>
          <w:szCs w:val="22"/>
          <w:lang w:eastAsia="sv-SE"/>
        </w:rPr>
      </w:pPr>
      <w:hyperlink w:anchor="_Toc342569385" w:history="1">
        <w:r w:rsidRPr="005D234E">
          <w:rPr>
            <w:rStyle w:val="Hyperlink"/>
            <w:noProof/>
          </w:rPr>
          <w:t>Färdigförhandlad II-punkt från möte i Coreper II 2012-12-05 som kan tas som A-punkt vid kommande rådsmöte.</w:t>
        </w:r>
        <w:r>
          <w:rPr>
            <w:noProof/>
            <w:webHidden/>
          </w:rPr>
          <w:tab/>
        </w:r>
        <w:r>
          <w:rPr>
            <w:noProof/>
            <w:webHidden/>
          </w:rPr>
          <w:fldChar w:fldCharType="begin"/>
        </w:r>
        <w:r>
          <w:rPr>
            <w:noProof/>
            <w:webHidden/>
          </w:rPr>
          <w:instrText xml:space="preserve"> PAGEREF _Toc342569385 \h </w:instrText>
        </w:r>
        <w:r>
          <w:rPr>
            <w:noProof/>
            <w:webHidden/>
          </w:rPr>
        </w:r>
        <w:r>
          <w:rPr>
            <w:noProof/>
            <w:webHidden/>
          </w:rPr>
          <w:fldChar w:fldCharType="separate"/>
        </w:r>
        <w:r>
          <w:rPr>
            <w:noProof/>
            <w:webHidden/>
          </w:rPr>
          <w:t>3</w:t>
        </w:r>
        <w:r>
          <w:rPr>
            <w:noProof/>
            <w:webHidden/>
          </w:rPr>
          <w:fldChar w:fldCharType="end"/>
        </w:r>
      </w:hyperlink>
    </w:p>
    <w:p w:rsidR="008059A9" w:rsidRDefault="008059A9">
      <w:pPr>
        <w:pStyle w:val="TOC2"/>
        <w:tabs>
          <w:tab w:val="right" w:leader="dot" w:pos="7644"/>
        </w:tabs>
        <w:rPr>
          <w:rFonts w:ascii="Calibri" w:hAnsi="Calibri"/>
          <w:b w:val="0"/>
          <w:bCs w:val="0"/>
          <w:noProof/>
          <w:sz w:val="22"/>
          <w:szCs w:val="22"/>
          <w:lang w:eastAsia="sv-SE"/>
        </w:rPr>
      </w:pPr>
      <w:hyperlink w:anchor="_Toc342569386" w:history="1">
        <w:r w:rsidRPr="005D234E">
          <w:rPr>
            <w:rStyle w:val="Hyperlink"/>
            <w:noProof/>
          </w:rPr>
          <w:t>1. Council Regulations on migration from the Schengen Information System (SIS+1) to the second generation Schengen Information System (SIS II) (recast)</w:t>
        </w:r>
        <w:r>
          <w:rPr>
            <w:noProof/>
            <w:webHidden/>
          </w:rPr>
          <w:tab/>
        </w:r>
        <w:r>
          <w:rPr>
            <w:noProof/>
            <w:webHidden/>
          </w:rPr>
          <w:fldChar w:fldCharType="begin"/>
        </w:r>
        <w:r>
          <w:rPr>
            <w:noProof/>
            <w:webHidden/>
          </w:rPr>
          <w:instrText xml:space="preserve"> PAGEREF _Toc342569386 \h </w:instrText>
        </w:r>
        <w:r>
          <w:rPr>
            <w:noProof/>
            <w:webHidden/>
          </w:rPr>
        </w:r>
        <w:r>
          <w:rPr>
            <w:noProof/>
            <w:webHidden/>
          </w:rPr>
          <w:fldChar w:fldCharType="separate"/>
        </w:r>
        <w:r>
          <w:rPr>
            <w:noProof/>
            <w:webHidden/>
          </w:rPr>
          <w:t>3</w:t>
        </w:r>
        <w:r>
          <w:rPr>
            <w:noProof/>
            <w:webHidden/>
          </w:rPr>
          <w:fldChar w:fldCharType="end"/>
        </w:r>
      </w:hyperlink>
    </w:p>
    <w:p w:rsidR="008059A9" w:rsidRDefault="008059A9">
      <w:pPr>
        <w:pStyle w:val="RKnormal"/>
        <w:ind w:left="0"/>
        <w:rPr>
          <w:b/>
          <w:bCs/>
        </w:rPr>
      </w:pPr>
      <w:r>
        <w:rPr>
          <w:b/>
          <w:bCs/>
        </w:rPr>
        <w:fldChar w:fldCharType="end"/>
      </w:r>
    </w:p>
    <w:p w:rsidR="008059A9" w:rsidRDefault="008059A9">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42569384"/>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8059A9" w:rsidRDefault="008059A9">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8059A9" w:rsidRDefault="008059A9">
      <w:pPr>
        <w:pStyle w:val="Heading1"/>
        <w:spacing w:before="0" w:after="0"/>
      </w:pPr>
      <w:r>
        <w:t xml:space="preserve"> </w:t>
      </w:r>
      <w:bookmarkStart w:id="54" w:name="Punkt"/>
      <w:bookmarkEnd w:id="54"/>
    </w:p>
    <w:p w:rsidR="008059A9" w:rsidRDefault="008059A9" w:rsidP="00A96F6F">
      <w:pPr>
        <w:pStyle w:val="Heading1"/>
      </w:pPr>
      <w:bookmarkStart w:id="55" w:name="_Toc342569385"/>
      <w:r>
        <w:t xml:space="preserve">Färdigförhandlad II-punkt från möte i </w:t>
      </w:r>
      <w:r w:rsidRPr="003B656C">
        <w:t>Coreper I</w:t>
      </w:r>
      <w:r>
        <w:t>I</w:t>
      </w:r>
      <w:r w:rsidRPr="003B656C">
        <w:t xml:space="preserve"> 2012-</w:t>
      </w:r>
      <w:r>
        <w:t>12-05 som kan tas som A-punkt vid kommande rådsmöte.</w:t>
      </w:r>
      <w:bookmarkEnd w:id="55"/>
    </w:p>
    <w:p w:rsidR="008059A9" w:rsidRDefault="008059A9" w:rsidP="00632F2D">
      <w:pPr>
        <w:pStyle w:val="Heading2"/>
      </w:pPr>
      <w:bookmarkStart w:id="56" w:name="_Toc342569386"/>
      <w:r>
        <w:t>1. Council Regulations on migration from the Schengen Information System (SIS+1) to the second generation Schengen Information System (SIS II) (recast)</w:t>
      </w:r>
      <w:bookmarkEnd w:id="56"/>
    </w:p>
    <w:p w:rsidR="008059A9" w:rsidRDefault="008059A9" w:rsidP="00853DB3">
      <w:pPr>
        <w:pStyle w:val="RKnormal"/>
        <w:tabs>
          <w:tab w:val="clear" w:pos="1843"/>
        </w:tabs>
        <w:ind w:left="0"/>
      </w:pPr>
    </w:p>
    <w:p w:rsidR="008059A9" w:rsidRDefault="008059A9" w:rsidP="00BB42BD">
      <w:pPr>
        <w:pStyle w:val="RKnormal"/>
        <w:ind w:left="0"/>
      </w:pPr>
      <w:r w:rsidRPr="002A4FA1">
        <w:t>Dokumentnummer:</w:t>
      </w:r>
      <w:r w:rsidRPr="00157789">
        <w:t xml:space="preserve"> </w:t>
      </w:r>
      <w:r>
        <w:t xml:space="preserve">16960/12, 11142/2/12 REV 2, 11143/2/12 REV 2 </w:t>
      </w:r>
    </w:p>
    <w:p w:rsidR="008059A9" w:rsidRPr="00157789" w:rsidRDefault="008059A9" w:rsidP="00BB42BD">
      <w:pPr>
        <w:pStyle w:val="RKnormal"/>
        <w:ind w:left="0"/>
      </w:pPr>
    </w:p>
    <w:p w:rsidR="008059A9" w:rsidRDefault="008059A9" w:rsidP="002A4FA1">
      <w:r>
        <w:t>Ansvarigt departement: Justitiedepartementet</w:t>
      </w:r>
    </w:p>
    <w:p w:rsidR="008059A9" w:rsidRDefault="008059A9" w:rsidP="002A4FA1"/>
    <w:p w:rsidR="008059A9" w:rsidRPr="00BB42BD" w:rsidRDefault="008059A9" w:rsidP="002A4FA1">
      <w:r w:rsidRPr="00BB42BD">
        <w:t>Ansvarigt statsråd: Beatrice Ask</w:t>
      </w:r>
    </w:p>
    <w:p w:rsidR="008059A9" w:rsidRPr="00BB42BD" w:rsidRDefault="008059A9" w:rsidP="00BB42BD">
      <w:pPr>
        <w:pStyle w:val="RKnormal"/>
        <w:ind w:left="0"/>
      </w:pPr>
    </w:p>
    <w:p w:rsidR="008059A9" w:rsidRDefault="008059A9" w:rsidP="00BB42BD">
      <w:pPr>
        <w:pStyle w:val="RKnormal"/>
        <w:ind w:left="0"/>
      </w:pPr>
      <w:r w:rsidRPr="00BB42BD">
        <w:t xml:space="preserve">Avsikt med behandlingen i rådet: </w:t>
      </w:r>
    </w:p>
    <w:p w:rsidR="008059A9" w:rsidRPr="00BB42BD" w:rsidRDefault="008059A9" w:rsidP="00BB42BD">
      <w:pPr>
        <w:pStyle w:val="RKnormal"/>
        <w:ind w:left="0"/>
        <w:rPr>
          <w:bCs/>
        </w:rPr>
      </w:pPr>
      <w:r w:rsidRPr="00BB42BD">
        <w:t>Rådet föreslås godkänna förslaget till förordningar om migrering från Schengens informationsstystem</w:t>
      </w:r>
      <w:r w:rsidRPr="00BB42BD">
        <w:rPr>
          <w:bCs/>
        </w:rPr>
        <w:t>(SIS +1) till andra generationen av Schengens informationssystem (SIS II)</w:t>
      </w:r>
    </w:p>
    <w:p w:rsidR="008059A9" w:rsidRPr="00BB42BD" w:rsidRDefault="008059A9" w:rsidP="00BB42BD">
      <w:pPr>
        <w:pStyle w:val="RKnormal"/>
        <w:ind w:left="0"/>
        <w:rPr>
          <w:bCs/>
        </w:rPr>
      </w:pPr>
    </w:p>
    <w:p w:rsidR="008059A9" w:rsidRDefault="008059A9" w:rsidP="00BB42BD">
      <w:pPr>
        <w:pStyle w:val="RKnormal"/>
        <w:ind w:left="0"/>
        <w:rPr>
          <w:bCs/>
        </w:rPr>
      </w:pPr>
      <w:r w:rsidRPr="00BB42BD">
        <w:rPr>
          <w:bCs/>
        </w:rPr>
        <w:t xml:space="preserve">Hur regeringen ställer sig till den blivande A-punkten: </w:t>
      </w:r>
    </w:p>
    <w:p w:rsidR="008059A9" w:rsidRPr="00BB42BD" w:rsidRDefault="008059A9" w:rsidP="00BB42BD">
      <w:pPr>
        <w:pStyle w:val="RKnormal"/>
        <w:ind w:left="0"/>
        <w:rPr>
          <w:bCs/>
        </w:rPr>
      </w:pPr>
      <w:r w:rsidRPr="00BB42BD">
        <w:rPr>
          <w:bCs/>
        </w:rPr>
        <w:t>Regeringen avser rösta ja till förslaget.</w:t>
      </w:r>
    </w:p>
    <w:p w:rsidR="008059A9" w:rsidRPr="00BB42BD" w:rsidRDefault="008059A9" w:rsidP="00BB42BD">
      <w:pPr>
        <w:pStyle w:val="RKnormal"/>
        <w:ind w:left="0"/>
        <w:rPr>
          <w:bCs/>
        </w:rPr>
      </w:pPr>
    </w:p>
    <w:p w:rsidR="008059A9" w:rsidRDefault="008059A9" w:rsidP="00BB42BD">
      <w:pPr>
        <w:pStyle w:val="RKnormal"/>
        <w:ind w:left="0"/>
        <w:rPr>
          <w:bCs/>
        </w:rPr>
      </w:pPr>
      <w:r w:rsidRPr="00BB42BD">
        <w:rPr>
          <w:bCs/>
        </w:rPr>
        <w:t xml:space="preserve">Bakgrund: </w:t>
      </w:r>
    </w:p>
    <w:p w:rsidR="008059A9" w:rsidRPr="00837B5D" w:rsidRDefault="008059A9" w:rsidP="00BB42BD">
      <w:pPr>
        <w:pStyle w:val="RKnormal"/>
        <w:ind w:left="0"/>
        <w:rPr>
          <w:bCs/>
        </w:rPr>
      </w:pPr>
      <w:r w:rsidRPr="00BB42BD">
        <w:rPr>
          <w:bCs/>
        </w:rPr>
        <w:t>Andra generationen av Schengenländernas gemensamma efterlysnings- och spaningsregister (SIS II) ska driftsättas senast i mars 2013. Innan medlemsstaterna kan börja använda det nya systemet måste</w:t>
      </w:r>
      <w:r w:rsidRPr="00837B5D">
        <w:rPr>
          <w:bCs/>
        </w:rPr>
        <w:t xml:space="preserve"> användarna av SIS 1+ migrera till SIS II.</w:t>
      </w:r>
    </w:p>
    <w:p w:rsidR="008059A9" w:rsidRPr="00837B5D" w:rsidRDefault="008059A9" w:rsidP="00BB42BD">
      <w:pPr>
        <w:pStyle w:val="RKnormal"/>
        <w:ind w:left="0"/>
        <w:rPr>
          <w:bCs/>
        </w:rPr>
      </w:pPr>
    </w:p>
    <w:p w:rsidR="008059A9" w:rsidRPr="00837B5D" w:rsidRDefault="008059A9" w:rsidP="00BB42BD">
      <w:pPr>
        <w:pStyle w:val="RKnormal"/>
        <w:ind w:left="0"/>
        <w:rPr>
          <w:bCs/>
        </w:rPr>
      </w:pPr>
      <w:r w:rsidRPr="00837B5D">
        <w:rPr>
          <w:bCs/>
        </w:rPr>
        <w:t xml:space="preserve">En rättslig ram för migreringen från SIS 1+ till SIS II finns i rådets förordning (EG) nr 1104/2008 och rådets beslut 2008/839/RIF av den 24 oktober 2008. Rådet uppmanade i maj 2012 Europaparlamentet att yttra sig om förslaget till omarbetad migreringsförordning. Avsikten med förslaget var att anpassa den rättsliga ramen för migreringen så att den återspeglar den tekniska migreringsstrategi som anges i migreringsplanen. </w:t>
      </w:r>
    </w:p>
    <w:p w:rsidR="008059A9" w:rsidRPr="00837B5D" w:rsidRDefault="008059A9" w:rsidP="00BB42BD">
      <w:pPr>
        <w:pStyle w:val="RKnormal"/>
        <w:ind w:left="0"/>
        <w:rPr>
          <w:bCs/>
        </w:rPr>
      </w:pPr>
    </w:p>
    <w:p w:rsidR="008059A9" w:rsidRDefault="008059A9" w:rsidP="00BB42BD">
      <w:pPr>
        <w:pStyle w:val="RKnormal"/>
        <w:ind w:left="0"/>
        <w:rPr>
          <w:bCs/>
        </w:rPr>
      </w:pPr>
      <w:r w:rsidRPr="00837B5D">
        <w:rPr>
          <w:bCs/>
        </w:rPr>
        <w:t>Överväganden i råde</w:t>
      </w:r>
      <w:r>
        <w:rPr>
          <w:bCs/>
        </w:rPr>
        <w:t>t om en korrekt behandling av Irland och Storbritannien</w:t>
      </w:r>
      <w:r w:rsidRPr="00837B5D">
        <w:rPr>
          <w:bCs/>
        </w:rPr>
        <w:t xml:space="preserve"> vid antagandet av förslaget, med tanke på att de har rätt att delta i SIS-frågor som rör polissamarbete men inte sådana som rör nekad inresa, har lett till att man har delat upp förslaget till rådsförordning i två huvudsakl</w:t>
      </w:r>
      <w:r>
        <w:rPr>
          <w:bCs/>
        </w:rPr>
        <w:t>igen identiska texter, en där Irland</w:t>
      </w:r>
      <w:r w:rsidRPr="00837B5D">
        <w:rPr>
          <w:bCs/>
        </w:rPr>
        <w:t xml:space="preserve"> och </w:t>
      </w:r>
      <w:r>
        <w:rPr>
          <w:bCs/>
        </w:rPr>
        <w:t>Storbritannien</w:t>
      </w:r>
      <w:r w:rsidRPr="00837B5D">
        <w:rPr>
          <w:bCs/>
        </w:rPr>
        <w:t xml:space="preserve"> deltar och en där de inte gör det.</w:t>
      </w:r>
    </w:p>
    <w:p w:rsidR="008059A9" w:rsidRPr="00A96F6F" w:rsidRDefault="008059A9" w:rsidP="00853DB3">
      <w:pPr>
        <w:pStyle w:val="RKnormal"/>
        <w:tabs>
          <w:tab w:val="clear" w:pos="1843"/>
        </w:tabs>
        <w:ind w:left="0"/>
      </w:pPr>
    </w:p>
    <w:sectPr w:rsidR="008059A9" w:rsidRPr="00A96F6F" w:rsidSect="000D3A5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9A9" w:rsidRDefault="008059A9">
      <w:r>
        <w:separator/>
      </w:r>
    </w:p>
  </w:endnote>
  <w:endnote w:type="continuationSeparator" w:id="0">
    <w:p w:rsidR="008059A9" w:rsidRDefault="008059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A9" w:rsidRDefault="008059A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8059A9" w:rsidRDefault="008059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A9" w:rsidRDefault="008059A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8059A9" w:rsidRDefault="008059A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A9" w:rsidRDefault="00805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9A9" w:rsidRDefault="008059A9">
      <w:r>
        <w:separator/>
      </w:r>
    </w:p>
  </w:footnote>
  <w:footnote w:type="continuationSeparator" w:id="0">
    <w:p w:rsidR="008059A9" w:rsidRDefault="00805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A9" w:rsidRDefault="008059A9">
    <w:pPr>
      <w:pStyle w:val="Header"/>
      <w:framePr w:wrap="around" w:vAnchor="text" w:hAnchor="margin" w:xAlign="right" w:y="1"/>
      <w:rPr>
        <w:rStyle w:val="PageNumber"/>
      </w:rPr>
    </w:pPr>
  </w:p>
  <w:p w:rsidR="008059A9" w:rsidRDefault="008059A9">
    <w:pPr>
      <w:pStyle w:val="Header"/>
      <w:ind w:right="360"/>
    </w:pPr>
  </w:p>
  <w:p w:rsidR="008059A9" w:rsidRDefault="008059A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A9" w:rsidRDefault="008059A9">
    <w:pPr>
      <w:framePr w:w="2948" w:h="1321" w:hRule="exact" w:wrap="notBeside" w:vAnchor="page" w:hAnchor="page" w:x="1362" w:y="653"/>
    </w:pPr>
    <w:r w:rsidRPr="0079009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8059A9" w:rsidRDefault="008059A9">
    <w:pPr>
      <w:pStyle w:val="Header"/>
    </w:pPr>
  </w:p>
  <w:p w:rsidR="008059A9" w:rsidRDefault="008059A9">
    <w:pPr>
      <w:pStyle w:val="Header"/>
      <w:ind w:right="360"/>
    </w:pPr>
  </w:p>
  <w:p w:rsidR="008059A9" w:rsidRDefault="008059A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A9" w:rsidRDefault="008059A9">
    <w:pPr>
      <w:framePr w:w="2948" w:h="1321" w:hRule="exact" w:wrap="notBeside" w:vAnchor="page" w:hAnchor="page" w:x="1362" w:y="653"/>
    </w:pPr>
    <w:r w:rsidRPr="0079009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8059A9" w:rsidRDefault="008059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374BEB0"/>
    <w:lvl w:ilvl="0">
      <w:start w:val="1"/>
      <w:numFmt w:val="bullet"/>
      <w:lvlText w:val=""/>
      <w:lvlJc w:val="left"/>
      <w:pPr>
        <w:tabs>
          <w:tab w:val="num" w:pos="360"/>
        </w:tabs>
        <w:ind w:left="360" w:hanging="360"/>
      </w:pPr>
      <w:rPr>
        <w:rFonts w:ascii="Symbol" w:hAnsi="Symbol" w:hint="default"/>
      </w:rPr>
    </w:lvl>
  </w:abstractNum>
  <w:abstractNum w:abstractNumId="1">
    <w:nsid w:val="073106C5"/>
    <w:multiLevelType w:val="hybridMultilevel"/>
    <w:tmpl w:val="F78E8A3A"/>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3">
    <w:nsid w:val="1D237EB2"/>
    <w:multiLevelType w:val="hybridMultilevel"/>
    <w:tmpl w:val="520C1EE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5">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6">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7">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8">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9">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10">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1">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2">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3"/>
  </w:num>
  <w:num w:numId="4">
    <w:abstractNumId w:val="11"/>
  </w:num>
  <w:num w:numId="5">
    <w:abstractNumId w:val="7"/>
  </w:num>
  <w:num w:numId="6">
    <w:abstractNumId w:val="12"/>
  </w:num>
  <w:num w:numId="7">
    <w:abstractNumId w:val="2"/>
  </w:num>
  <w:num w:numId="8">
    <w:abstractNumId w:val="4"/>
  </w:num>
  <w:num w:numId="9">
    <w:abstractNumId w:val="9"/>
  </w:num>
  <w:num w:numId="10">
    <w:abstractNumId w:val="5"/>
  </w:num>
  <w:num w:numId="11">
    <w:abstractNumId w:val="6"/>
  </w:num>
  <w:num w:numId="12">
    <w:abstractNumId w:val="8"/>
  </w:num>
  <w:num w:numId="13">
    <w:abstractNumId w:val="10"/>
  </w:num>
  <w:num w:numId="14">
    <w:abstractNumId w:val="1"/>
  </w:num>
  <w:num w:numId="15">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9040C7"/>
    <w:rsid w:val="00011DFB"/>
    <w:rsid w:val="000D3A5B"/>
    <w:rsid w:val="000E2A11"/>
    <w:rsid w:val="000F0C1B"/>
    <w:rsid w:val="00157789"/>
    <w:rsid w:val="00212CD2"/>
    <w:rsid w:val="002961A3"/>
    <w:rsid w:val="002A4FA1"/>
    <w:rsid w:val="002E1F27"/>
    <w:rsid w:val="003B656C"/>
    <w:rsid w:val="003E2194"/>
    <w:rsid w:val="004520B1"/>
    <w:rsid w:val="00500C5F"/>
    <w:rsid w:val="0051361A"/>
    <w:rsid w:val="005A23F9"/>
    <w:rsid w:val="005C212F"/>
    <w:rsid w:val="005D234E"/>
    <w:rsid w:val="005F1820"/>
    <w:rsid w:val="005F4662"/>
    <w:rsid w:val="006220A3"/>
    <w:rsid w:val="00630A01"/>
    <w:rsid w:val="00632F2D"/>
    <w:rsid w:val="0065551C"/>
    <w:rsid w:val="006D2B80"/>
    <w:rsid w:val="00731F41"/>
    <w:rsid w:val="00790090"/>
    <w:rsid w:val="008059A9"/>
    <w:rsid w:val="00837B5D"/>
    <w:rsid w:val="00847B54"/>
    <w:rsid w:val="00853DB3"/>
    <w:rsid w:val="008D0C71"/>
    <w:rsid w:val="009040C7"/>
    <w:rsid w:val="00912D2F"/>
    <w:rsid w:val="00936272"/>
    <w:rsid w:val="00994CA3"/>
    <w:rsid w:val="00A46E80"/>
    <w:rsid w:val="00A72123"/>
    <w:rsid w:val="00A96F6F"/>
    <w:rsid w:val="00AA741C"/>
    <w:rsid w:val="00AC767F"/>
    <w:rsid w:val="00AF0928"/>
    <w:rsid w:val="00BA6B91"/>
    <w:rsid w:val="00BB42BD"/>
    <w:rsid w:val="00C505C1"/>
    <w:rsid w:val="00C930BA"/>
    <w:rsid w:val="00D77BE7"/>
    <w:rsid w:val="00E3461E"/>
    <w:rsid w:val="00E3567C"/>
    <w:rsid w:val="00EC1230"/>
    <w:rsid w:val="00EC3C7C"/>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5B"/>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0D3A5B"/>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0D3A5B"/>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0D3A5B"/>
    <w:pPr>
      <w:spacing w:after="120" w:line="240" w:lineRule="atLeast"/>
      <w:outlineLvl w:val="2"/>
    </w:pPr>
    <w:rPr>
      <w:b w:val="0"/>
    </w:rPr>
  </w:style>
  <w:style w:type="paragraph" w:styleId="Heading4">
    <w:name w:val="heading 4"/>
    <w:basedOn w:val="Heading3"/>
    <w:next w:val="RKnormal"/>
    <w:link w:val="Heading4Char"/>
    <w:uiPriority w:val="99"/>
    <w:qFormat/>
    <w:rsid w:val="000D3A5B"/>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0D3A5B"/>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656C"/>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31166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1166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11668"/>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311668"/>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0D3A5B"/>
    <w:pPr>
      <w:tabs>
        <w:tab w:val="left" w:pos="1843"/>
        <w:tab w:val="left" w:pos="2835"/>
      </w:tabs>
      <w:spacing w:line="240" w:lineRule="atLeast"/>
      <w:ind w:left="1843"/>
    </w:pPr>
  </w:style>
  <w:style w:type="paragraph" w:customStyle="1" w:styleId="Avsndare">
    <w:name w:val="Avsändare"/>
    <w:basedOn w:val="Normal"/>
    <w:uiPriority w:val="99"/>
    <w:rsid w:val="000D3A5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D3A5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11668"/>
    <w:rPr>
      <w:rFonts w:ascii="OrigGarmnd BT" w:hAnsi="OrigGarmnd BT"/>
      <w:sz w:val="24"/>
      <w:szCs w:val="20"/>
      <w:lang w:eastAsia="en-US"/>
    </w:rPr>
  </w:style>
  <w:style w:type="paragraph" w:styleId="Header">
    <w:name w:val="header"/>
    <w:basedOn w:val="Normal"/>
    <w:link w:val="HeaderChar"/>
    <w:uiPriority w:val="99"/>
    <w:rsid w:val="000D3A5B"/>
    <w:pPr>
      <w:tabs>
        <w:tab w:val="center" w:pos="4153"/>
        <w:tab w:val="right" w:pos="8306"/>
      </w:tabs>
    </w:pPr>
  </w:style>
  <w:style w:type="character" w:customStyle="1" w:styleId="HeaderChar">
    <w:name w:val="Header Char"/>
    <w:basedOn w:val="DefaultParagraphFont"/>
    <w:link w:val="Header"/>
    <w:uiPriority w:val="99"/>
    <w:semiHidden/>
    <w:rsid w:val="00311668"/>
    <w:rPr>
      <w:rFonts w:ascii="OrigGarmnd BT" w:hAnsi="OrigGarmnd BT"/>
      <w:sz w:val="24"/>
      <w:szCs w:val="20"/>
      <w:lang w:eastAsia="en-US"/>
    </w:rPr>
  </w:style>
  <w:style w:type="paragraph" w:customStyle="1" w:styleId="RKrubrik">
    <w:name w:val="RKrubrik"/>
    <w:basedOn w:val="RKnormal"/>
    <w:next w:val="RKnormal"/>
    <w:uiPriority w:val="99"/>
    <w:rsid w:val="000D3A5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D3A5B"/>
    <w:rPr>
      <w:rFonts w:cs="Times New Roman"/>
    </w:rPr>
  </w:style>
  <w:style w:type="paragraph" w:styleId="BodyText">
    <w:name w:val="Body Text"/>
    <w:basedOn w:val="Normal"/>
    <w:link w:val="BodyTextChar"/>
    <w:uiPriority w:val="99"/>
    <w:rsid w:val="000D3A5B"/>
    <w:pPr>
      <w:spacing w:line="320" w:lineRule="exact"/>
    </w:pPr>
    <w:rPr>
      <w:rFonts w:ascii="Times New Roman" w:hAnsi="Times New Roman"/>
    </w:rPr>
  </w:style>
  <w:style w:type="character" w:customStyle="1" w:styleId="BodyTextChar">
    <w:name w:val="Body Text Char"/>
    <w:basedOn w:val="DefaultParagraphFont"/>
    <w:link w:val="BodyText"/>
    <w:uiPriority w:val="99"/>
    <w:locked/>
    <w:rsid w:val="00A46E80"/>
    <w:rPr>
      <w:rFonts w:cs="Times New Roman"/>
      <w:sz w:val="24"/>
      <w:lang w:eastAsia="en-US"/>
    </w:rPr>
  </w:style>
  <w:style w:type="paragraph" w:styleId="FootnoteText">
    <w:name w:val="footnote text"/>
    <w:basedOn w:val="Normal"/>
    <w:link w:val="FootnoteTextChar"/>
    <w:uiPriority w:val="99"/>
    <w:semiHidden/>
    <w:rsid w:val="000D3A5B"/>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311668"/>
    <w:rPr>
      <w:rFonts w:ascii="OrigGarmnd BT" w:hAnsi="OrigGarmnd BT"/>
      <w:sz w:val="20"/>
      <w:szCs w:val="20"/>
      <w:lang w:eastAsia="en-US"/>
    </w:rPr>
  </w:style>
  <w:style w:type="paragraph" w:customStyle="1" w:styleId="UDrubrik">
    <w:name w:val="UDrubrik"/>
    <w:basedOn w:val="Normal"/>
    <w:next w:val="BodyText"/>
    <w:uiPriority w:val="99"/>
    <w:rsid w:val="000D3A5B"/>
    <w:pPr>
      <w:spacing w:line="320" w:lineRule="exact"/>
    </w:pPr>
    <w:rPr>
      <w:rFonts w:ascii="Arial" w:hAnsi="Arial"/>
      <w:b/>
      <w:sz w:val="22"/>
    </w:rPr>
  </w:style>
  <w:style w:type="paragraph" w:styleId="TOC1">
    <w:name w:val="toc 1"/>
    <w:basedOn w:val="Normal"/>
    <w:next w:val="Normal"/>
    <w:autoRedefine/>
    <w:uiPriority w:val="99"/>
    <w:rsid w:val="000D3A5B"/>
    <w:pPr>
      <w:spacing w:before="360"/>
    </w:pPr>
    <w:rPr>
      <w:rFonts w:ascii="Arial" w:hAnsi="Arial"/>
      <w:b/>
      <w:bCs/>
      <w:caps/>
      <w:szCs w:val="28"/>
    </w:rPr>
  </w:style>
  <w:style w:type="paragraph" w:styleId="TOC2">
    <w:name w:val="toc 2"/>
    <w:basedOn w:val="Normal"/>
    <w:next w:val="Normal"/>
    <w:autoRedefine/>
    <w:uiPriority w:val="99"/>
    <w:rsid w:val="000D3A5B"/>
    <w:pPr>
      <w:spacing w:before="240"/>
    </w:pPr>
    <w:rPr>
      <w:rFonts w:ascii="Times New Roman" w:hAnsi="Times New Roman"/>
      <w:b/>
      <w:bCs/>
      <w:szCs w:val="24"/>
    </w:rPr>
  </w:style>
  <w:style w:type="paragraph" w:styleId="TOC3">
    <w:name w:val="toc 3"/>
    <w:basedOn w:val="Normal"/>
    <w:next w:val="Normal"/>
    <w:autoRedefine/>
    <w:uiPriority w:val="99"/>
    <w:semiHidden/>
    <w:rsid w:val="000D3A5B"/>
    <w:pPr>
      <w:ind w:left="240"/>
    </w:pPr>
    <w:rPr>
      <w:rFonts w:ascii="Times New Roman" w:hAnsi="Times New Roman"/>
      <w:szCs w:val="24"/>
    </w:rPr>
  </w:style>
  <w:style w:type="paragraph" w:styleId="TOC4">
    <w:name w:val="toc 4"/>
    <w:basedOn w:val="Normal"/>
    <w:next w:val="Normal"/>
    <w:autoRedefine/>
    <w:uiPriority w:val="99"/>
    <w:semiHidden/>
    <w:rsid w:val="000D3A5B"/>
    <w:pPr>
      <w:ind w:left="480"/>
    </w:pPr>
    <w:rPr>
      <w:rFonts w:ascii="Times New Roman" w:hAnsi="Times New Roman"/>
      <w:szCs w:val="24"/>
    </w:rPr>
  </w:style>
  <w:style w:type="paragraph" w:styleId="TOC5">
    <w:name w:val="toc 5"/>
    <w:basedOn w:val="Normal"/>
    <w:next w:val="Normal"/>
    <w:autoRedefine/>
    <w:uiPriority w:val="99"/>
    <w:semiHidden/>
    <w:rsid w:val="000D3A5B"/>
    <w:pPr>
      <w:ind w:left="720"/>
    </w:pPr>
    <w:rPr>
      <w:rFonts w:ascii="Times New Roman" w:hAnsi="Times New Roman"/>
      <w:szCs w:val="24"/>
    </w:rPr>
  </w:style>
  <w:style w:type="paragraph" w:styleId="TOC6">
    <w:name w:val="toc 6"/>
    <w:basedOn w:val="Normal"/>
    <w:next w:val="Normal"/>
    <w:autoRedefine/>
    <w:uiPriority w:val="99"/>
    <w:semiHidden/>
    <w:rsid w:val="000D3A5B"/>
    <w:pPr>
      <w:ind w:left="960"/>
    </w:pPr>
    <w:rPr>
      <w:rFonts w:ascii="Times New Roman" w:hAnsi="Times New Roman"/>
      <w:szCs w:val="24"/>
    </w:rPr>
  </w:style>
  <w:style w:type="paragraph" w:styleId="TOC7">
    <w:name w:val="toc 7"/>
    <w:basedOn w:val="Normal"/>
    <w:next w:val="Normal"/>
    <w:autoRedefine/>
    <w:uiPriority w:val="99"/>
    <w:semiHidden/>
    <w:rsid w:val="000D3A5B"/>
    <w:pPr>
      <w:ind w:left="1200"/>
    </w:pPr>
    <w:rPr>
      <w:rFonts w:ascii="Times New Roman" w:hAnsi="Times New Roman"/>
      <w:szCs w:val="24"/>
    </w:rPr>
  </w:style>
  <w:style w:type="paragraph" w:styleId="TOC8">
    <w:name w:val="toc 8"/>
    <w:basedOn w:val="Normal"/>
    <w:next w:val="Normal"/>
    <w:autoRedefine/>
    <w:uiPriority w:val="99"/>
    <w:semiHidden/>
    <w:rsid w:val="000D3A5B"/>
    <w:pPr>
      <w:ind w:left="1440"/>
    </w:pPr>
    <w:rPr>
      <w:rFonts w:ascii="Times New Roman" w:hAnsi="Times New Roman"/>
      <w:szCs w:val="24"/>
    </w:rPr>
  </w:style>
  <w:style w:type="paragraph" w:styleId="TOC9">
    <w:name w:val="toc 9"/>
    <w:basedOn w:val="Normal"/>
    <w:next w:val="Normal"/>
    <w:autoRedefine/>
    <w:uiPriority w:val="99"/>
    <w:semiHidden/>
    <w:rsid w:val="000D3A5B"/>
    <w:pPr>
      <w:ind w:left="1680"/>
    </w:pPr>
    <w:rPr>
      <w:rFonts w:ascii="Times New Roman" w:hAnsi="Times New Roman"/>
      <w:szCs w:val="24"/>
    </w:rPr>
  </w:style>
  <w:style w:type="paragraph" w:customStyle="1" w:styleId="Text1">
    <w:name w:val="Text 1"/>
    <w:basedOn w:val="Normal"/>
    <w:uiPriority w:val="99"/>
    <w:rsid w:val="000D3A5B"/>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0D3A5B"/>
    <w:rPr>
      <w:rFonts w:cs="Times New Roman"/>
      <w:vertAlign w:val="superscript"/>
    </w:rPr>
  </w:style>
  <w:style w:type="paragraph" w:styleId="Index1">
    <w:name w:val="index 1"/>
    <w:basedOn w:val="Normal"/>
    <w:next w:val="Normal"/>
    <w:autoRedefine/>
    <w:uiPriority w:val="99"/>
    <w:semiHidden/>
    <w:rsid w:val="000D3A5B"/>
    <w:pPr>
      <w:ind w:left="240" w:hanging="240"/>
    </w:pPr>
    <w:rPr>
      <w:rFonts w:ascii="Times New Roman" w:hAnsi="Times New Roman"/>
      <w:szCs w:val="24"/>
    </w:rPr>
  </w:style>
  <w:style w:type="paragraph" w:styleId="Index2">
    <w:name w:val="index 2"/>
    <w:basedOn w:val="Normal"/>
    <w:next w:val="Normal"/>
    <w:autoRedefine/>
    <w:uiPriority w:val="99"/>
    <w:semiHidden/>
    <w:rsid w:val="000D3A5B"/>
    <w:pPr>
      <w:ind w:left="480" w:hanging="240"/>
    </w:pPr>
    <w:rPr>
      <w:rFonts w:ascii="Times New Roman" w:hAnsi="Times New Roman"/>
      <w:szCs w:val="24"/>
    </w:rPr>
  </w:style>
  <w:style w:type="paragraph" w:styleId="Index3">
    <w:name w:val="index 3"/>
    <w:basedOn w:val="Normal"/>
    <w:next w:val="Normal"/>
    <w:autoRedefine/>
    <w:uiPriority w:val="99"/>
    <w:semiHidden/>
    <w:rsid w:val="000D3A5B"/>
    <w:pPr>
      <w:ind w:left="720" w:hanging="240"/>
    </w:pPr>
    <w:rPr>
      <w:rFonts w:ascii="Times New Roman" w:hAnsi="Times New Roman"/>
      <w:szCs w:val="24"/>
    </w:rPr>
  </w:style>
  <w:style w:type="paragraph" w:styleId="Index4">
    <w:name w:val="index 4"/>
    <w:basedOn w:val="Normal"/>
    <w:next w:val="Normal"/>
    <w:autoRedefine/>
    <w:uiPriority w:val="99"/>
    <w:semiHidden/>
    <w:rsid w:val="000D3A5B"/>
    <w:pPr>
      <w:ind w:left="960" w:hanging="240"/>
    </w:pPr>
    <w:rPr>
      <w:rFonts w:ascii="Times New Roman" w:hAnsi="Times New Roman"/>
      <w:szCs w:val="24"/>
    </w:rPr>
  </w:style>
  <w:style w:type="paragraph" w:styleId="Index5">
    <w:name w:val="index 5"/>
    <w:basedOn w:val="Normal"/>
    <w:next w:val="Normal"/>
    <w:autoRedefine/>
    <w:uiPriority w:val="99"/>
    <w:semiHidden/>
    <w:rsid w:val="000D3A5B"/>
    <w:pPr>
      <w:ind w:left="1200" w:hanging="240"/>
    </w:pPr>
    <w:rPr>
      <w:rFonts w:ascii="Times New Roman" w:hAnsi="Times New Roman"/>
      <w:szCs w:val="24"/>
    </w:rPr>
  </w:style>
  <w:style w:type="paragraph" w:styleId="Index6">
    <w:name w:val="index 6"/>
    <w:basedOn w:val="Normal"/>
    <w:next w:val="Normal"/>
    <w:autoRedefine/>
    <w:uiPriority w:val="99"/>
    <w:semiHidden/>
    <w:rsid w:val="000D3A5B"/>
    <w:pPr>
      <w:ind w:left="1440" w:hanging="240"/>
    </w:pPr>
    <w:rPr>
      <w:rFonts w:ascii="Times New Roman" w:hAnsi="Times New Roman"/>
      <w:szCs w:val="24"/>
    </w:rPr>
  </w:style>
  <w:style w:type="paragraph" w:styleId="Index7">
    <w:name w:val="index 7"/>
    <w:basedOn w:val="Normal"/>
    <w:next w:val="Normal"/>
    <w:autoRedefine/>
    <w:uiPriority w:val="99"/>
    <w:semiHidden/>
    <w:rsid w:val="000D3A5B"/>
    <w:pPr>
      <w:ind w:left="1680" w:hanging="240"/>
    </w:pPr>
    <w:rPr>
      <w:rFonts w:ascii="Times New Roman" w:hAnsi="Times New Roman"/>
      <w:szCs w:val="24"/>
    </w:rPr>
  </w:style>
  <w:style w:type="paragraph" w:styleId="Index8">
    <w:name w:val="index 8"/>
    <w:basedOn w:val="Normal"/>
    <w:next w:val="Normal"/>
    <w:autoRedefine/>
    <w:uiPriority w:val="99"/>
    <w:semiHidden/>
    <w:rsid w:val="000D3A5B"/>
    <w:pPr>
      <w:ind w:left="1920" w:hanging="240"/>
    </w:pPr>
    <w:rPr>
      <w:rFonts w:ascii="Times New Roman" w:hAnsi="Times New Roman"/>
      <w:szCs w:val="24"/>
    </w:rPr>
  </w:style>
  <w:style w:type="paragraph" w:styleId="Index9">
    <w:name w:val="index 9"/>
    <w:basedOn w:val="Normal"/>
    <w:next w:val="Normal"/>
    <w:autoRedefine/>
    <w:uiPriority w:val="99"/>
    <w:semiHidden/>
    <w:rsid w:val="000D3A5B"/>
    <w:pPr>
      <w:ind w:left="2160" w:hanging="240"/>
    </w:pPr>
    <w:rPr>
      <w:rFonts w:ascii="Times New Roman" w:hAnsi="Times New Roman"/>
      <w:szCs w:val="24"/>
    </w:rPr>
  </w:style>
  <w:style w:type="paragraph" w:styleId="IndexHeading">
    <w:name w:val="index heading"/>
    <w:basedOn w:val="Normal"/>
    <w:next w:val="Index1"/>
    <w:uiPriority w:val="99"/>
    <w:semiHidden/>
    <w:rsid w:val="000D3A5B"/>
    <w:pPr>
      <w:spacing w:before="120" w:after="120"/>
    </w:pPr>
    <w:rPr>
      <w:rFonts w:ascii="Times New Roman" w:hAnsi="Times New Roman"/>
      <w:b/>
      <w:bCs/>
      <w:i/>
      <w:iCs/>
      <w:szCs w:val="24"/>
    </w:rPr>
  </w:style>
  <w:style w:type="paragraph" w:customStyle="1" w:styleId="EntEmet">
    <w:name w:val="EntEmet"/>
    <w:basedOn w:val="Normal"/>
    <w:uiPriority w:val="99"/>
    <w:rsid w:val="000D3A5B"/>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0D3A5B"/>
    <w:pPr>
      <w:spacing w:line="240" w:lineRule="auto"/>
    </w:pPr>
    <w:rPr>
      <w:rFonts w:ascii="Arial" w:hAnsi="Arial"/>
      <w:lang w:val="en-GB"/>
    </w:rPr>
  </w:style>
  <w:style w:type="paragraph" w:customStyle="1" w:styleId="Avsndare0">
    <w:name w:val="Avsndare"/>
    <w:basedOn w:val="Normal"/>
    <w:next w:val="Normal"/>
    <w:uiPriority w:val="99"/>
    <w:rsid w:val="000D3A5B"/>
    <w:pPr>
      <w:spacing w:line="240" w:lineRule="auto"/>
    </w:pPr>
    <w:rPr>
      <w:rFonts w:ascii="Arial" w:hAnsi="Arial"/>
      <w:i/>
      <w:lang w:val="en-GB"/>
    </w:rPr>
  </w:style>
  <w:style w:type="character" w:styleId="Hyperlink">
    <w:name w:val="Hyperlink"/>
    <w:basedOn w:val="DefaultParagraphFont"/>
    <w:uiPriority w:val="99"/>
    <w:rsid w:val="000D3A5B"/>
    <w:rPr>
      <w:rFonts w:cs="Times New Roman"/>
      <w:color w:val="0000FF"/>
      <w:u w:val="single"/>
    </w:rPr>
  </w:style>
  <w:style w:type="paragraph" w:styleId="DocumentMap">
    <w:name w:val="Document Map"/>
    <w:basedOn w:val="Normal"/>
    <w:link w:val="DocumentMapChar"/>
    <w:uiPriority w:val="99"/>
    <w:semiHidden/>
    <w:rsid w:val="000D3A5B"/>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311668"/>
    <w:rPr>
      <w:sz w:val="0"/>
      <w:szCs w:val="0"/>
      <w:lang w:eastAsia="en-US"/>
    </w:rPr>
  </w:style>
  <w:style w:type="character" w:styleId="FollowedHyperlink">
    <w:name w:val="FollowedHyperlink"/>
    <w:basedOn w:val="DefaultParagraphFont"/>
    <w:uiPriority w:val="99"/>
    <w:rsid w:val="000D3A5B"/>
    <w:rPr>
      <w:rFonts w:cs="Times New Roman"/>
      <w:color w:val="800080"/>
      <w:u w:val="single"/>
    </w:rPr>
  </w:style>
  <w:style w:type="paragraph" w:customStyle="1" w:styleId="Par-number10">
    <w:name w:val="Par-number 1)"/>
    <w:basedOn w:val="Normal"/>
    <w:next w:val="Normal"/>
    <w:uiPriority w:val="99"/>
    <w:rsid w:val="000D3A5B"/>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0D3A5B"/>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0D3A5B"/>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0D3A5B"/>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0D3A5B"/>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0D3A5B"/>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0D3A5B"/>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0D3A5B"/>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0D3A5B"/>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0D3A5B"/>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0D3A5B"/>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0D3A5B"/>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311668"/>
    <w:rPr>
      <w:rFonts w:ascii="OrigGarmnd BT" w:hAnsi="OrigGarmnd BT"/>
      <w:sz w:val="20"/>
      <w:szCs w:val="20"/>
      <w:lang w:eastAsia="en-US"/>
    </w:rPr>
  </w:style>
  <w:style w:type="paragraph" w:customStyle="1" w:styleId="EntRefer">
    <w:name w:val="EntRefer"/>
    <w:basedOn w:val="Normal"/>
    <w:uiPriority w:val="99"/>
    <w:rsid w:val="000D3A5B"/>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0D3A5B"/>
    <w:pPr>
      <w:spacing w:line="240" w:lineRule="auto"/>
    </w:pPr>
    <w:rPr>
      <w:rFonts w:ascii="Times New Roman" w:hAnsi="Times New Roman"/>
      <w:lang w:val="en-GB" w:eastAsia="fr-BE"/>
    </w:rPr>
  </w:style>
  <w:style w:type="paragraph" w:customStyle="1" w:styleId="Tiret1">
    <w:name w:val="Tiret 1"/>
    <w:basedOn w:val="Normal"/>
    <w:uiPriority w:val="99"/>
    <w:rsid w:val="000D3A5B"/>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0D3A5B"/>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0D3A5B"/>
    <w:pPr>
      <w:overflowPunct w:val="0"/>
      <w:autoSpaceDE w:val="0"/>
      <w:autoSpaceDN w:val="0"/>
      <w:adjustRightInd w:val="0"/>
      <w:ind w:left="1843"/>
      <w:textAlignment w:val="baseline"/>
    </w:pPr>
  </w:style>
  <w:style w:type="paragraph" w:customStyle="1" w:styleId="Brdtext0">
    <w:name w:val="Brˆdtext"/>
    <w:basedOn w:val="Normal"/>
    <w:uiPriority w:val="99"/>
    <w:rsid w:val="000D3A5B"/>
    <w:pPr>
      <w:spacing w:line="320" w:lineRule="exact"/>
    </w:pPr>
    <w:rPr>
      <w:rFonts w:ascii="Times New Roman" w:hAnsi="Times New Roman"/>
    </w:rPr>
  </w:style>
  <w:style w:type="character" w:customStyle="1" w:styleId="term">
    <w:name w:val="term"/>
    <w:basedOn w:val="DefaultParagraphFont"/>
    <w:uiPriority w:val="99"/>
    <w:rsid w:val="000D3A5B"/>
    <w:rPr>
      <w:rFonts w:cs="Times New Roman"/>
    </w:rPr>
  </w:style>
  <w:style w:type="paragraph" w:customStyle="1" w:styleId="Brdtexthuvud">
    <w:name w:val="Brödtext huvud"/>
    <w:basedOn w:val="Normal"/>
    <w:uiPriority w:val="99"/>
    <w:rsid w:val="000D3A5B"/>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9040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040C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577280920">
      <w:marLeft w:val="0"/>
      <w:marRight w:val="0"/>
      <w:marTop w:val="0"/>
      <w:marBottom w:val="0"/>
      <w:divBdr>
        <w:top w:val="none" w:sz="0" w:space="0" w:color="auto"/>
        <w:left w:val="none" w:sz="0" w:space="0" w:color="auto"/>
        <w:bottom w:val="none" w:sz="0" w:space="0" w:color="auto"/>
        <w:right w:val="none" w:sz="0" w:space="0" w:color="auto"/>
      </w:divBdr>
    </w:div>
    <w:div w:id="157728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435</Words>
  <Characters>2592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2012-12-05T14:07:00Z</cp:lastPrinted>
  <dcterms:created xsi:type="dcterms:W3CDTF">2012-12-06T14:11:00Z</dcterms:created>
  <dcterms:modified xsi:type="dcterms:W3CDTF">2012-12-06T14:11:00Z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ad2c52ed-3f52-4926-ba2e-b0aed564739f</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JE6N4JFJXNNF-9-52583</vt:lpwstr>
  </property>
  <property fmtid="{D5CDD505-2E9C-101B-9397-08002B2CF9AE}" pid="18" name="_dlc_DocIdUrl">
    <vt:lpwstr>http://rkdhs-sb/enhet/EUKansli/_layouts/DocIdRedir.aspx?ID=JE6N4JFJXNNF-9-52583, JE6N4JFJXNNF-9-52583</vt:lpwstr>
  </property>
</Properties>
</file>