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93" w:rsidRPr="002A70B4" w:rsidRDefault="00166693" w:rsidP="00112519">
      <w:pPr>
        <w:pStyle w:val="Hemstlrubrik"/>
      </w:pPr>
      <w:r w:rsidRPr="002A70B4">
        <w:t>Förslag till riksdagsbeslut</w:t>
      </w:r>
    </w:p>
    <w:p w:rsidR="00166693" w:rsidRPr="002A70B4" w:rsidRDefault="00166693" w:rsidP="00BC193D">
      <w:pPr>
        <w:pStyle w:val="Hemstlatt"/>
        <w:spacing w:after="60"/>
      </w:pPr>
      <w:r w:rsidRPr="002A70B4">
        <w:t>Riksdagen anvisar med följande ändringar i förhållande till regeringens förslag anslagen under utgiftsområde 17 Kultur, medier, trossamfund och fritid enligt följande uppställning.</w:t>
      </w:r>
    </w:p>
    <w:tbl>
      <w:tblPr>
        <w:tblStyle w:val="Enkeltabell1"/>
        <w:tblW w:w="6354" w:type="dxa"/>
        <w:tblInd w:w="468" w:type="dxa"/>
        <w:tblBorders>
          <w:top w:val="single" w:sz="6" w:space="0" w:color="auto"/>
        </w:tblBorders>
        <w:tblLook w:val="01E0" w:firstRow="1" w:lastRow="1" w:firstColumn="1" w:lastColumn="1" w:noHBand="0" w:noVBand="0"/>
      </w:tblPr>
      <w:tblGrid>
        <w:gridCol w:w="4253"/>
        <w:gridCol w:w="1061"/>
        <w:gridCol w:w="1040"/>
      </w:tblGrid>
      <w:tr w:rsidR="001F26F6" w:rsidRPr="002A70B4">
        <w:trPr>
          <w:cnfStyle w:val="100000000000" w:firstRow="1" w:lastRow="0" w:firstColumn="0" w:lastColumn="0" w:oddVBand="0" w:evenVBand="0" w:oddHBand="0" w:evenHBand="0" w:firstRowFirstColumn="0" w:firstRowLastColumn="0" w:lastRowFirstColumn="0" w:lastRowLastColumn="0"/>
        </w:trPr>
        <w:tc>
          <w:tcPr>
            <w:tcW w:w="4253" w:type="dxa"/>
            <w:tcBorders>
              <w:top w:val="single" w:sz="6" w:space="0" w:color="auto"/>
              <w:bottom w:val="single" w:sz="6" w:space="0" w:color="auto"/>
            </w:tcBorders>
            <w:vAlign w:val="bottom"/>
          </w:tcPr>
          <w:p w:rsidR="00397358" w:rsidRPr="002A70B4" w:rsidRDefault="00397358" w:rsidP="00397358">
            <w:pPr>
              <w:spacing w:before="60" w:line="200" w:lineRule="exact"/>
              <w:rPr>
                <w:b/>
                <w:sz w:val="16"/>
                <w:szCs w:val="16"/>
              </w:rPr>
            </w:pPr>
            <w:r w:rsidRPr="002A70B4">
              <w:rPr>
                <w:b/>
                <w:sz w:val="16"/>
                <w:szCs w:val="16"/>
              </w:rPr>
              <w:t>Anslag tkr</w:t>
            </w:r>
          </w:p>
        </w:tc>
        <w:tc>
          <w:tcPr>
            <w:tcW w:w="1061" w:type="dxa"/>
            <w:tcBorders>
              <w:top w:val="single" w:sz="6" w:space="0" w:color="auto"/>
              <w:bottom w:val="single" w:sz="6" w:space="0" w:color="auto"/>
            </w:tcBorders>
            <w:vAlign w:val="bottom"/>
          </w:tcPr>
          <w:p w:rsidR="00397358" w:rsidRPr="002A70B4" w:rsidRDefault="00397358" w:rsidP="00397358">
            <w:pPr>
              <w:spacing w:before="60" w:line="200" w:lineRule="exact"/>
              <w:rPr>
                <w:b/>
                <w:sz w:val="16"/>
                <w:szCs w:val="16"/>
              </w:rPr>
            </w:pPr>
            <w:r w:rsidRPr="002A70B4">
              <w:rPr>
                <w:b/>
                <w:sz w:val="16"/>
                <w:szCs w:val="16"/>
              </w:rPr>
              <w:t>Regeringens förslag</w:t>
            </w:r>
          </w:p>
        </w:tc>
        <w:tc>
          <w:tcPr>
            <w:tcW w:w="1040" w:type="dxa"/>
            <w:tcBorders>
              <w:top w:val="single" w:sz="6" w:space="0" w:color="auto"/>
              <w:bottom w:val="single" w:sz="6" w:space="0" w:color="auto"/>
            </w:tcBorders>
            <w:vAlign w:val="bottom"/>
          </w:tcPr>
          <w:p w:rsidR="00397358" w:rsidRPr="002A70B4" w:rsidRDefault="00397358" w:rsidP="00397358">
            <w:pPr>
              <w:spacing w:before="60" w:line="200" w:lineRule="exact"/>
              <w:rPr>
                <w:b/>
                <w:sz w:val="16"/>
                <w:szCs w:val="16"/>
              </w:rPr>
            </w:pPr>
            <w:r w:rsidRPr="002A70B4">
              <w:rPr>
                <w:b/>
                <w:sz w:val="16"/>
                <w:szCs w:val="16"/>
              </w:rPr>
              <w:t>Anslags</w:t>
            </w:r>
            <w:r w:rsidR="001F26F6" w:rsidRPr="002A70B4">
              <w:rPr>
                <w:b/>
                <w:sz w:val="16"/>
                <w:szCs w:val="16"/>
              </w:rPr>
              <w:softHyphen/>
            </w:r>
            <w:r w:rsidRPr="002A70B4">
              <w:rPr>
                <w:b/>
                <w:sz w:val="16"/>
                <w:szCs w:val="16"/>
              </w:rPr>
              <w:t>förändring</w:t>
            </w:r>
          </w:p>
        </w:tc>
      </w:tr>
      <w:tr w:rsidR="001F26F6" w:rsidRPr="002A70B4">
        <w:tc>
          <w:tcPr>
            <w:tcW w:w="4253" w:type="dxa"/>
            <w:tcBorders>
              <w:top w:val="single" w:sz="6" w:space="0" w:color="auto"/>
            </w:tcBorders>
            <w:vAlign w:val="bottom"/>
          </w:tcPr>
          <w:p w:rsidR="00397358" w:rsidRPr="002A70B4" w:rsidRDefault="00397358" w:rsidP="00397358">
            <w:pPr>
              <w:spacing w:before="60" w:line="200" w:lineRule="exact"/>
              <w:rPr>
                <w:b/>
                <w:sz w:val="16"/>
                <w:szCs w:val="16"/>
              </w:rPr>
            </w:pPr>
            <w:r w:rsidRPr="002A70B4">
              <w:rPr>
                <w:sz w:val="16"/>
                <w:szCs w:val="16"/>
              </w:rPr>
              <w:t>25:1 Bidrag till folkbildningen</w:t>
            </w:r>
          </w:p>
        </w:tc>
        <w:tc>
          <w:tcPr>
            <w:tcW w:w="1061" w:type="dxa"/>
            <w:tcBorders>
              <w:top w:val="single" w:sz="6" w:space="0" w:color="auto"/>
            </w:tcBorders>
            <w:vAlign w:val="bottom"/>
          </w:tcPr>
          <w:p w:rsidR="00397358" w:rsidRPr="002A70B4" w:rsidRDefault="00397358" w:rsidP="001F26F6">
            <w:pPr>
              <w:spacing w:before="60" w:line="200" w:lineRule="exact"/>
              <w:ind w:right="170"/>
              <w:jc w:val="right"/>
              <w:rPr>
                <w:b/>
                <w:sz w:val="16"/>
                <w:szCs w:val="16"/>
              </w:rPr>
            </w:pPr>
            <w:r w:rsidRPr="002A70B4">
              <w:rPr>
                <w:sz w:val="16"/>
                <w:szCs w:val="16"/>
              </w:rPr>
              <w:t>2 688 646</w:t>
            </w:r>
          </w:p>
        </w:tc>
        <w:tc>
          <w:tcPr>
            <w:tcW w:w="1040" w:type="dxa"/>
            <w:tcBorders>
              <w:top w:val="single" w:sz="6" w:space="0" w:color="auto"/>
            </w:tcBorders>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90 000</w:t>
            </w:r>
          </w:p>
        </w:tc>
      </w:tr>
      <w:tr w:rsidR="001F26F6" w:rsidRPr="002A70B4">
        <w:tc>
          <w:tcPr>
            <w:tcW w:w="4253" w:type="dxa"/>
            <w:vAlign w:val="bottom"/>
          </w:tcPr>
          <w:p w:rsidR="00397358" w:rsidRPr="002A70B4" w:rsidRDefault="00397358" w:rsidP="00397358">
            <w:pPr>
              <w:spacing w:before="60" w:line="200" w:lineRule="exact"/>
              <w:rPr>
                <w:b/>
                <w:sz w:val="16"/>
                <w:szCs w:val="16"/>
              </w:rPr>
            </w:pPr>
            <w:r w:rsidRPr="002A70B4">
              <w:rPr>
                <w:sz w:val="16"/>
                <w:szCs w:val="16"/>
              </w:rPr>
              <w:t xml:space="preserve">28:1 Statens </w:t>
            </w:r>
            <w:r w:rsidR="001F26F6" w:rsidRPr="002A70B4">
              <w:rPr>
                <w:sz w:val="16"/>
                <w:szCs w:val="16"/>
              </w:rPr>
              <w:t>kulturråd</w:t>
            </w:r>
          </w:p>
        </w:tc>
        <w:tc>
          <w:tcPr>
            <w:tcW w:w="1061" w:type="dxa"/>
            <w:vAlign w:val="bottom"/>
          </w:tcPr>
          <w:p w:rsidR="00397358" w:rsidRPr="002A70B4" w:rsidRDefault="00397358" w:rsidP="001F26F6">
            <w:pPr>
              <w:spacing w:before="60" w:line="200" w:lineRule="exact"/>
              <w:ind w:right="170"/>
              <w:jc w:val="right"/>
              <w:rPr>
                <w:b/>
                <w:sz w:val="16"/>
                <w:szCs w:val="16"/>
              </w:rPr>
            </w:pPr>
            <w:r w:rsidRPr="002A70B4">
              <w:rPr>
                <w:sz w:val="16"/>
                <w:szCs w:val="16"/>
              </w:rPr>
              <w:t>47 238</w:t>
            </w:r>
          </w:p>
        </w:tc>
        <w:tc>
          <w:tcPr>
            <w:tcW w:w="1040" w:type="dxa"/>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120 500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28:2 Bidrag allmän kulturverks.</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235 030</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28 000</w:t>
            </w:r>
          </w:p>
        </w:tc>
      </w:tr>
      <w:tr w:rsidR="001F26F6" w:rsidRPr="002A70B4">
        <w:tc>
          <w:tcPr>
            <w:tcW w:w="4253" w:type="dxa"/>
            <w:vAlign w:val="bottom"/>
          </w:tcPr>
          <w:p w:rsidR="00397358" w:rsidRPr="002A70B4" w:rsidRDefault="00397358" w:rsidP="00397358">
            <w:pPr>
              <w:spacing w:before="60" w:line="200" w:lineRule="exact"/>
              <w:rPr>
                <w:b/>
                <w:sz w:val="16"/>
                <w:szCs w:val="16"/>
              </w:rPr>
            </w:pPr>
            <w:r w:rsidRPr="002A70B4">
              <w:rPr>
                <w:sz w:val="16"/>
                <w:szCs w:val="16"/>
              </w:rPr>
              <w:t>28:6</w:t>
            </w:r>
            <w:r w:rsidRPr="002A70B4">
              <w:rPr>
                <w:snapToGrid w:val="0"/>
                <w:color w:val="000000"/>
                <w:sz w:val="16"/>
                <w:szCs w:val="16"/>
              </w:rPr>
              <w:t xml:space="preserve"> Bidrag till </w:t>
            </w:r>
            <w:r w:rsidR="001F26F6" w:rsidRPr="002A70B4">
              <w:rPr>
                <w:snapToGrid w:val="0"/>
                <w:color w:val="000000"/>
                <w:sz w:val="16"/>
                <w:szCs w:val="16"/>
              </w:rPr>
              <w:t>reg</w:t>
            </w:r>
            <w:r w:rsidRPr="002A70B4">
              <w:rPr>
                <w:snapToGrid w:val="0"/>
                <w:color w:val="000000"/>
                <w:sz w:val="16"/>
                <w:szCs w:val="16"/>
              </w:rPr>
              <w:t>. musikverksamhet samt regionala och lokala teater</w:t>
            </w:r>
            <w:r w:rsidR="001F26F6" w:rsidRPr="002A70B4">
              <w:rPr>
                <w:snapToGrid w:val="0"/>
                <w:color w:val="000000"/>
                <w:sz w:val="16"/>
                <w:szCs w:val="16"/>
              </w:rPr>
              <w:t>-, dans- och musikinstitutioner</w:t>
            </w:r>
          </w:p>
        </w:tc>
        <w:tc>
          <w:tcPr>
            <w:tcW w:w="1061" w:type="dxa"/>
            <w:vAlign w:val="bottom"/>
          </w:tcPr>
          <w:p w:rsidR="00397358" w:rsidRPr="002A70B4" w:rsidRDefault="00397358" w:rsidP="001F26F6">
            <w:pPr>
              <w:spacing w:before="60" w:line="200" w:lineRule="exact"/>
              <w:ind w:right="170"/>
              <w:jc w:val="right"/>
              <w:rPr>
                <w:b/>
                <w:sz w:val="16"/>
                <w:szCs w:val="16"/>
              </w:rPr>
            </w:pPr>
            <w:r w:rsidRPr="002A70B4">
              <w:rPr>
                <w:sz w:val="16"/>
                <w:szCs w:val="16"/>
              </w:rPr>
              <w:t>755 596</w:t>
            </w:r>
          </w:p>
        </w:tc>
        <w:tc>
          <w:tcPr>
            <w:tcW w:w="1040" w:type="dxa"/>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17 000</w:t>
            </w:r>
          </w:p>
        </w:tc>
      </w:tr>
      <w:tr w:rsidR="001F26F6" w:rsidRPr="002A70B4">
        <w:tc>
          <w:tcPr>
            <w:tcW w:w="4253" w:type="dxa"/>
            <w:vAlign w:val="bottom"/>
          </w:tcPr>
          <w:p w:rsidR="00397358" w:rsidRPr="002A70B4" w:rsidRDefault="00397358" w:rsidP="00397358">
            <w:pPr>
              <w:spacing w:before="60" w:line="200" w:lineRule="exact"/>
              <w:rPr>
                <w:b/>
                <w:sz w:val="16"/>
                <w:szCs w:val="16"/>
              </w:rPr>
            </w:pPr>
            <w:r w:rsidRPr="002A70B4">
              <w:rPr>
                <w:sz w:val="16"/>
                <w:szCs w:val="16"/>
              </w:rPr>
              <w:t xml:space="preserve">28:7 </w:t>
            </w:r>
            <w:r w:rsidRPr="002A70B4">
              <w:rPr>
                <w:snapToGrid w:val="0"/>
                <w:color w:val="000000"/>
                <w:sz w:val="16"/>
                <w:szCs w:val="16"/>
              </w:rPr>
              <w:t>Bidrag till vissa teater-, dans- och</w:t>
            </w:r>
            <w:r w:rsidRPr="002A70B4">
              <w:rPr>
                <w:sz w:val="16"/>
                <w:szCs w:val="16"/>
              </w:rPr>
              <w:t xml:space="preserve"> </w:t>
            </w:r>
            <w:r w:rsidR="001F26F6" w:rsidRPr="002A70B4">
              <w:rPr>
                <w:sz w:val="16"/>
                <w:szCs w:val="16"/>
              </w:rPr>
              <w:t>musikändamål</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159 441</w:t>
            </w:r>
          </w:p>
        </w:tc>
        <w:tc>
          <w:tcPr>
            <w:tcW w:w="1040" w:type="dxa"/>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15 000</w:t>
            </w:r>
          </w:p>
        </w:tc>
      </w:tr>
      <w:tr w:rsidR="001F26F6" w:rsidRPr="002A70B4">
        <w:tc>
          <w:tcPr>
            <w:tcW w:w="4253" w:type="dxa"/>
            <w:vAlign w:val="bottom"/>
          </w:tcPr>
          <w:p w:rsidR="00397358" w:rsidRPr="002A70B4" w:rsidRDefault="00397358" w:rsidP="00397358">
            <w:pPr>
              <w:spacing w:before="60" w:line="200" w:lineRule="exact"/>
              <w:rPr>
                <w:b/>
                <w:sz w:val="16"/>
                <w:szCs w:val="16"/>
              </w:rPr>
            </w:pPr>
            <w:r w:rsidRPr="002A70B4">
              <w:rPr>
                <w:sz w:val="16"/>
                <w:szCs w:val="16"/>
              </w:rPr>
              <w:t>28:9</w:t>
            </w:r>
            <w:r w:rsidRPr="002A70B4">
              <w:rPr>
                <w:snapToGrid w:val="0"/>
                <w:color w:val="000000"/>
                <w:sz w:val="16"/>
                <w:szCs w:val="16"/>
              </w:rPr>
              <w:t xml:space="preserve"> Bidrag till litteratur och </w:t>
            </w:r>
            <w:r w:rsidR="001F26F6" w:rsidRPr="002A70B4">
              <w:rPr>
                <w:snapToGrid w:val="0"/>
                <w:color w:val="000000"/>
                <w:sz w:val="16"/>
                <w:szCs w:val="16"/>
              </w:rPr>
              <w:t>kulturtidskrifter</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124 329</w:t>
            </w:r>
          </w:p>
        </w:tc>
        <w:tc>
          <w:tcPr>
            <w:tcW w:w="1040" w:type="dxa"/>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36 000</w:t>
            </w:r>
          </w:p>
        </w:tc>
      </w:tr>
      <w:tr w:rsidR="001F26F6" w:rsidRPr="002A70B4">
        <w:tc>
          <w:tcPr>
            <w:tcW w:w="4253" w:type="dxa"/>
            <w:vAlign w:val="bottom"/>
          </w:tcPr>
          <w:p w:rsidR="00397358" w:rsidRPr="002A70B4" w:rsidRDefault="00397358" w:rsidP="00397358">
            <w:pPr>
              <w:spacing w:before="60" w:line="200" w:lineRule="exact"/>
              <w:rPr>
                <w:b/>
                <w:sz w:val="16"/>
                <w:szCs w:val="16"/>
              </w:rPr>
            </w:pPr>
            <w:r w:rsidRPr="002A70B4">
              <w:rPr>
                <w:sz w:val="16"/>
                <w:szCs w:val="16"/>
              </w:rPr>
              <w:t>28:10 Sysselsättningsåtgärder inom</w:t>
            </w:r>
            <w:r w:rsidR="001F26F6" w:rsidRPr="002A70B4">
              <w:rPr>
                <w:sz w:val="16"/>
                <w:szCs w:val="16"/>
              </w:rPr>
              <w:t xml:space="preserve"> kulturområdet</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275 000</w:t>
            </w:r>
          </w:p>
        </w:tc>
        <w:tc>
          <w:tcPr>
            <w:tcW w:w="1040" w:type="dxa"/>
            <w:vAlign w:val="bottom"/>
          </w:tcPr>
          <w:p w:rsidR="00397358" w:rsidRPr="002A70B4" w:rsidRDefault="001F26F6" w:rsidP="001F26F6">
            <w:pPr>
              <w:spacing w:before="60" w:line="200" w:lineRule="exact"/>
              <w:jc w:val="right"/>
              <w:rPr>
                <w:b/>
                <w:sz w:val="16"/>
                <w:szCs w:val="16"/>
              </w:rPr>
            </w:pPr>
            <w:r w:rsidRPr="002A70B4">
              <w:rPr>
                <w:sz w:val="16"/>
                <w:szCs w:val="16"/>
              </w:rPr>
              <w:t>–</w:t>
            </w:r>
            <w:r w:rsidR="00397358" w:rsidRPr="002A70B4">
              <w:rPr>
                <w:sz w:val="16"/>
                <w:szCs w:val="16"/>
              </w:rPr>
              <w:t>251 800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28:13</w:t>
            </w:r>
            <w:r w:rsidR="003E5B61" w:rsidRPr="002A70B4">
              <w:rPr>
                <w:sz w:val="16"/>
                <w:szCs w:val="16"/>
              </w:rPr>
              <w:t xml:space="preserve"> Bidrag till Svenska språknämnden</w:t>
            </w:r>
            <w:r w:rsidRPr="002A70B4">
              <w:rPr>
                <w:sz w:val="16"/>
                <w:szCs w:val="16"/>
              </w:rPr>
              <w:t xml:space="preserve"> </w:t>
            </w:r>
            <w:r w:rsidR="001F26F6" w:rsidRPr="002A70B4">
              <w:rPr>
                <w:sz w:val="16"/>
                <w:szCs w:val="16"/>
              </w:rPr>
              <w:t>och Sverigefinska språknämnden</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2 795</w:t>
            </w:r>
          </w:p>
        </w:tc>
        <w:tc>
          <w:tcPr>
            <w:tcW w:w="1040" w:type="dxa"/>
            <w:vAlign w:val="bottom"/>
          </w:tcPr>
          <w:p w:rsidR="00397358" w:rsidRPr="002A70B4" w:rsidRDefault="001F26F6" w:rsidP="001F26F6">
            <w:pPr>
              <w:spacing w:before="60" w:line="200" w:lineRule="exact"/>
              <w:jc w:val="right"/>
              <w:rPr>
                <w:b/>
              </w:rPr>
            </w:pPr>
            <w:r w:rsidRPr="002A70B4">
              <w:rPr>
                <w:sz w:val="16"/>
                <w:szCs w:val="16"/>
              </w:rPr>
              <w:t>+</w:t>
            </w:r>
            <w:r w:rsidR="00397358" w:rsidRPr="002A70B4">
              <w:rPr>
                <w:sz w:val="16"/>
                <w:szCs w:val="16"/>
              </w:rPr>
              <w:t>3 000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28:17 Främjande av hemslöjden</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20 751</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800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28:27 Kyrkoantikvarisk ersättning</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235 000</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15 000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28:28 Centrala museer: myndigheter</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870 768</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50 000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28:34 Forum för levande historia</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40 061</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20 000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28:36 Filmstöd</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289 324</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3 000</w:t>
            </w:r>
          </w:p>
        </w:tc>
      </w:tr>
      <w:tr w:rsidR="001F26F6" w:rsidRPr="002A70B4">
        <w:tc>
          <w:tcPr>
            <w:tcW w:w="4253" w:type="dxa"/>
            <w:vAlign w:val="bottom"/>
          </w:tcPr>
          <w:p w:rsidR="00397358" w:rsidRPr="002A70B4" w:rsidRDefault="00397358" w:rsidP="00397358">
            <w:pPr>
              <w:spacing w:before="60" w:line="200" w:lineRule="exact"/>
              <w:rPr>
                <w:sz w:val="16"/>
                <w:szCs w:val="16"/>
              </w:rPr>
            </w:pPr>
            <w:r w:rsidRPr="002A70B4">
              <w:rPr>
                <w:sz w:val="16"/>
                <w:szCs w:val="16"/>
              </w:rPr>
              <w:t>28:39 Stöd till trossamfund</w:t>
            </w:r>
          </w:p>
        </w:tc>
        <w:tc>
          <w:tcPr>
            <w:tcW w:w="1061" w:type="dxa"/>
            <w:vAlign w:val="bottom"/>
          </w:tcPr>
          <w:p w:rsidR="00397358" w:rsidRPr="002A70B4" w:rsidRDefault="00397358" w:rsidP="001F26F6">
            <w:pPr>
              <w:spacing w:before="60" w:line="200" w:lineRule="exact"/>
              <w:ind w:right="170"/>
              <w:jc w:val="right"/>
              <w:rPr>
                <w:sz w:val="16"/>
                <w:szCs w:val="16"/>
              </w:rPr>
            </w:pPr>
            <w:r w:rsidRPr="002A70B4">
              <w:rPr>
                <w:sz w:val="16"/>
                <w:szCs w:val="16"/>
              </w:rPr>
              <w:t>50 232</w:t>
            </w:r>
          </w:p>
        </w:tc>
        <w:tc>
          <w:tcPr>
            <w:tcW w:w="1040" w:type="dxa"/>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1 500</w:t>
            </w:r>
          </w:p>
        </w:tc>
      </w:tr>
      <w:tr w:rsidR="001F26F6" w:rsidRPr="002A70B4">
        <w:tc>
          <w:tcPr>
            <w:tcW w:w="4253" w:type="dxa"/>
            <w:tcBorders>
              <w:bottom w:val="nil"/>
            </w:tcBorders>
            <w:vAlign w:val="bottom"/>
          </w:tcPr>
          <w:p w:rsidR="00397358" w:rsidRPr="002A70B4" w:rsidRDefault="00397358" w:rsidP="00397358">
            <w:pPr>
              <w:spacing w:before="60" w:line="200" w:lineRule="exact"/>
              <w:rPr>
                <w:sz w:val="16"/>
                <w:szCs w:val="16"/>
              </w:rPr>
            </w:pPr>
            <w:r w:rsidRPr="002A70B4">
              <w:rPr>
                <w:sz w:val="16"/>
                <w:szCs w:val="16"/>
              </w:rPr>
              <w:t>30:2</w:t>
            </w:r>
            <w:r w:rsidR="001F26F6" w:rsidRPr="002A70B4">
              <w:rPr>
                <w:sz w:val="16"/>
                <w:szCs w:val="16"/>
              </w:rPr>
              <w:t xml:space="preserve"> Bidrag till allmänna samlingslokaler</w:t>
            </w:r>
          </w:p>
        </w:tc>
        <w:tc>
          <w:tcPr>
            <w:tcW w:w="1061" w:type="dxa"/>
            <w:tcBorders>
              <w:bottom w:val="nil"/>
            </w:tcBorders>
            <w:vAlign w:val="bottom"/>
          </w:tcPr>
          <w:p w:rsidR="00397358" w:rsidRPr="002A70B4" w:rsidRDefault="00397358" w:rsidP="001F26F6">
            <w:pPr>
              <w:spacing w:before="60" w:line="200" w:lineRule="exact"/>
              <w:ind w:right="170"/>
              <w:jc w:val="right"/>
              <w:rPr>
                <w:sz w:val="16"/>
                <w:szCs w:val="16"/>
              </w:rPr>
            </w:pPr>
            <w:r w:rsidRPr="002A70B4">
              <w:rPr>
                <w:sz w:val="16"/>
                <w:szCs w:val="16"/>
              </w:rPr>
              <w:t>28 826</w:t>
            </w:r>
          </w:p>
        </w:tc>
        <w:tc>
          <w:tcPr>
            <w:tcW w:w="1040" w:type="dxa"/>
            <w:tcBorders>
              <w:bottom w:val="nil"/>
            </w:tcBorders>
            <w:vAlign w:val="bottom"/>
          </w:tcPr>
          <w:p w:rsidR="00397358" w:rsidRPr="002A70B4" w:rsidRDefault="001F26F6" w:rsidP="001F26F6">
            <w:pPr>
              <w:spacing w:before="60" w:line="200" w:lineRule="exact"/>
              <w:jc w:val="right"/>
              <w:rPr>
                <w:sz w:val="16"/>
                <w:szCs w:val="16"/>
              </w:rPr>
            </w:pPr>
            <w:r w:rsidRPr="002A70B4">
              <w:rPr>
                <w:sz w:val="16"/>
                <w:szCs w:val="16"/>
              </w:rPr>
              <w:t>+</w:t>
            </w:r>
            <w:r w:rsidR="00397358" w:rsidRPr="002A70B4">
              <w:rPr>
                <w:sz w:val="16"/>
                <w:szCs w:val="16"/>
              </w:rPr>
              <w:t>21 000</w:t>
            </w:r>
          </w:p>
        </w:tc>
      </w:tr>
      <w:tr w:rsidR="001F26F6" w:rsidRPr="002A70B4">
        <w:trPr>
          <w:cnfStyle w:val="010000000000" w:firstRow="0" w:lastRow="1" w:firstColumn="0" w:lastColumn="0" w:oddVBand="0" w:evenVBand="0" w:oddHBand="0" w:evenHBand="0" w:firstRowFirstColumn="0" w:firstRowLastColumn="0" w:lastRowFirstColumn="0" w:lastRowLastColumn="0"/>
        </w:trPr>
        <w:tc>
          <w:tcPr>
            <w:tcW w:w="4253" w:type="dxa"/>
            <w:tcBorders>
              <w:top w:val="nil"/>
              <w:bottom w:val="single" w:sz="6" w:space="0" w:color="auto"/>
            </w:tcBorders>
            <w:vAlign w:val="bottom"/>
          </w:tcPr>
          <w:p w:rsidR="001F26F6" w:rsidRPr="002A70B4" w:rsidRDefault="001F26F6" w:rsidP="00397358">
            <w:pPr>
              <w:spacing w:before="60" w:line="200" w:lineRule="exact"/>
              <w:rPr>
                <w:b/>
                <w:sz w:val="16"/>
                <w:szCs w:val="16"/>
              </w:rPr>
            </w:pPr>
            <w:r w:rsidRPr="002A70B4">
              <w:rPr>
                <w:b/>
                <w:sz w:val="16"/>
                <w:szCs w:val="16"/>
              </w:rPr>
              <w:t>Summa för utgiftsområdet</w:t>
            </w:r>
          </w:p>
        </w:tc>
        <w:tc>
          <w:tcPr>
            <w:tcW w:w="1061" w:type="dxa"/>
            <w:tcBorders>
              <w:top w:val="nil"/>
              <w:bottom w:val="single" w:sz="6" w:space="0" w:color="auto"/>
            </w:tcBorders>
            <w:vAlign w:val="bottom"/>
          </w:tcPr>
          <w:p w:rsidR="001F26F6" w:rsidRPr="002A70B4" w:rsidRDefault="001F26F6" w:rsidP="001F26F6">
            <w:pPr>
              <w:spacing w:before="60" w:line="200" w:lineRule="exact"/>
              <w:ind w:right="170"/>
              <w:jc w:val="right"/>
              <w:rPr>
                <w:b/>
                <w:sz w:val="16"/>
                <w:szCs w:val="16"/>
              </w:rPr>
            </w:pPr>
            <w:r w:rsidRPr="002A70B4">
              <w:rPr>
                <w:b/>
                <w:sz w:val="16"/>
                <w:szCs w:val="16"/>
              </w:rPr>
              <w:t>9 582 000</w:t>
            </w:r>
          </w:p>
        </w:tc>
        <w:tc>
          <w:tcPr>
            <w:tcW w:w="1040" w:type="dxa"/>
            <w:tcBorders>
              <w:top w:val="nil"/>
              <w:bottom w:val="single" w:sz="6" w:space="0" w:color="auto"/>
            </w:tcBorders>
            <w:vAlign w:val="bottom"/>
          </w:tcPr>
          <w:p w:rsidR="001F26F6" w:rsidRPr="002A70B4" w:rsidRDefault="001F26F6" w:rsidP="001F26F6">
            <w:pPr>
              <w:spacing w:before="60" w:line="200" w:lineRule="exact"/>
              <w:jc w:val="right"/>
              <w:rPr>
                <w:b/>
                <w:sz w:val="16"/>
                <w:szCs w:val="16"/>
              </w:rPr>
            </w:pPr>
            <w:r w:rsidRPr="002A70B4">
              <w:rPr>
                <w:b/>
                <w:sz w:val="16"/>
                <w:szCs w:val="16"/>
              </w:rPr>
              <w:t>–</w:t>
            </w:r>
            <w:r w:rsidR="00802168" w:rsidRPr="002A70B4">
              <w:rPr>
                <w:b/>
                <w:sz w:val="16"/>
                <w:szCs w:val="16"/>
              </w:rPr>
              <w:t>99</w:t>
            </w:r>
            <w:r w:rsidRPr="002A70B4">
              <w:rPr>
                <w:b/>
                <w:sz w:val="16"/>
                <w:szCs w:val="16"/>
              </w:rPr>
              <w:t> 000</w:t>
            </w:r>
          </w:p>
        </w:tc>
      </w:tr>
    </w:tbl>
    <w:p w:rsidR="00D26396" w:rsidRPr="002A70B4" w:rsidRDefault="00D26396" w:rsidP="00D26396"/>
    <w:p w:rsidR="009816AE" w:rsidRPr="002A70B4" w:rsidRDefault="00D26396" w:rsidP="00D26396">
      <w:pPr>
        <w:pStyle w:val="Rubrik1"/>
        <w:spacing w:before="0"/>
      </w:pPr>
      <w:r w:rsidRPr="002A70B4">
        <w:br w:type="page"/>
      </w:r>
      <w:r w:rsidR="009816AE" w:rsidRPr="002A70B4">
        <w:lastRenderedPageBreak/>
        <w:t>Motivering</w:t>
      </w:r>
    </w:p>
    <w:p w:rsidR="00166693" w:rsidRPr="002A70B4" w:rsidRDefault="00166693" w:rsidP="009816AE">
      <w:pPr>
        <w:rPr>
          <w:snapToGrid w:val="0"/>
        </w:rPr>
      </w:pPr>
      <w:r w:rsidRPr="002A70B4">
        <w:t>Centerpartiet anser att satsningar på kultur är samhällsekonomiskt lönsamma och ger många positiva bieffekter. Alla människor i landet ska</w:t>
      </w:r>
      <w:r w:rsidR="00112519" w:rsidRPr="002A70B4">
        <w:t>ll</w:t>
      </w:r>
      <w:r w:rsidRPr="002A70B4">
        <w:t xml:space="preserve"> kunna ta del av ett levande kulturliv. Kultur</w:t>
      </w:r>
      <w:r w:rsidR="00112519" w:rsidRPr="002A70B4">
        <w:t>en skall finnas i vardagslivet –</w:t>
      </w:r>
      <w:r w:rsidRPr="002A70B4">
        <w:t xml:space="preserve"> i folkrörelser, föreningsliv, på arbetsplatser, i bostadsområden etc. Vår välfärd beror inte bara på tekniska och ekonomiska faktorer. Kulturen utvecklar det civila sa</w:t>
      </w:r>
      <w:r w:rsidRPr="002A70B4">
        <w:t>m</w:t>
      </w:r>
      <w:r w:rsidRPr="002A70B4">
        <w:t xml:space="preserve">hället och håller det demokratiska samtalet levande. Förutom att kulturen har ett värde i sig, som inte nog kan betonas, är den kreativitet som stimuleras ur kulturen avgörande för samhällets utveckling. </w:t>
      </w:r>
      <w:r w:rsidRPr="002A70B4">
        <w:rPr>
          <w:snapToGrid w:val="0"/>
        </w:rPr>
        <w:t>Centerpartiet anser att kultu</w:t>
      </w:r>
      <w:r w:rsidRPr="002A70B4">
        <w:rPr>
          <w:snapToGrid w:val="0"/>
        </w:rPr>
        <w:t>r</w:t>
      </w:r>
      <w:r w:rsidRPr="002A70B4">
        <w:rPr>
          <w:snapToGrid w:val="0"/>
        </w:rPr>
        <w:t>politiken i huvudsak skall styras lokalt och regionalt. Människor måste själva få vara med och bestämma hur de vill utforma och ta del av kulturen. Om människor får mer makt över hur de kan påverka och ta del av kulturutbudet på sin ort kan ett levande kulturliv i hela landet skapas. För att stärka männ</w:t>
      </w:r>
      <w:r w:rsidRPr="002A70B4">
        <w:rPr>
          <w:snapToGrid w:val="0"/>
        </w:rPr>
        <w:t>i</w:t>
      </w:r>
      <w:r w:rsidRPr="002A70B4">
        <w:rPr>
          <w:snapToGrid w:val="0"/>
        </w:rPr>
        <w:t>skors möjlighet att ge liv åt kulturen och för att få ett levande kulturliv nära människor i hela landet behövs ökade satsningar på verksamheter som gynnar detta ändamål.</w:t>
      </w:r>
    </w:p>
    <w:p w:rsidR="00166693" w:rsidRPr="002A70B4" w:rsidRDefault="00166693" w:rsidP="00166693">
      <w:pPr>
        <w:pStyle w:val="Rubrik1"/>
      </w:pPr>
      <w:r w:rsidRPr="002A70B4">
        <w:t>Anslagsberäkning</w:t>
      </w:r>
    </w:p>
    <w:p w:rsidR="00166693" w:rsidRPr="002A70B4" w:rsidRDefault="00166693" w:rsidP="00166693">
      <w:r w:rsidRPr="002A70B4">
        <w:rPr>
          <w:snapToGrid w:val="0"/>
        </w:rPr>
        <w:t>Studieförbunden erbjuder omistliga mötesplatser för det demokratiska samt</w:t>
      </w:r>
      <w:r w:rsidRPr="002A70B4">
        <w:rPr>
          <w:snapToGrid w:val="0"/>
        </w:rPr>
        <w:t>a</w:t>
      </w:r>
      <w:r w:rsidRPr="002A70B4">
        <w:rPr>
          <w:snapToGrid w:val="0"/>
        </w:rPr>
        <w:t xml:space="preserve">let i studiecirklar, kulturarrangemang och föreläsningar. Detta är mötesplatser där möjligheter finns att finna nya kunskaper och att skaffa sig redskap för att påverka samhällsutvecklingen. </w:t>
      </w:r>
      <w:r w:rsidRPr="002A70B4">
        <w:t>Folkbildningen spelar också en viktig roll inom den framtida vuxenutbildningen där folkhögskolorna har en avgörande roll. Men en god folkbildning får vi också ett rikt medborgarinflytande. Ce</w:t>
      </w:r>
      <w:r w:rsidRPr="002A70B4">
        <w:t>n</w:t>
      </w:r>
      <w:r w:rsidRPr="002A70B4">
        <w:t>terpartiet vill behålla den starka folkbildningstradition vi har i Sverige, vilket kräver att det finns goda förutsättningar för att erbjuda mötesplatser där mä</w:t>
      </w:r>
      <w:r w:rsidRPr="002A70B4">
        <w:t>n</w:t>
      </w:r>
      <w:r w:rsidRPr="002A70B4">
        <w:t>niskor kan mötas och öka förtroendet för varandra. Genom ökade anslag kan vi förbättra villkoren för folkbildningen. Centerpartiet ökar därför anslaget med totalt 90 miljoner kronor under anslag 25:1 Bidrag till folkbildningen varav 70 miljoner</w:t>
      </w:r>
      <w:r w:rsidR="00112519" w:rsidRPr="002A70B4">
        <w:t xml:space="preserve"> kronor</w:t>
      </w:r>
      <w:r w:rsidRPr="002A70B4">
        <w:t xml:space="preserve"> ska</w:t>
      </w:r>
      <w:r w:rsidR="00112519" w:rsidRPr="002A70B4">
        <w:t>ll</w:t>
      </w:r>
      <w:r w:rsidRPr="002A70B4">
        <w:t xml:space="preserve"> gå till folkbildningen. Inom anslagshöjningen avsätter vi resterande 20 miljoner </w:t>
      </w:r>
      <w:r w:rsidR="00112519" w:rsidRPr="002A70B4">
        <w:t xml:space="preserve">kronor </w:t>
      </w:r>
      <w:r w:rsidRPr="002A70B4">
        <w:t>till amatörkulturen som betalas ut via studieförbunden.</w:t>
      </w:r>
    </w:p>
    <w:p w:rsidR="00166693" w:rsidRPr="002A70B4" w:rsidRDefault="00166693" w:rsidP="00112519">
      <w:pPr>
        <w:pStyle w:val="Normaltindrag"/>
      </w:pPr>
      <w:r w:rsidRPr="002A70B4">
        <w:rPr>
          <w:snapToGrid w:val="0"/>
        </w:rPr>
        <w:t>Centerpartiet fortsätter satsningen på ung ku</w:t>
      </w:r>
      <w:r w:rsidR="00D26396" w:rsidRPr="002A70B4">
        <w:rPr>
          <w:snapToGrid w:val="0"/>
        </w:rPr>
        <w:t>ltur. Vi anslår ytterligare 120 </w:t>
      </w:r>
      <w:r w:rsidRPr="002A70B4">
        <w:rPr>
          <w:snapToGrid w:val="0"/>
        </w:rPr>
        <w:t>miljoner</w:t>
      </w:r>
      <w:r w:rsidR="00D26396" w:rsidRPr="002A70B4">
        <w:rPr>
          <w:snapToGrid w:val="0"/>
        </w:rPr>
        <w:t xml:space="preserve"> kronor</w:t>
      </w:r>
      <w:r w:rsidRPr="002A70B4">
        <w:rPr>
          <w:snapToGrid w:val="0"/>
        </w:rPr>
        <w:t xml:space="preserve"> till Statens </w:t>
      </w:r>
      <w:r w:rsidR="00D26396" w:rsidRPr="002A70B4">
        <w:rPr>
          <w:snapToGrid w:val="0"/>
        </w:rPr>
        <w:t xml:space="preserve">kulturråd </w:t>
      </w:r>
      <w:r w:rsidRPr="002A70B4">
        <w:rPr>
          <w:snapToGrid w:val="0"/>
        </w:rPr>
        <w:t xml:space="preserve">under </w:t>
      </w:r>
      <w:r w:rsidRPr="002A70B4">
        <w:t xml:space="preserve">anslag 28:1 Statens </w:t>
      </w:r>
      <w:r w:rsidR="00D26396" w:rsidRPr="002A70B4">
        <w:t>Kulturråd</w:t>
      </w:r>
      <w:r w:rsidR="00D26396" w:rsidRPr="002A70B4">
        <w:rPr>
          <w:snapToGrid w:val="0"/>
        </w:rPr>
        <w:t xml:space="preserve"> </w:t>
      </w:r>
      <w:r w:rsidRPr="002A70B4">
        <w:rPr>
          <w:snapToGrid w:val="0"/>
        </w:rPr>
        <w:t>i syfte att de ökade resurserna ska</w:t>
      </w:r>
      <w:r w:rsidR="00D26396" w:rsidRPr="002A70B4">
        <w:rPr>
          <w:snapToGrid w:val="0"/>
        </w:rPr>
        <w:t>ll</w:t>
      </w:r>
      <w:r w:rsidRPr="002A70B4">
        <w:rPr>
          <w:snapToGrid w:val="0"/>
        </w:rPr>
        <w:t xml:space="preserve"> gå till unga människors kultur. Statens kulturråd handlägger bland annat ärenden som rör teater, dans, musik, utstäl</w:t>
      </w:r>
      <w:r w:rsidRPr="002A70B4">
        <w:rPr>
          <w:snapToGrid w:val="0"/>
        </w:rPr>
        <w:t>l</w:t>
      </w:r>
      <w:r w:rsidRPr="002A70B4">
        <w:rPr>
          <w:snapToGrid w:val="0"/>
        </w:rPr>
        <w:t>ningar, folkbildning m</w:t>
      </w:r>
      <w:r w:rsidR="00D26396" w:rsidRPr="002A70B4">
        <w:rPr>
          <w:snapToGrid w:val="0"/>
        </w:rPr>
        <w:t>.</w:t>
      </w:r>
      <w:r w:rsidRPr="002A70B4">
        <w:rPr>
          <w:snapToGrid w:val="0"/>
        </w:rPr>
        <w:t>m. Det extra anslag som vi tillför Statens kulturråd ska</w:t>
      </w:r>
      <w:r w:rsidR="00D26396" w:rsidRPr="002A70B4">
        <w:rPr>
          <w:snapToGrid w:val="0"/>
        </w:rPr>
        <w:t>ll</w:t>
      </w:r>
      <w:r w:rsidRPr="002A70B4">
        <w:rPr>
          <w:snapToGrid w:val="0"/>
        </w:rPr>
        <w:t xml:space="preserve"> gå till ungdomars kulturverksamhet </w:t>
      </w:r>
      <w:r w:rsidR="003E5B61" w:rsidRPr="002A70B4">
        <w:rPr>
          <w:snapToGrid w:val="0"/>
        </w:rPr>
        <w:t>som skall</w:t>
      </w:r>
      <w:r w:rsidRPr="002A70B4">
        <w:rPr>
          <w:snapToGrid w:val="0"/>
        </w:rPr>
        <w:t xml:space="preserve"> ske på ungdomars egna vil</w:t>
      </w:r>
      <w:r w:rsidRPr="002A70B4">
        <w:rPr>
          <w:snapToGrid w:val="0"/>
        </w:rPr>
        <w:t>l</w:t>
      </w:r>
      <w:r w:rsidRPr="002A70B4">
        <w:rPr>
          <w:snapToGrid w:val="0"/>
        </w:rPr>
        <w:t>kor och oberoende av vuxnas idéer och ambitioner. Ungdomarna ska</w:t>
      </w:r>
      <w:r w:rsidR="00D26396" w:rsidRPr="002A70B4">
        <w:rPr>
          <w:snapToGrid w:val="0"/>
        </w:rPr>
        <w:t>ll</w:t>
      </w:r>
      <w:r w:rsidRPr="002A70B4">
        <w:rPr>
          <w:snapToGrid w:val="0"/>
        </w:rPr>
        <w:t xml:space="preserve"> ges ökad makt att själva bestämma över, och skapa, sin kultur. Det ökade anslaget kallar vi för KULmiljoner vilket står för</w:t>
      </w:r>
      <w:r w:rsidR="00D26396" w:rsidRPr="002A70B4">
        <w:rPr>
          <w:snapToGrid w:val="0"/>
        </w:rPr>
        <w:t xml:space="preserve"> </w:t>
      </w:r>
      <w:r w:rsidRPr="002A70B4">
        <w:rPr>
          <w:snapToGrid w:val="0"/>
        </w:rPr>
        <w:t>”kultur till unga i hela landet – av unga, med unga, för unga”.</w:t>
      </w:r>
    </w:p>
    <w:p w:rsidR="00166693" w:rsidRPr="002A70B4" w:rsidRDefault="00166693" w:rsidP="00D26396">
      <w:pPr>
        <w:pStyle w:val="Normaltindrag"/>
      </w:pPr>
      <w:r w:rsidRPr="002A70B4">
        <w:t>Regeringen har i år tillfört medel för pensionskostnader för personal vid statligt stödda teater-, dans, och musikinstitutioner. Centerpartiet hävdar att scenkonstnärernas pensioner bör jämställas med alla andra som har statlig pension. För detta krävs ytterligare 15 miljoner</w:t>
      </w:r>
      <w:r w:rsidR="00D26396" w:rsidRPr="002A70B4">
        <w:t xml:space="preserve"> kronor</w:t>
      </w:r>
      <w:r w:rsidRPr="002A70B4">
        <w:t xml:space="preserve"> vilket Centerpartiet tillför anslag 28:2 Bidrag </w:t>
      </w:r>
      <w:r w:rsidR="00D26396" w:rsidRPr="002A70B4">
        <w:t xml:space="preserve">till </w:t>
      </w:r>
      <w:r w:rsidRPr="002A70B4">
        <w:t xml:space="preserve">allmän kulturverksamhet. Att anslaget totalt minskas med 28 miljoner </w:t>
      </w:r>
      <w:r w:rsidR="00D26396" w:rsidRPr="002A70B4">
        <w:t xml:space="preserve">kronor </w:t>
      </w:r>
      <w:r w:rsidRPr="002A70B4">
        <w:t>beror på att Centerpartiet minkar anslaget med 43 miljoner</w:t>
      </w:r>
      <w:r w:rsidR="00D26396" w:rsidRPr="002A70B4">
        <w:t xml:space="preserve"> kronor</w:t>
      </w:r>
      <w:r w:rsidRPr="002A70B4">
        <w:t xml:space="preserve"> med tanke på att vi i</w:t>
      </w:r>
      <w:r w:rsidR="003E5B61" w:rsidRPr="002A70B4">
        <w:t xml:space="preserve"> </w:t>
      </w:r>
      <w:r w:rsidRPr="002A70B4">
        <w:t>stället lägger 120 miljoner</w:t>
      </w:r>
      <w:r w:rsidR="00D26396" w:rsidRPr="002A70B4">
        <w:t xml:space="preserve"> kr</w:t>
      </w:r>
      <w:r w:rsidR="00D26396" w:rsidRPr="002A70B4">
        <w:t>o</w:t>
      </w:r>
      <w:r w:rsidR="00D26396" w:rsidRPr="002A70B4">
        <w:t>nor</w:t>
      </w:r>
      <w:r w:rsidRPr="002A70B4">
        <w:t xml:space="preserve"> på Statens kulturråd som arbetar med i princip samma frågor.</w:t>
      </w:r>
    </w:p>
    <w:p w:rsidR="00166693" w:rsidRPr="002A70B4" w:rsidRDefault="00166693" w:rsidP="00D26396">
      <w:pPr>
        <w:pStyle w:val="Normaltindrag"/>
      </w:pPr>
      <w:r w:rsidRPr="002A70B4">
        <w:rPr>
          <w:snapToGrid w:val="0"/>
        </w:rPr>
        <w:t xml:space="preserve">Centerpartiet önskar att länsteatrarna fortsätter att förbättra produktioner för små </w:t>
      </w:r>
      <w:r w:rsidRPr="002A70B4">
        <w:t>spelplatser. För att öka möjlighet</w:t>
      </w:r>
      <w:r w:rsidR="00D26396" w:rsidRPr="002A70B4">
        <w:t>erna till detta ökar vi anslag</w:t>
      </w:r>
      <w:r w:rsidRPr="002A70B4">
        <w:t xml:space="preserve"> 28:6 Bidrag till regional musikverksamhet samt regionala och lokala teater-, dans- och musikinstitutioner</w:t>
      </w:r>
      <w:r w:rsidRPr="002A70B4">
        <w:rPr>
          <w:snapToGrid w:val="0"/>
        </w:rPr>
        <w:t xml:space="preserve"> med 17 miljoner kronor till länsteatrarna så att de ges möjlighet att producera för mindre spelplatser samt genomföra turnéer runt om i hela länet. Anslagshöjningen innebär att varje länsteaters ans</w:t>
      </w:r>
      <w:r w:rsidR="003E5B61" w:rsidRPr="002A70B4">
        <w:rPr>
          <w:snapToGrid w:val="0"/>
        </w:rPr>
        <w:t>lag höjs med 1 miljon kronor</w:t>
      </w:r>
      <w:r w:rsidRPr="002A70B4">
        <w:rPr>
          <w:snapToGrid w:val="0"/>
        </w:rPr>
        <w:t>.</w:t>
      </w:r>
    </w:p>
    <w:p w:rsidR="00166693" w:rsidRPr="002A70B4" w:rsidRDefault="00166693" w:rsidP="00D26396">
      <w:pPr>
        <w:pStyle w:val="Normaltindrag"/>
      </w:pPr>
      <w:r w:rsidRPr="002A70B4">
        <w:rPr>
          <w:snapToGrid w:val="0"/>
        </w:rPr>
        <w:t>De fria teatergrupperna har ofta en besvärlig ekonomisk situation. De får avsevärt mindre anslag från stat och kommun och landsting än vad instit</w:t>
      </w:r>
      <w:r w:rsidRPr="002A70B4">
        <w:rPr>
          <w:snapToGrid w:val="0"/>
        </w:rPr>
        <w:t>u</w:t>
      </w:r>
      <w:r w:rsidRPr="002A70B4">
        <w:rPr>
          <w:snapToGrid w:val="0"/>
        </w:rPr>
        <w:t>tionsteatrarna får. Av Kulturrådets statistik för år 2000 på teater- och danso</w:t>
      </w:r>
      <w:r w:rsidRPr="002A70B4">
        <w:rPr>
          <w:snapToGrid w:val="0"/>
        </w:rPr>
        <w:t>m</w:t>
      </w:r>
      <w:r w:rsidRPr="002A70B4">
        <w:rPr>
          <w:snapToGrid w:val="0"/>
        </w:rPr>
        <w:t xml:space="preserve">rådet framgår att de offentliga anslagen för varje besökare i genomsnitt var 802 kronor på institutionsteatrarna medan de var 152 kronor per besökare på fria grupp/projektföreställningar. Centerpartiet anser, </w:t>
      </w:r>
      <w:r w:rsidRPr="002A70B4">
        <w:t>med anledning av vad vi ovan anfört, att anslag 28:7 Bidrag till vissa teater-, dans- och musikändamål anslag ska</w:t>
      </w:r>
      <w:r w:rsidR="00D26396" w:rsidRPr="002A70B4">
        <w:t>ll</w:t>
      </w:r>
      <w:r w:rsidRPr="002A70B4">
        <w:t xml:space="preserve"> höjas med totalt 15 miljoner kronor.</w:t>
      </w:r>
    </w:p>
    <w:p w:rsidR="00166693" w:rsidRPr="002A70B4" w:rsidRDefault="00166693" w:rsidP="00D26396">
      <w:pPr>
        <w:pStyle w:val="Normaltindrag"/>
        <w:rPr>
          <w:snapToGrid w:val="0"/>
          <w:color w:val="000000"/>
        </w:rPr>
      </w:pPr>
      <w:r w:rsidRPr="002A70B4">
        <w:t>Eftersom att bokmomsen för några år sedan sänktes anser Centerpartiet nu att anslaget för ”En bok för alla” är onödigt högt. Anslag 28:9 Bidrag till litteratur och</w:t>
      </w:r>
      <w:r w:rsidRPr="002A70B4">
        <w:rPr>
          <w:b/>
          <w:snapToGrid w:val="0"/>
          <w:color w:val="000000"/>
        </w:rPr>
        <w:t xml:space="preserve"> </w:t>
      </w:r>
      <w:r w:rsidRPr="002A70B4">
        <w:rPr>
          <w:snapToGrid w:val="0"/>
          <w:color w:val="000000"/>
        </w:rPr>
        <w:t>kulturtidsskrifter minskas därmed med 36 miljoner</w:t>
      </w:r>
      <w:r w:rsidR="00D26396" w:rsidRPr="002A70B4">
        <w:rPr>
          <w:snapToGrid w:val="0"/>
          <w:color w:val="000000"/>
        </w:rPr>
        <w:t xml:space="preserve"> kronor</w:t>
      </w:r>
      <w:r w:rsidRPr="002A70B4">
        <w:rPr>
          <w:snapToGrid w:val="0"/>
          <w:color w:val="000000"/>
        </w:rPr>
        <w:t>.</w:t>
      </w:r>
    </w:p>
    <w:p w:rsidR="00166693" w:rsidRPr="002A70B4" w:rsidRDefault="00166693" w:rsidP="00D26396">
      <w:pPr>
        <w:pStyle w:val="Normaltindrag"/>
      </w:pPr>
      <w:r w:rsidRPr="002A70B4">
        <w:t>Regeringen lägger i år 275 miljoner</w:t>
      </w:r>
      <w:r w:rsidR="00D26396" w:rsidRPr="002A70B4">
        <w:t xml:space="preserve"> kronor</w:t>
      </w:r>
      <w:r w:rsidRPr="002A70B4">
        <w:t xml:space="preserve"> på ett nytt </w:t>
      </w:r>
      <w:r w:rsidR="00D26396" w:rsidRPr="002A70B4">
        <w:t>anslag</w:t>
      </w:r>
      <w:r w:rsidRPr="002A70B4">
        <w:t xml:space="preserve"> 28:10 Sysse</w:t>
      </w:r>
      <w:r w:rsidRPr="002A70B4">
        <w:t>l</w:t>
      </w:r>
      <w:r w:rsidRPr="002A70B4">
        <w:t>sättningsåtgärder inom kulturområdet. Anslaget ska</w:t>
      </w:r>
      <w:r w:rsidR="003E5B61" w:rsidRPr="002A70B4">
        <w:t>ll</w:t>
      </w:r>
      <w:r w:rsidRPr="002A70B4">
        <w:t xml:space="preserve"> enligt regeringen a</w:t>
      </w:r>
      <w:r w:rsidRPr="002A70B4">
        <w:t>n</w:t>
      </w:r>
      <w:r w:rsidRPr="002A70B4">
        <w:t>vändas till 625 nya tjänster för bland annat vård och tillgängliggörande av för</w:t>
      </w:r>
      <w:r w:rsidRPr="002A70B4">
        <w:t>e</w:t>
      </w:r>
      <w:r w:rsidRPr="002A70B4">
        <w:t>målssamlingar inom kulturområdet. Centerpartiet anser att detta anslag av flera anledningar är ogenomtänkt och orealistiskt. Introducering av de nya</w:t>
      </w:r>
      <w:r w:rsidRPr="002A70B4">
        <w:t>n</w:t>
      </w:r>
      <w:r w:rsidRPr="002A70B4">
        <w:t>ställda kommer att vara både enormt resurs- och tidskrävande och det finns då väldigt liten lönsamhet med tanke på det korta tidsperspektivet. Dessutom är detta ingen uppgift som går att genomföra under ett års tid som regeringen föreslår utan detta är ett långsiktigt arbete som bör genomsyras av ett kval</w:t>
      </w:r>
      <w:r w:rsidRPr="002A70B4">
        <w:t>i</w:t>
      </w:r>
      <w:r w:rsidRPr="002A70B4">
        <w:t>tetstänkande. Därför föreslår Centerpartiet i</w:t>
      </w:r>
      <w:r w:rsidR="00D26396" w:rsidRPr="002A70B4">
        <w:t xml:space="preserve"> </w:t>
      </w:r>
      <w:r w:rsidRPr="002A70B4">
        <w:t>stället ett permanent anslag på 23,2 miljoner</w:t>
      </w:r>
      <w:r w:rsidR="00D26396" w:rsidRPr="002A70B4">
        <w:t xml:space="preserve"> kronor</w:t>
      </w:r>
      <w:r w:rsidRPr="002A70B4">
        <w:t xml:space="preserve"> för vård och tillgängliggörande av föremålssamlingar som ligger kvar från år till år.</w:t>
      </w:r>
    </w:p>
    <w:p w:rsidR="00166693" w:rsidRPr="002A70B4" w:rsidRDefault="00166693" w:rsidP="00D26396">
      <w:pPr>
        <w:pStyle w:val="Normaltindrag"/>
      </w:pPr>
      <w:r w:rsidRPr="002A70B4">
        <w:t>Vad de nationella minoriteterna behöver och inte behöver för att utveckla sina respektive språk är enligt Centerpartiets mening något som de nationella minoriteterna själv ska</w:t>
      </w:r>
      <w:r w:rsidR="003E5B61" w:rsidRPr="002A70B4">
        <w:t>ll</w:t>
      </w:r>
      <w:r w:rsidRPr="002A70B4">
        <w:t xml:space="preserve"> fatta beslut om, inte riksdag och regering. Däremot är det riksdagens ansvar att överföra de medel som de nationella minoritete</w:t>
      </w:r>
      <w:r w:rsidRPr="002A70B4">
        <w:t>r</w:t>
      </w:r>
      <w:r w:rsidRPr="002A70B4">
        <w:t>na behöver för att vidareutveckla sina språk och sina kulturer. Centerpartiet vill därför i dagsläget avsätta 3 miljoner</w:t>
      </w:r>
      <w:r w:rsidR="00D26396" w:rsidRPr="002A70B4">
        <w:t xml:space="preserve"> kronor</w:t>
      </w:r>
      <w:r w:rsidRPr="002A70B4">
        <w:t xml:space="preserve"> på anslag 28:13 Bidrag till Sven</w:t>
      </w:r>
      <w:r w:rsidRPr="002A70B4">
        <w:t>s</w:t>
      </w:r>
      <w:r w:rsidRPr="002A70B4">
        <w:t>ka språknämnden och Sverigefinska språknämnden, som ska</w:t>
      </w:r>
      <w:r w:rsidR="003E5B61" w:rsidRPr="002A70B4">
        <w:t>ll</w:t>
      </w:r>
      <w:r w:rsidRPr="002A70B4">
        <w:t xml:space="preserve"> gå till de nationella minoriteterna för att de ska</w:t>
      </w:r>
      <w:r w:rsidR="003E5B61" w:rsidRPr="002A70B4">
        <w:t>ll</w:t>
      </w:r>
      <w:r w:rsidRPr="002A70B4">
        <w:t xml:space="preserve"> kunna driva en aktiv utvecklingspol</w:t>
      </w:r>
      <w:r w:rsidRPr="002A70B4">
        <w:t>i</w:t>
      </w:r>
      <w:r w:rsidRPr="002A70B4">
        <w:t>tik för sina språk.</w:t>
      </w:r>
    </w:p>
    <w:p w:rsidR="00166693" w:rsidRPr="002A70B4" w:rsidRDefault="00166693" w:rsidP="00D26396">
      <w:pPr>
        <w:pStyle w:val="Normaltindrag"/>
      </w:pPr>
      <w:r w:rsidRPr="002A70B4">
        <w:t>Många människor i Sverige får sin försörjning direkt genom hemslöjd eller hantverk. Hemslöjden har också en rad ideella föreningar knuta till sig som förlitar sig på riksorganisationen för ekonomiskt stöd. Hemslöjden har tidig</w:t>
      </w:r>
      <w:r w:rsidRPr="002A70B4">
        <w:t>a</w:t>
      </w:r>
      <w:r w:rsidRPr="002A70B4">
        <w:t xml:space="preserve">re haft egna resurser men dessa är nu förbrukade. Utav dessa anledningar gör Centerpartiet en ökning med 0,8 miljoner </w:t>
      </w:r>
      <w:r w:rsidR="00D26396" w:rsidRPr="002A70B4">
        <w:t xml:space="preserve">kronor </w:t>
      </w:r>
      <w:r w:rsidRPr="002A70B4">
        <w:t>på anslag 28:17 Främjande av hemslöjden.</w:t>
      </w:r>
    </w:p>
    <w:p w:rsidR="00166693" w:rsidRPr="002A70B4" w:rsidRDefault="00166693" w:rsidP="00D26396">
      <w:pPr>
        <w:pStyle w:val="Normaltindrag"/>
      </w:pPr>
      <w:r w:rsidRPr="002A70B4">
        <w:t xml:space="preserve">Centerpartiet ökar </w:t>
      </w:r>
      <w:r w:rsidR="00D26396" w:rsidRPr="002A70B4">
        <w:t>anslag</w:t>
      </w:r>
      <w:r w:rsidRPr="002A70B4">
        <w:t xml:space="preserve"> 28:27 Kyrkoantikvarisk ersättning med 15 milj</w:t>
      </w:r>
      <w:r w:rsidRPr="002A70B4">
        <w:t>o</w:t>
      </w:r>
      <w:r w:rsidRPr="002A70B4">
        <w:t>ner</w:t>
      </w:r>
      <w:r w:rsidR="00D26396" w:rsidRPr="002A70B4">
        <w:t xml:space="preserve"> kronor</w:t>
      </w:r>
      <w:r w:rsidR="003E5B61" w:rsidRPr="002A70B4">
        <w:t>,</w:t>
      </w:r>
      <w:r w:rsidRPr="002A70B4">
        <w:t xml:space="preserve"> </w:t>
      </w:r>
      <w:r w:rsidR="003E5B61" w:rsidRPr="002A70B4">
        <w:t>d</w:t>
      </w:r>
      <w:r w:rsidRPr="002A70B4">
        <w:t>etta för att Centerpartiet ser det som uppenbart att regeringen utan anledning flyttar pengar från detta anslag för att kunna fylla på något annat område. Centerpartiet ställer inte upp på denna typ av politik utan vi kräver kontinuitet och långsiktighet i budgetanslagen.</w:t>
      </w:r>
    </w:p>
    <w:p w:rsidR="00166693" w:rsidRPr="002A70B4" w:rsidRDefault="00166693" w:rsidP="00D26396">
      <w:pPr>
        <w:pStyle w:val="Normaltindrag"/>
      </w:pPr>
      <w:r w:rsidRPr="002A70B4">
        <w:rPr>
          <w:snapToGrid w:val="0"/>
        </w:rPr>
        <w:t xml:space="preserve">Vissa museers fria entré har inneburit att fler personer besökt museerna jämfört med när alla fick betala för museibesöken. Men har det inneburit att fler ovana museibesökare nu besökt de berörda museerna? Den fria entrén ger en snedvriden konkurrenssituation gentemot de museer som inte har fri entré. </w:t>
      </w:r>
      <w:r w:rsidRPr="002A70B4">
        <w:t>Med anledning av detta föreslår Centerpartiet en ändring av regeringens sat</w:t>
      </w:r>
      <w:r w:rsidRPr="002A70B4">
        <w:t>s</w:t>
      </w:r>
      <w:r w:rsidRPr="002A70B4">
        <w:t>ning. Vi vill begränsa fri entré till att enbart omfatta barn och ungdomar upp till</w:t>
      </w:r>
      <w:r w:rsidR="003E5B61" w:rsidRPr="002A70B4">
        <w:t xml:space="preserve"> </w:t>
      </w:r>
      <w:r w:rsidRPr="002A70B4">
        <w:t xml:space="preserve">19 år. Därför minskar vi </w:t>
      </w:r>
      <w:r w:rsidR="00D26396" w:rsidRPr="002A70B4">
        <w:t>anslag</w:t>
      </w:r>
      <w:r w:rsidRPr="002A70B4">
        <w:t xml:space="preserve"> 28</w:t>
      </w:r>
      <w:r w:rsidR="00D26396" w:rsidRPr="002A70B4">
        <w:t>:</w:t>
      </w:r>
      <w:r w:rsidRPr="002A70B4">
        <w:t>28 Centrala museer: myndigheter med 50 miljoner</w:t>
      </w:r>
      <w:r w:rsidR="00D26396" w:rsidRPr="002A70B4">
        <w:t xml:space="preserve"> kronor</w:t>
      </w:r>
      <w:r w:rsidRPr="002A70B4">
        <w:t>.</w:t>
      </w:r>
    </w:p>
    <w:p w:rsidR="00166693" w:rsidRPr="002A70B4" w:rsidRDefault="00166693" w:rsidP="00D26396">
      <w:pPr>
        <w:pStyle w:val="Normaltindrag"/>
        <w:rPr>
          <w:snapToGrid w:val="0"/>
        </w:rPr>
      </w:pPr>
      <w:r w:rsidRPr="002A70B4">
        <w:rPr>
          <w:snapToGrid w:val="0"/>
        </w:rPr>
        <w:t>Centerpartiet anser att Forum för levande historias verksamhet inte når alla människor utan denna typ av verksamhet borde i</w:t>
      </w:r>
      <w:r w:rsidR="00D26396" w:rsidRPr="002A70B4">
        <w:rPr>
          <w:snapToGrid w:val="0"/>
        </w:rPr>
        <w:t xml:space="preserve"> </w:t>
      </w:r>
      <w:r w:rsidRPr="002A70B4">
        <w:rPr>
          <w:snapToGrid w:val="0"/>
        </w:rPr>
        <w:t xml:space="preserve">stället vara integrerad i all samhällelig verksamhet. </w:t>
      </w:r>
      <w:r w:rsidR="003E5B61" w:rsidRPr="002A70B4">
        <w:rPr>
          <w:snapToGrid w:val="0"/>
        </w:rPr>
        <w:t>Därför minskas anslag</w:t>
      </w:r>
      <w:r w:rsidRPr="002A70B4">
        <w:rPr>
          <w:snapToGrid w:val="0"/>
        </w:rPr>
        <w:t xml:space="preserve"> </w:t>
      </w:r>
      <w:r w:rsidRPr="002A70B4">
        <w:t>28:34</w:t>
      </w:r>
      <w:r w:rsidRPr="002A70B4">
        <w:rPr>
          <w:snapToGrid w:val="0"/>
        </w:rPr>
        <w:t xml:space="preserve"> Forum för levande historia med 20 miljoner</w:t>
      </w:r>
      <w:r w:rsidR="00D26396" w:rsidRPr="002A70B4">
        <w:rPr>
          <w:snapToGrid w:val="0"/>
        </w:rPr>
        <w:t xml:space="preserve"> kronor</w:t>
      </w:r>
      <w:r w:rsidRPr="002A70B4">
        <w:rPr>
          <w:snapToGrid w:val="0"/>
        </w:rPr>
        <w:t>.</w:t>
      </w:r>
    </w:p>
    <w:p w:rsidR="00166693" w:rsidRPr="002A70B4" w:rsidRDefault="00166693" w:rsidP="00D26396">
      <w:pPr>
        <w:pStyle w:val="Normaltindrag"/>
      </w:pPr>
      <w:r w:rsidRPr="002A70B4">
        <w:rPr>
          <w:snapToGrid w:val="0"/>
        </w:rPr>
        <w:t>Beträffande filmarkivet i Grängesberg finns det utöver behovet av en r</w:t>
      </w:r>
      <w:r w:rsidRPr="002A70B4">
        <w:rPr>
          <w:snapToGrid w:val="0"/>
        </w:rPr>
        <w:t>a</w:t>
      </w:r>
      <w:r w:rsidRPr="002A70B4">
        <w:rPr>
          <w:snapToGrid w:val="0"/>
        </w:rPr>
        <w:t xml:space="preserve">tionell hantering av personella och maskinella resurser också ett behov av att knyta till sig teknisk kompetens. Filmarkivet i Grängesberg bör få ansvar för att den tekniska och den laboratorietekniska kompetensen byggs upp och hålls vid liv. Tyvärr saknas ytterligare medel i regeringens budgetproposition för utveckling av verksamheten i Grängesberg. Från Centerpartiets sida föreslår vi, som ett första steg, ytterligare tre miljoner kronor för år 2006 under </w:t>
      </w:r>
      <w:r w:rsidRPr="002A70B4">
        <w:t>anslag 28:36 Filmstöd.</w:t>
      </w:r>
    </w:p>
    <w:p w:rsidR="00166693" w:rsidRPr="002A70B4" w:rsidRDefault="00166693" w:rsidP="00D26396">
      <w:pPr>
        <w:pStyle w:val="Normaltindrag"/>
      </w:pPr>
      <w:r w:rsidRPr="002A70B4">
        <w:rPr>
          <w:snapToGrid w:val="0"/>
        </w:rPr>
        <w:t>Idag ökar behoven både på landets sjukhus- och fängelsekyrkor. Däremot ökar inte statens anslag till dessa. Centerpartiet</w:t>
      </w:r>
      <w:r w:rsidR="00D26396" w:rsidRPr="002A70B4">
        <w:rPr>
          <w:snapToGrid w:val="0"/>
        </w:rPr>
        <w:t xml:space="preserve"> tillför därför ytterligare 1,5 </w:t>
      </w:r>
      <w:r w:rsidRPr="002A70B4">
        <w:rPr>
          <w:snapToGrid w:val="0"/>
        </w:rPr>
        <w:t xml:space="preserve">miljoner kronor till sjukhuskyrkan och fängelsekyrkan under </w:t>
      </w:r>
      <w:r w:rsidRPr="002A70B4">
        <w:t>anslag 28:39 Stöd till trossamfund.</w:t>
      </w:r>
    </w:p>
    <w:p w:rsidR="00E84F25" w:rsidRPr="002A70B4" w:rsidRDefault="00166693" w:rsidP="00D26396">
      <w:pPr>
        <w:pStyle w:val="Normaltindrag"/>
        <w:rPr>
          <w:snapToGrid w:val="0"/>
        </w:rPr>
      </w:pPr>
      <w:r w:rsidRPr="002A70B4">
        <w:rPr>
          <w:snapToGrid w:val="0"/>
        </w:rPr>
        <w:t>Ett levande kulturliv förutsätter mötesplatser där människor kan utöva eget skapande samt ta emot olika kulturyttringar. Träffpunkter behövs inte bara i regionernas centra utan också väl spridda över landet och nära människorna, inte minst för de unga. I glesbygd och mindre tätorter utgör de allmänna sa</w:t>
      </w:r>
      <w:r w:rsidRPr="002A70B4">
        <w:rPr>
          <w:snapToGrid w:val="0"/>
        </w:rPr>
        <w:t>m</w:t>
      </w:r>
      <w:r w:rsidRPr="002A70B4">
        <w:rPr>
          <w:snapToGrid w:val="0"/>
        </w:rPr>
        <w:t xml:space="preserve">lingslokalerna ett nödvändigt medel för en decentraliserad kulturpolitik. </w:t>
      </w:r>
      <w:r w:rsidRPr="002A70B4">
        <w:t>För att kunna åstadkomma de förändringar som är nödvändiga i landets samling</w:t>
      </w:r>
      <w:r w:rsidRPr="002A70B4">
        <w:t>s</w:t>
      </w:r>
      <w:r w:rsidRPr="002A70B4">
        <w:t xml:space="preserve">lokaler tillför vi </w:t>
      </w:r>
      <w:r w:rsidRPr="002A70B4">
        <w:rPr>
          <w:snapToGrid w:val="0"/>
        </w:rPr>
        <w:t xml:space="preserve">utgiftsområdet ytterligare 21 miljoner </w:t>
      </w:r>
      <w:r w:rsidRPr="002A70B4">
        <w:t>kronor under anslag 30:2 Bidrag till allmänna samlingslokaler.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6396" w:rsidRPr="002A70B4">
        <w:tblPrEx>
          <w:tblCellMar>
            <w:top w:w="0" w:type="dxa"/>
            <w:bottom w:w="0" w:type="dxa"/>
          </w:tblCellMar>
        </w:tblPrEx>
        <w:trPr>
          <w:cantSplit/>
        </w:trPr>
        <w:tc>
          <w:tcPr>
            <w:tcW w:w="3046" w:type="dxa"/>
          </w:tcPr>
          <w:p w:rsidR="00D26396" w:rsidRPr="002A70B4" w:rsidRDefault="00D26396" w:rsidP="00D26396">
            <w:pPr>
              <w:pStyle w:val="UnderskriftDatum"/>
              <w:spacing w:before="0"/>
            </w:pPr>
            <w:r w:rsidRPr="002A70B4">
              <w:t>Stockholm den 4 oktober 2005</w:t>
            </w:r>
          </w:p>
        </w:tc>
        <w:tc>
          <w:tcPr>
            <w:tcW w:w="3047" w:type="dxa"/>
          </w:tcPr>
          <w:p w:rsidR="00D26396" w:rsidRPr="002A70B4" w:rsidRDefault="00D26396" w:rsidP="00D26396">
            <w:pPr>
              <w:pStyle w:val="Underskrifter"/>
            </w:pPr>
          </w:p>
        </w:tc>
      </w:tr>
      <w:tr w:rsidR="00D26396" w:rsidRPr="002A70B4">
        <w:tblPrEx>
          <w:tblCellMar>
            <w:top w:w="0" w:type="dxa"/>
            <w:bottom w:w="0" w:type="dxa"/>
          </w:tblCellMar>
        </w:tblPrEx>
        <w:trPr>
          <w:cantSplit/>
        </w:trPr>
        <w:tc>
          <w:tcPr>
            <w:tcW w:w="3046" w:type="dxa"/>
          </w:tcPr>
          <w:p w:rsidR="00D26396" w:rsidRPr="002A70B4" w:rsidRDefault="00D26396" w:rsidP="00D26396">
            <w:pPr>
              <w:pStyle w:val="Underskrifter"/>
            </w:pPr>
            <w:r w:rsidRPr="002A70B4">
              <w:t>Birgitta Sellén (c)</w:t>
            </w:r>
          </w:p>
        </w:tc>
        <w:tc>
          <w:tcPr>
            <w:tcW w:w="3047" w:type="dxa"/>
          </w:tcPr>
          <w:p w:rsidR="00D26396" w:rsidRPr="002A70B4" w:rsidRDefault="00D26396" w:rsidP="00D26396">
            <w:pPr>
              <w:pStyle w:val="Underskrifter"/>
            </w:pPr>
          </w:p>
        </w:tc>
      </w:tr>
      <w:tr w:rsidR="00D26396" w:rsidRPr="002A70B4">
        <w:tblPrEx>
          <w:tblCellMar>
            <w:top w:w="0" w:type="dxa"/>
            <w:bottom w:w="0" w:type="dxa"/>
          </w:tblCellMar>
        </w:tblPrEx>
        <w:trPr>
          <w:cantSplit/>
        </w:trPr>
        <w:tc>
          <w:tcPr>
            <w:tcW w:w="3046" w:type="dxa"/>
          </w:tcPr>
          <w:p w:rsidR="00D26396" w:rsidRPr="002A70B4" w:rsidRDefault="00D26396" w:rsidP="00D26396">
            <w:pPr>
              <w:pStyle w:val="Underskrifter"/>
            </w:pPr>
            <w:r w:rsidRPr="002A70B4">
              <w:t>Lars-Ivar Ericson (c)</w:t>
            </w:r>
          </w:p>
        </w:tc>
        <w:tc>
          <w:tcPr>
            <w:tcW w:w="3047" w:type="dxa"/>
          </w:tcPr>
          <w:p w:rsidR="00D26396" w:rsidRPr="002A70B4" w:rsidRDefault="00D26396" w:rsidP="00D26396">
            <w:pPr>
              <w:pStyle w:val="Underskrifter"/>
            </w:pPr>
            <w:r w:rsidRPr="002A70B4">
              <w:t>Jan Andersson (c)</w:t>
            </w:r>
          </w:p>
        </w:tc>
      </w:tr>
      <w:tr w:rsidR="00D26396" w:rsidRPr="002A70B4">
        <w:tblPrEx>
          <w:tblCellMar>
            <w:top w:w="0" w:type="dxa"/>
            <w:bottom w:w="0" w:type="dxa"/>
          </w:tblCellMar>
        </w:tblPrEx>
        <w:trPr>
          <w:cantSplit/>
        </w:trPr>
        <w:tc>
          <w:tcPr>
            <w:tcW w:w="3046" w:type="dxa"/>
          </w:tcPr>
          <w:p w:rsidR="00D26396" w:rsidRPr="002A70B4" w:rsidRDefault="00D26396" w:rsidP="00D26396">
            <w:pPr>
              <w:pStyle w:val="Underskrifter"/>
            </w:pPr>
            <w:r w:rsidRPr="002A70B4">
              <w:t>Margareta Andersson (c)</w:t>
            </w:r>
          </w:p>
        </w:tc>
        <w:tc>
          <w:tcPr>
            <w:tcW w:w="3047" w:type="dxa"/>
          </w:tcPr>
          <w:p w:rsidR="00D26396" w:rsidRPr="002A70B4" w:rsidRDefault="00D26396" w:rsidP="00D26396">
            <w:pPr>
              <w:pStyle w:val="Underskrifter"/>
            </w:pPr>
            <w:r w:rsidRPr="002A70B4">
              <w:t>Birgitta Carlsson (c)</w:t>
            </w:r>
          </w:p>
        </w:tc>
      </w:tr>
      <w:tr w:rsidR="00D26396" w:rsidRPr="002A70B4">
        <w:tblPrEx>
          <w:tblCellMar>
            <w:top w:w="0" w:type="dxa"/>
            <w:bottom w:w="0" w:type="dxa"/>
          </w:tblCellMar>
        </w:tblPrEx>
        <w:trPr>
          <w:cantSplit/>
        </w:trPr>
        <w:tc>
          <w:tcPr>
            <w:tcW w:w="3046" w:type="dxa"/>
          </w:tcPr>
          <w:p w:rsidR="00D26396" w:rsidRPr="002A70B4" w:rsidRDefault="00D26396" w:rsidP="00D26396">
            <w:pPr>
              <w:pStyle w:val="Underskrifter"/>
            </w:pPr>
            <w:r w:rsidRPr="002A70B4">
              <w:t>Kenneth Johansson (c)</w:t>
            </w:r>
          </w:p>
        </w:tc>
        <w:tc>
          <w:tcPr>
            <w:tcW w:w="3047" w:type="dxa"/>
          </w:tcPr>
          <w:p w:rsidR="00D26396" w:rsidRPr="002A70B4" w:rsidRDefault="00D26396" w:rsidP="00D26396">
            <w:pPr>
              <w:pStyle w:val="Underskrifter"/>
            </w:pPr>
          </w:p>
        </w:tc>
      </w:tr>
    </w:tbl>
    <w:p w:rsidR="00166693" w:rsidRPr="002A70B4" w:rsidRDefault="00166693" w:rsidP="00D26396">
      <w:pPr>
        <w:pStyle w:val="Normaltindrag"/>
      </w:pPr>
    </w:p>
    <w:sectPr w:rsidR="00166693" w:rsidRPr="002A70B4" w:rsidSect="00D263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AF2" w:rsidRPr="002A70B4" w:rsidRDefault="00BB5AF2">
      <w:r w:rsidRPr="002A70B4">
        <w:separator/>
      </w:r>
    </w:p>
  </w:endnote>
  <w:endnote w:type="continuationSeparator" w:id="0">
    <w:p w:rsidR="00BB5AF2" w:rsidRPr="002A70B4" w:rsidRDefault="00BB5AF2">
      <w:r w:rsidRPr="002A7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519" w:rsidRPr="002A70B4" w:rsidRDefault="002A70B4" w:rsidP="00D26396">
    <w:pPr>
      <w:pStyle w:val="Sidfot"/>
    </w:pPr>
    <w:r w:rsidRPr="002A7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510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396" w:rsidRDefault="00D26396">
                          <w:pPr>
                            <w:pStyle w:val="NormalS5sidnrV"/>
                          </w:pPr>
                          <w:r>
                            <w:fldChar w:fldCharType="begin"/>
                          </w:r>
                          <w:r>
                            <w:instrText xml:space="preserve"> PAGE *\charformat</w:instrText>
                          </w:r>
                          <w:r>
                            <w:fldChar w:fldCharType="separate"/>
                          </w:r>
                          <w:r w:rsidR="00BC19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6396" w:rsidRDefault="00D26396">
                    <w:pPr>
                      <w:pStyle w:val="NormalS5sidnrV"/>
                    </w:pPr>
                    <w:r>
                      <w:fldChar w:fldCharType="begin"/>
                    </w:r>
                    <w:r>
                      <w:instrText xml:space="preserve"> PAGE *\charformat</w:instrText>
                    </w:r>
                    <w:r>
                      <w:fldChar w:fldCharType="separate"/>
                    </w:r>
                    <w:r w:rsidR="00BC19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519" w:rsidRPr="002A70B4" w:rsidRDefault="002A70B4" w:rsidP="00D26396">
    <w:pPr>
      <w:pStyle w:val="Sidfot"/>
    </w:pPr>
    <w:r w:rsidRPr="002A7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521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396" w:rsidRDefault="00D26396">
                          <w:pPr>
                            <w:pStyle w:val="NormalS5sidnrH"/>
                            <w:ind w:right="0"/>
                          </w:pPr>
                          <w:r>
                            <w:fldChar w:fldCharType="begin"/>
                          </w:r>
                          <w:r>
                            <w:instrText xml:space="preserve"> PAGE *\charformat</w:instrText>
                          </w:r>
                          <w:r>
                            <w:fldChar w:fldCharType="separate"/>
                          </w:r>
                          <w:r w:rsidR="00BC193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6396" w:rsidRDefault="00D26396">
                    <w:pPr>
                      <w:pStyle w:val="NormalS5sidnrH"/>
                      <w:ind w:right="0"/>
                    </w:pPr>
                    <w:r>
                      <w:fldChar w:fldCharType="begin"/>
                    </w:r>
                    <w:r>
                      <w:instrText xml:space="preserve"> PAGE *\charformat</w:instrText>
                    </w:r>
                    <w:r>
                      <w:fldChar w:fldCharType="separate"/>
                    </w:r>
                    <w:r w:rsidR="00BC193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519" w:rsidRPr="002A70B4" w:rsidRDefault="002A70B4" w:rsidP="00D26396">
    <w:pPr>
      <w:pStyle w:val="Sidfot"/>
    </w:pPr>
    <w:r w:rsidRPr="002A7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570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396" w:rsidRDefault="00D26396">
                          <w:pPr>
                            <w:pStyle w:val="NormalS5sidnrH"/>
                            <w:ind w:right="0"/>
                          </w:pPr>
                          <w:r>
                            <w:fldChar w:fldCharType="begin"/>
                          </w:r>
                          <w:r>
                            <w:instrText xml:space="preserve"> PAGE *\charformat</w:instrText>
                          </w:r>
                          <w:r>
                            <w:fldChar w:fldCharType="separate"/>
                          </w:r>
                          <w:r w:rsidR="00BC19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6396" w:rsidRDefault="00D26396">
                    <w:pPr>
                      <w:pStyle w:val="NormalS5sidnrH"/>
                      <w:ind w:right="0"/>
                    </w:pPr>
                    <w:r>
                      <w:fldChar w:fldCharType="begin"/>
                    </w:r>
                    <w:r>
                      <w:instrText xml:space="preserve"> PAGE *\charformat</w:instrText>
                    </w:r>
                    <w:r>
                      <w:fldChar w:fldCharType="separate"/>
                    </w:r>
                    <w:r w:rsidR="00BC19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AF2" w:rsidRPr="002A70B4" w:rsidRDefault="00BB5AF2">
      <w:r w:rsidRPr="002A70B4">
        <w:separator/>
      </w:r>
    </w:p>
  </w:footnote>
  <w:footnote w:type="continuationSeparator" w:id="0">
    <w:p w:rsidR="00BB5AF2" w:rsidRPr="002A70B4" w:rsidRDefault="00BB5AF2">
      <w:r w:rsidRPr="002A7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519" w:rsidRPr="002A70B4" w:rsidRDefault="002A70B4" w:rsidP="00D26396">
    <w:pPr>
      <w:pStyle w:val="Sidhuvud"/>
    </w:pPr>
    <w:r w:rsidRPr="002A7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375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396" w:rsidRDefault="00D26396">
                          <w:pPr>
                            <w:pStyle w:val="KantRubrikS5V"/>
                          </w:pPr>
                          <w:r>
                            <w:fldChar w:fldCharType="begin"/>
                          </w:r>
                          <w:r>
                            <w:instrText xml:space="preserve"> DOCPROPERTY "YearUser" *\charformat </w:instrText>
                          </w:r>
                          <w:r>
                            <w:fldChar w:fldCharType="separate"/>
                          </w:r>
                          <w:r w:rsidR="00BC193D">
                            <w:t>2005/06</w:t>
                          </w:r>
                          <w:r>
                            <w:fldChar w:fldCharType="end"/>
                          </w:r>
                          <w:r>
                            <w:t>:</w:t>
                          </w:r>
                          <w:r>
                            <w:fldChar w:fldCharType="begin"/>
                          </w:r>
                          <w:r>
                            <w:instrText xml:space="preserve"> DOCPROPERTY "Motionsnummer" *\charformat </w:instrText>
                          </w:r>
                          <w:r>
                            <w:fldChar w:fldCharType="separate"/>
                          </w:r>
                          <w:r w:rsidR="00BC193D">
                            <w:t>Kr386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6396" w:rsidRDefault="00D26396">
                    <w:pPr>
                      <w:pStyle w:val="KantRubrikS5V"/>
                    </w:pPr>
                    <w:r>
                      <w:fldChar w:fldCharType="begin"/>
                    </w:r>
                    <w:r>
                      <w:instrText xml:space="preserve"> DOCPROPERTY "YearUser" *\charformat </w:instrText>
                    </w:r>
                    <w:r>
                      <w:fldChar w:fldCharType="separate"/>
                    </w:r>
                    <w:r w:rsidR="00BC193D">
                      <w:t>2005/06</w:t>
                    </w:r>
                    <w:r>
                      <w:fldChar w:fldCharType="end"/>
                    </w:r>
                    <w:r>
                      <w:t>:</w:t>
                    </w:r>
                    <w:r>
                      <w:fldChar w:fldCharType="begin"/>
                    </w:r>
                    <w:r>
                      <w:instrText xml:space="preserve"> DOCPROPERTY "Motionsnummer" *\charformat </w:instrText>
                    </w:r>
                    <w:r>
                      <w:fldChar w:fldCharType="separate"/>
                    </w:r>
                    <w:r w:rsidR="00BC193D">
                      <w:t>Kr386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519" w:rsidRPr="002A70B4" w:rsidRDefault="002A70B4" w:rsidP="00D26396">
    <w:pPr>
      <w:pStyle w:val="Sidhuvud"/>
    </w:pPr>
    <w:r w:rsidRPr="002A7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739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396" w:rsidRDefault="00D26396">
                          <w:pPr>
                            <w:pStyle w:val="KantRubrikS5H"/>
                            <w:ind w:right="0"/>
                          </w:pPr>
                          <w:r>
                            <w:fldChar w:fldCharType="begin"/>
                          </w:r>
                          <w:r>
                            <w:instrText xml:space="preserve"> DOCPROPERTY "YearUser" *\charformat </w:instrText>
                          </w:r>
                          <w:r>
                            <w:fldChar w:fldCharType="separate"/>
                          </w:r>
                          <w:r w:rsidR="00BC193D">
                            <w:t>2005/06</w:t>
                          </w:r>
                          <w:r>
                            <w:fldChar w:fldCharType="end"/>
                          </w:r>
                          <w:r>
                            <w:t>:</w:t>
                          </w:r>
                          <w:r>
                            <w:fldChar w:fldCharType="begin"/>
                          </w:r>
                          <w:r>
                            <w:instrText xml:space="preserve"> DOCPROPERTY "Motionsnummer" *\charformat </w:instrText>
                          </w:r>
                          <w:r>
                            <w:fldChar w:fldCharType="separate"/>
                          </w:r>
                          <w:r w:rsidR="00BC193D">
                            <w:t>Kr386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6396" w:rsidRDefault="00D26396">
                    <w:pPr>
                      <w:pStyle w:val="KantRubrikS5H"/>
                      <w:ind w:right="0"/>
                    </w:pPr>
                    <w:r>
                      <w:fldChar w:fldCharType="begin"/>
                    </w:r>
                    <w:r>
                      <w:instrText xml:space="preserve"> DOCPROPERTY "YearUser" *\charformat </w:instrText>
                    </w:r>
                    <w:r>
                      <w:fldChar w:fldCharType="separate"/>
                    </w:r>
                    <w:r w:rsidR="00BC193D">
                      <w:t>2005/06</w:t>
                    </w:r>
                    <w:r>
                      <w:fldChar w:fldCharType="end"/>
                    </w:r>
                    <w:r>
                      <w:t>:</w:t>
                    </w:r>
                    <w:r>
                      <w:fldChar w:fldCharType="begin"/>
                    </w:r>
                    <w:r>
                      <w:instrText xml:space="preserve"> DOCPROPERTY "Motionsnummer" *\charformat </w:instrText>
                    </w:r>
                    <w:r>
                      <w:fldChar w:fldCharType="separate"/>
                    </w:r>
                    <w:r w:rsidR="00BC193D">
                      <w:t>Kr386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396" w:rsidRPr="002A70B4" w:rsidRDefault="00D26396">
    <w:pPr>
      <w:pStyle w:val="FSHNormal"/>
      <w:tabs>
        <w:tab w:val="right" w:pos="5840"/>
      </w:tabs>
    </w:pPr>
    <w:r w:rsidRPr="002A70B4">
      <w:br/>
    </w:r>
    <w:r w:rsidRPr="002A70B4">
      <w:fldChar w:fldCharType="begin" w:fldLock="1"/>
    </w:r>
    <w:r w:rsidRPr="002A70B4">
      <w:instrText xml:space="preserve"> DOCPROPERTY</w:instrText>
    </w:r>
    <w:r w:rsidRPr="002A70B4">
      <w:rPr>
        <w:sz w:val="18"/>
      </w:rPr>
      <w:instrText xml:space="preserve"> "YearUser" *\charformat </w:instrText>
    </w:r>
    <w:r w:rsidRPr="002A70B4">
      <w:fldChar w:fldCharType="separate"/>
    </w:r>
    <w:r w:rsidR="00BC193D" w:rsidRPr="002A70B4">
      <w:t>2005/06</w:t>
    </w:r>
    <w:r w:rsidRPr="002A70B4">
      <w:fldChar w:fldCharType="end"/>
    </w:r>
    <w:r w:rsidRPr="002A70B4">
      <w:t xml:space="preserve"> </w:t>
    </w:r>
    <w:r w:rsidRPr="002A70B4">
      <w:tab/>
      <w:t xml:space="preserve">mnr: </w:t>
    </w:r>
    <w:r w:rsidRPr="002A70B4">
      <w:fldChar w:fldCharType="begin" w:fldLock="1"/>
    </w:r>
    <w:r w:rsidRPr="002A70B4">
      <w:instrText xml:space="preserve"> DOCPROPERTY</w:instrText>
    </w:r>
    <w:r w:rsidRPr="002A70B4">
      <w:rPr>
        <w:sz w:val="18"/>
      </w:rPr>
      <w:instrText xml:space="preserve"> "Motionsnummer" *\charformat </w:instrText>
    </w:r>
    <w:r w:rsidRPr="002A70B4">
      <w:fldChar w:fldCharType="separate"/>
    </w:r>
    <w:r w:rsidR="00BC193D" w:rsidRPr="002A70B4">
      <w:t>Kr386</w:t>
    </w:r>
    <w:r w:rsidRPr="002A70B4">
      <w:fldChar w:fldCharType="end"/>
    </w:r>
    <w:r w:rsidRPr="002A70B4">
      <w:br/>
    </w:r>
    <w:r w:rsidRPr="002A70B4">
      <w:fldChar w:fldCharType="begin" w:fldLock="1"/>
    </w:r>
    <w:r w:rsidRPr="002A70B4">
      <w:instrText xml:space="preserve"> DOCPROPERTY</w:instrText>
    </w:r>
    <w:r w:rsidRPr="002A70B4">
      <w:rPr>
        <w:sz w:val="18"/>
      </w:rPr>
      <w:instrText xml:space="preserve"> "Samling" *\charformat </w:instrText>
    </w:r>
    <w:r w:rsidRPr="002A70B4">
      <w:fldChar w:fldCharType="end"/>
    </w:r>
    <w:r w:rsidRPr="002A70B4">
      <w:tab/>
      <w:t xml:space="preserve">pnr: </w:t>
    </w:r>
    <w:r w:rsidRPr="002A70B4">
      <w:fldChar w:fldCharType="begin" w:fldLock="1"/>
    </w:r>
    <w:r w:rsidRPr="002A70B4">
      <w:instrText xml:space="preserve"> DOCPROPERTY</w:instrText>
    </w:r>
    <w:r w:rsidRPr="002A70B4">
      <w:rPr>
        <w:sz w:val="18"/>
      </w:rPr>
      <w:instrText xml:space="preserve"> "Partinummer" *\charformat </w:instrText>
    </w:r>
    <w:r w:rsidRPr="002A70B4">
      <w:fldChar w:fldCharType="separate"/>
    </w:r>
    <w:r w:rsidR="00BC193D" w:rsidRPr="002A70B4">
      <w:t>c138</w:t>
    </w:r>
    <w:r w:rsidRPr="002A70B4">
      <w:fldChar w:fldCharType="end"/>
    </w:r>
  </w:p>
  <w:p w:rsidR="00D26396" w:rsidRPr="002A70B4" w:rsidRDefault="00D26396">
    <w:pPr>
      <w:pStyle w:val="FSHRub1"/>
    </w:pPr>
    <w:r w:rsidRPr="002A70B4">
      <w:t>Motion till riksdagen</w:t>
    </w:r>
    <w:r w:rsidRPr="002A70B4">
      <w:br/>
    </w:r>
    <w:r w:rsidRPr="002A70B4">
      <w:fldChar w:fldCharType="begin" w:fldLock="1"/>
    </w:r>
    <w:r w:rsidRPr="002A70B4">
      <w:instrText xml:space="preserve"> DOCPROPERTY "YearUser" *\charformat </w:instrText>
    </w:r>
    <w:r w:rsidRPr="002A70B4">
      <w:fldChar w:fldCharType="separate"/>
    </w:r>
    <w:r w:rsidR="00BC193D" w:rsidRPr="002A70B4">
      <w:t>2005/06</w:t>
    </w:r>
    <w:r w:rsidRPr="002A70B4">
      <w:fldChar w:fldCharType="end"/>
    </w:r>
    <w:r w:rsidRPr="002A70B4">
      <w:t>:</w:t>
    </w:r>
    <w:r w:rsidRPr="002A70B4">
      <w:fldChar w:fldCharType="begin" w:fldLock="1"/>
    </w:r>
    <w:r w:rsidRPr="002A70B4">
      <w:instrText xml:space="preserve"> DOCPROPERTY "Motionsnummer" *\charformat </w:instrText>
    </w:r>
    <w:r w:rsidRPr="002A70B4">
      <w:fldChar w:fldCharType="separate"/>
    </w:r>
    <w:r w:rsidR="00BC193D" w:rsidRPr="002A70B4">
      <w:t>Kr386</w:t>
    </w:r>
    <w:r w:rsidRPr="002A70B4">
      <w:fldChar w:fldCharType="end"/>
    </w:r>
  </w:p>
  <w:p w:rsidR="00D26396" w:rsidRPr="002A70B4" w:rsidRDefault="00D26396">
    <w:pPr>
      <w:pStyle w:val="FSHNormalS5"/>
    </w:pPr>
    <w:r w:rsidRPr="002A70B4">
      <w:fldChar w:fldCharType="begin" w:fldLock="1"/>
    </w:r>
    <w:r w:rsidRPr="002A70B4">
      <w:instrText xml:space="preserve"> DOCPROPERTY "MotionarText" *\charformat </w:instrText>
    </w:r>
    <w:r w:rsidRPr="002A70B4">
      <w:fldChar w:fldCharType="separate"/>
    </w:r>
    <w:r w:rsidR="00BC193D" w:rsidRPr="002A70B4">
      <w:t>av Birgitta Sellén m.fl. (c)</w:t>
    </w:r>
    <w:r w:rsidRPr="002A70B4">
      <w:fldChar w:fldCharType="end"/>
    </w:r>
    <w:r w:rsidRPr="002A70B4">
      <w:br/>
    </w:r>
    <w:r w:rsidRPr="002A70B4">
      <w:fldChar w:fldCharType="begin" w:fldLock="1"/>
    </w:r>
    <w:r w:rsidRPr="002A70B4">
      <w:instrText xml:space="preserve"> DOCPROPERTY "SvarFrasKort" *\charformat </w:instrText>
    </w:r>
    <w:r w:rsidRPr="002A70B4">
      <w:fldChar w:fldCharType="end"/>
    </w:r>
  </w:p>
  <w:p w:rsidR="00D26396" w:rsidRPr="002A70B4" w:rsidRDefault="00D26396">
    <w:pPr>
      <w:pStyle w:val="FSHTitel"/>
    </w:pPr>
    <w:r w:rsidRPr="002A70B4">
      <w:fldChar w:fldCharType="begin" w:fldLock="1"/>
    </w:r>
    <w:r w:rsidRPr="002A70B4">
      <w:instrText xml:space="preserve"> DOCPROPERTY</w:instrText>
    </w:r>
    <w:r w:rsidRPr="002A70B4">
      <w:rPr>
        <w:sz w:val="18"/>
      </w:rPr>
      <w:instrText xml:space="preserve"> "RubrikSvar" *\charformat </w:instrText>
    </w:r>
    <w:r w:rsidRPr="002A70B4">
      <w:fldChar w:fldCharType="separate"/>
    </w:r>
    <w:r w:rsidR="00BC193D" w:rsidRPr="002A70B4">
      <w:t>Utgiftsområde 17 Kultur, medier, trossamfund och fritid</w:t>
    </w:r>
    <w:r w:rsidRPr="002A70B4">
      <w:fldChar w:fldCharType="end"/>
    </w:r>
  </w:p>
  <w:p w:rsidR="00D26396" w:rsidRPr="002A70B4" w:rsidRDefault="00D26396" w:rsidP="00D263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855349D"/>
    <w:multiLevelType w:val="hybridMultilevel"/>
    <w:tmpl w:val="75863A6C"/>
    <w:lvl w:ilvl="0" w:tplc="27683B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4984350">
    <w:abstractNumId w:val="13"/>
  </w:num>
  <w:num w:numId="2" w16cid:durableId="432094173">
    <w:abstractNumId w:val="10"/>
  </w:num>
  <w:num w:numId="3" w16cid:durableId="1048720824">
    <w:abstractNumId w:val="11"/>
  </w:num>
  <w:num w:numId="4" w16cid:durableId="255989851">
    <w:abstractNumId w:val="12"/>
  </w:num>
  <w:num w:numId="5" w16cid:durableId="408233783">
    <w:abstractNumId w:val="8"/>
  </w:num>
  <w:num w:numId="6" w16cid:durableId="547256449">
    <w:abstractNumId w:val="3"/>
  </w:num>
  <w:num w:numId="7" w16cid:durableId="1054157610">
    <w:abstractNumId w:val="2"/>
  </w:num>
  <w:num w:numId="8" w16cid:durableId="467163766">
    <w:abstractNumId w:val="1"/>
  </w:num>
  <w:num w:numId="9" w16cid:durableId="680355121">
    <w:abstractNumId w:val="0"/>
  </w:num>
  <w:num w:numId="10" w16cid:durableId="1427994728">
    <w:abstractNumId w:val="9"/>
  </w:num>
  <w:num w:numId="11" w16cid:durableId="103621437">
    <w:abstractNumId w:val="7"/>
  </w:num>
  <w:num w:numId="12" w16cid:durableId="611127974">
    <w:abstractNumId w:val="6"/>
  </w:num>
  <w:num w:numId="13" w16cid:durableId="319817150">
    <w:abstractNumId w:val="5"/>
  </w:num>
  <w:num w:numId="14" w16cid:durableId="1776755041">
    <w:abstractNumId w:val="4"/>
  </w:num>
  <w:num w:numId="15" w16cid:durableId="799687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CD6E69"/>
    <w:rsid w:val="0004381F"/>
    <w:rsid w:val="00064BC3"/>
    <w:rsid w:val="00066775"/>
    <w:rsid w:val="00072FB9"/>
    <w:rsid w:val="00100531"/>
    <w:rsid w:val="00112519"/>
    <w:rsid w:val="00166693"/>
    <w:rsid w:val="001F26F6"/>
    <w:rsid w:val="00201DFB"/>
    <w:rsid w:val="00204A63"/>
    <w:rsid w:val="00212FF1"/>
    <w:rsid w:val="00230193"/>
    <w:rsid w:val="0025068A"/>
    <w:rsid w:val="002818D3"/>
    <w:rsid w:val="002A70B4"/>
    <w:rsid w:val="002D11A8"/>
    <w:rsid w:val="00397358"/>
    <w:rsid w:val="003E5B61"/>
    <w:rsid w:val="00445271"/>
    <w:rsid w:val="004A0504"/>
    <w:rsid w:val="004E38D9"/>
    <w:rsid w:val="005B145B"/>
    <w:rsid w:val="00740D6D"/>
    <w:rsid w:val="00794149"/>
    <w:rsid w:val="007B67A7"/>
    <w:rsid w:val="007C6092"/>
    <w:rsid w:val="00802168"/>
    <w:rsid w:val="009816AE"/>
    <w:rsid w:val="00A053C6"/>
    <w:rsid w:val="00B13BF0"/>
    <w:rsid w:val="00BB5AF2"/>
    <w:rsid w:val="00BC193D"/>
    <w:rsid w:val="00C1285C"/>
    <w:rsid w:val="00C27B7D"/>
    <w:rsid w:val="00C65E59"/>
    <w:rsid w:val="00CD6E69"/>
    <w:rsid w:val="00CF7A43"/>
    <w:rsid w:val="00D1174F"/>
    <w:rsid w:val="00D26396"/>
    <w:rsid w:val="00DC6C70"/>
    <w:rsid w:val="00E22893"/>
    <w:rsid w:val="00E360DE"/>
    <w:rsid w:val="00E40249"/>
    <w:rsid w:val="00E75D28"/>
    <w:rsid w:val="00E84F25"/>
    <w:rsid w:val="00EB31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243F2C-833C-4072-84E1-2227AB1C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D6E69"/>
    <w:rPr>
      <w:rFonts w:ascii="Tahoma" w:hAnsi="Tahoma" w:cs="Tahoma"/>
      <w:sz w:val="16"/>
      <w:szCs w:val="16"/>
    </w:rPr>
  </w:style>
  <w:style w:type="table" w:styleId="Tabellrutnt">
    <w:name w:val="Table Grid"/>
    <w:basedOn w:val="Normaltabell"/>
    <w:rsid w:val="0039735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1125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16A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1">
    <w:name w:val="Table Simple 1"/>
    <w:basedOn w:val="Normaltabell"/>
    <w:rsid w:val="001F26F6"/>
    <w:pPr>
      <w:spacing w:line="36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1532</Words>
  <Characters>9012</Characters>
  <Application>Microsoft Office Word</Application>
  <DocSecurity>4</DocSecurity>
  <Lines>204</Lines>
  <Paragraphs>90</Paragraphs>
  <ScaleCrop>false</ScaleCrop>
  <HeadingPairs>
    <vt:vector size="2" baseType="variant">
      <vt:variant>
        <vt:lpstr>Rubrik</vt:lpstr>
      </vt:variant>
      <vt:variant>
        <vt:i4>1</vt:i4>
      </vt:variant>
    </vt:vector>
  </HeadingPairs>
  <TitlesOfParts>
    <vt:vector size="1" baseType="lpstr">
      <vt:lpstr>Kr386</vt:lpstr>
    </vt:vector>
  </TitlesOfParts>
  <Company>Riksdagen</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Kr386</dc:title>
  <dc:subject>Kr386</dc:subject>
  <dc:creator>Riksdagen</dc:creator>
  <cp:keywords>Riksdagen</cp:keywords>
  <dc:description/>
  <cp:lastModifiedBy>Lars Brink</cp:lastModifiedBy>
  <cp:revision>2</cp:revision>
  <cp:lastPrinted>2006-01-19T15:14:00Z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Sellén m.fl. (c)</vt:lpwstr>
  </property>
  <property fmtid="{D5CDD505-2E9C-101B-9397-08002B2CF9AE}" pid="26" name="MotionarLista">
    <vt:lpwstr>Sellén, Birgitta (c)\Ericson, Lars-Ivar (c)\Andersson, Jan (c)\Andersson, Margareta (c)\Carlsson,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Lars-Ivar Ericson (c), Jan Andersson (c), Margareta Andersson (c), Birgitta Carlsson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20052006000000000099000001380075</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20052006000000000099000001380075</vt:lpwstr>
  </property>
  <property fmtid="{D5CDD505-2E9C-101B-9397-08002B2CF9AE}" pid="50" name="nummer">
    <vt:lpwstr>386</vt:lpwstr>
  </property>
  <property fmtid="{D5CDD505-2E9C-101B-9397-08002B2CF9AE}" pid="51" name="utskottsbeteckning">
    <vt:lpwstr>Kr</vt:lpwstr>
  </property>
</Properties>
</file>