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8293BF188C84A10A7B64C87D02E8B74"/>
        </w:placeholder>
        <w15:appearance w15:val="hidden"/>
        <w:text/>
      </w:sdtPr>
      <w:sdtEndPr/>
      <w:sdtContent>
        <w:p w:rsidRPr="009B062B" w:rsidR="00AF30DD" w:rsidP="009B062B" w:rsidRDefault="00AF30DD" w14:paraId="0455419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c8d3336-2531-46b9-8371-0138cca33053"/>
        <w:id w:val="-681812663"/>
        <w:lock w:val="sdtLocked"/>
      </w:sdtPr>
      <w:sdtEndPr/>
      <w:sdtContent>
        <w:p w:rsidR="00622B29" w:rsidRDefault="00397B29" w14:paraId="55C296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ska sättas ett mål på 30 tankstationer för vätgas 2020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C2D33A9A93449DA15981843389244A"/>
        </w:placeholder>
        <w15:appearance w15:val="hidden"/>
        <w:text/>
      </w:sdtPr>
      <w:sdtEndPr/>
      <w:sdtContent>
        <w:p w:rsidRPr="009B062B" w:rsidR="006D79C9" w:rsidP="00333E95" w:rsidRDefault="006D79C9" w14:paraId="251EFE00" w14:textId="77777777">
          <w:pPr>
            <w:pStyle w:val="Rubrik1"/>
          </w:pPr>
          <w:r>
            <w:t>Motivering</w:t>
          </w:r>
        </w:p>
      </w:sdtContent>
    </w:sdt>
    <w:p w:rsidR="00C17E10" w:rsidP="00C17E10" w:rsidRDefault="00C17E10" w14:paraId="31031833" w14:textId="41F4D627">
      <w:pPr>
        <w:pStyle w:val="Normalutanindragellerluft"/>
      </w:pPr>
      <w:r>
        <w:t>Det behövs ett statligt engagemang för bilar som drivs med bränsleceller och tankstationer för vätgas</w:t>
      </w:r>
      <w:r w:rsidR="00226534">
        <w:t>. Eftersom det är en ny teknik – och därför initialt dyrare –</w:t>
      </w:r>
      <w:r>
        <w:t xml:space="preserve"> värderas inte klimatfördelarna, utan det är främst de ekonomiska aspekterna som styr i modellen. I många andra länder, exempelvis Tyskland, Norge, Storbritannien, Japan, Sydkorea (och delstaten Kalifornien i USA)</w:t>
      </w:r>
      <w:r w:rsidR="00226534">
        <w:t>,</w:t>
      </w:r>
      <w:r>
        <w:t xml:space="preserve"> ger man mer stöd till denna typ av nyare teknologi med bra klimat- och miljöpåverkan. </w:t>
      </w:r>
    </w:p>
    <w:p w:rsidR="00C17E10" w:rsidP="00C17E10" w:rsidRDefault="00C17E10" w14:paraId="5EC419F8" w14:textId="77777777">
      <w:r>
        <w:t xml:space="preserve">Något som är positivt är att regeringen gett klartecken till en nordisk vätgaskorridor, som innebär att åtta nya tankstationer ska byggas till år </w:t>
      </w:r>
      <w:r>
        <w:lastRenderedPageBreak/>
        <w:t>2020. Förutom de sex tankstationer som redan finns eller är på gång så kommer att finnas 14 tankstationer 2020. Men detta räcker inte.</w:t>
      </w:r>
    </w:p>
    <w:p w:rsidR="00C17E10" w:rsidP="00C17E10" w:rsidRDefault="00C17E10" w14:paraId="242516D6" w14:textId="77777777">
      <w:r>
        <w:t xml:space="preserve">För att skapa förtroende för att det kommer att gå att köra bilar på vätgas i Sverige – och få ett genombrott i antal bilar – så behövs det minst 30 tankstationer för vätgas till år 2020. Det behövs att staten är aktiv och driver på utbyggnaden i detta viktiga inledande skede. </w:t>
      </w:r>
    </w:p>
    <w:p w:rsidR="00652B73" w:rsidP="00C17E10" w:rsidRDefault="00C17E10" w14:paraId="4FFAFE96" w14:textId="14096BDF">
      <w:r>
        <w:t xml:space="preserve">Bränslecellsbilar är en av flera viktiga pusselbitar för att kunna nå målet </w:t>
      </w:r>
      <w:r w:rsidR="00226534">
        <w:t xml:space="preserve">om en </w:t>
      </w:r>
      <w:r>
        <w:t>fossiloberoende fordonsflotta 2030. Flera tillverkare prioriterar att förse de marknader som redan beslutat att satsa på infrastruktur, såsom Tyskland och Storbritannien i Europa, med bilar. En satsning i Sverige skulle få uppmärksamhet internationellt och innebära ett viktigt bidrag till att fossilfria bilar tar över så stora delar som möjligt av marknaden för nya bilar.</w:t>
      </w:r>
    </w:p>
    <w:p w:rsidR="00226534" w:rsidP="00C17E10" w:rsidRDefault="00226534" w14:paraId="487C1264" w14:textId="77777777"/>
    <w:sdt>
      <w:sdtPr>
        <w:alias w:val="CC_Underskrifter"/>
        <w:tag w:val="CC_Underskrifter"/>
        <w:id w:val="583496634"/>
        <w:lock w:val="sdtContentLocked"/>
        <w:placeholder>
          <w:docPart w:val="E079CE78B75D4496B7A653C109DE0294"/>
        </w:placeholder>
        <w:showingPlcHdr/>
        <w15:appearance w15:val="hidden"/>
      </w:sdtPr>
      <w:sdtEndPr>
        <w:rPr>
          <w:i/>
          <w:noProof/>
        </w:rPr>
      </w:sdtEndPr>
      <w:sdtContent>
        <w:p w:rsidR="00CC11BF" w:rsidP="00C17E10" w:rsidRDefault="00E7583A" w14:paraId="6B05AA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Nilsson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E7583A" w:rsidRDefault="004801AC" w14:paraId="3ABC7A0E" w14:textId="77777777">
      <w:pPr>
        <w:spacing w:line="160" w:lineRule="exact"/>
      </w:pPr>
      <w:bookmarkStart w:name="_GoBack" w:id="1"/>
      <w:bookmarkEnd w:id="1"/>
    </w:p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446BA" w14:textId="77777777" w:rsidR="00C17E10" w:rsidRDefault="00C17E10" w:rsidP="000C1CAD">
      <w:pPr>
        <w:spacing w:line="240" w:lineRule="auto"/>
      </w:pPr>
      <w:r>
        <w:separator/>
      </w:r>
    </w:p>
  </w:endnote>
  <w:endnote w:type="continuationSeparator" w:id="0">
    <w:p w14:paraId="4BAB544A" w14:textId="77777777" w:rsidR="00C17E10" w:rsidRDefault="00C17E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62FD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24B6D" w14:textId="0B036FE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2653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12EA4" w14:textId="77777777" w:rsidR="00C17E10" w:rsidRDefault="00C17E10" w:rsidP="000C1CAD">
      <w:pPr>
        <w:spacing w:line="240" w:lineRule="auto"/>
      </w:pPr>
      <w:r>
        <w:separator/>
      </w:r>
    </w:p>
  </w:footnote>
  <w:footnote w:type="continuationSeparator" w:id="0">
    <w:p w14:paraId="7BCACDCA" w14:textId="77777777" w:rsidR="00C17E10" w:rsidRDefault="00C17E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453FF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F21387" wp14:anchorId="0EC70A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7583A" w14:paraId="55E3D2B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DAE6B4AD064E80AEAD01DB44C14ADD"/>
                              </w:placeholder>
                              <w:text/>
                            </w:sdtPr>
                            <w:sdtEndPr/>
                            <w:sdtContent>
                              <w:r w:rsidR="00C17E10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C4BD481D1E44AE9B8DD41C207A96E8"/>
                              </w:placeholder>
                              <w:text/>
                            </w:sdtPr>
                            <w:sdtEndPr/>
                            <w:sdtContent>
                              <w:r w:rsidR="00C17E10">
                                <w:t>2619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C70A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7583A" w14:paraId="55E3D2B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DAE6B4AD064E80AEAD01DB44C14ADD"/>
                        </w:placeholder>
                        <w:text/>
                      </w:sdtPr>
                      <w:sdtEndPr/>
                      <w:sdtContent>
                        <w:r w:rsidR="00C17E10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C4BD481D1E44AE9B8DD41C207A96E8"/>
                        </w:placeholder>
                        <w:text/>
                      </w:sdtPr>
                      <w:sdtEndPr/>
                      <w:sdtContent>
                        <w:r w:rsidR="00C17E10">
                          <w:t>2619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872C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7583A" w14:paraId="2B2976F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BC4BD481D1E44AE9B8DD41C207A96E8"/>
        </w:placeholder>
        <w:text/>
      </w:sdtPr>
      <w:sdtEndPr/>
      <w:sdtContent>
        <w:r w:rsidR="00C17E10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17E10">
          <w:t>2619</w:t>
        </w:r>
      </w:sdtContent>
    </w:sdt>
  </w:p>
  <w:p w:rsidR="004F35FE" w:rsidP="00776B74" w:rsidRDefault="004F35FE" w14:paraId="70C654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7583A" w14:paraId="0520CB8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17E10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17E10">
          <w:t>2619</w:t>
        </w:r>
      </w:sdtContent>
    </w:sdt>
  </w:p>
  <w:p w:rsidR="004F35FE" w:rsidP="00A314CF" w:rsidRDefault="00E7583A" w14:paraId="562BD5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7583A" w14:paraId="6AB02D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7583A" w14:paraId="03D14C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:1659</w:t>
        </w:r>
      </w:sdtContent>
    </w:sdt>
  </w:p>
  <w:p w:rsidR="004F35FE" w:rsidP="00E03A3D" w:rsidRDefault="00E7583A" w14:paraId="0F68EF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Nilsson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97B29" w14:paraId="47A6BD34" w14:textId="77777777">
        <w:pPr>
          <w:pStyle w:val="FSHRub2"/>
        </w:pPr>
        <w:r>
          <w:t>Mål på 30 tankstationer för vätgas 2020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2B54F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26534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B29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A635A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2B29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10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05F1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83A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327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F02B3"/>
  <w15:chartTrackingRefBased/>
  <w15:docId w15:val="{0EED32D4-A3C4-40FC-B0EC-E240BE7A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293BF188C84A10A7B64C87D02E8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DF78A-149A-4AE7-A43B-EA70F42433EA}"/>
      </w:docPartPr>
      <w:docPartBody>
        <w:p w:rsidR="00C65FDA" w:rsidRDefault="00C65FDA">
          <w:pPr>
            <w:pStyle w:val="68293BF188C84A10A7B64C87D02E8B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C2D33A9A93449DA159818433892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33F00-2984-43D9-A162-0F0266797DCD}"/>
      </w:docPartPr>
      <w:docPartBody>
        <w:p w:rsidR="00C65FDA" w:rsidRDefault="00C65FDA">
          <w:pPr>
            <w:pStyle w:val="B9C2D33A9A93449DA1598184338924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DAE6B4AD064E80AEAD01DB44C14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3B41B-0BD8-4578-840E-E73CD0AC3859}"/>
      </w:docPartPr>
      <w:docPartBody>
        <w:p w:rsidR="00C65FDA" w:rsidRDefault="00C65FDA">
          <w:pPr>
            <w:pStyle w:val="E4DAE6B4AD064E80AEAD01DB44C14A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C4BD481D1E44AE9B8DD41C207A9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ED2B2-F1E7-4367-B277-9661383022D4}"/>
      </w:docPartPr>
      <w:docPartBody>
        <w:p w:rsidR="00C65FDA" w:rsidRDefault="00C65FDA">
          <w:pPr>
            <w:pStyle w:val="6BC4BD481D1E44AE9B8DD41C207A96E8"/>
          </w:pPr>
          <w:r>
            <w:t xml:space="preserve"> </w:t>
          </w:r>
        </w:p>
      </w:docPartBody>
    </w:docPart>
    <w:docPart>
      <w:docPartPr>
        <w:name w:val="E079CE78B75D4496B7A653C109DE0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9AD14-68F7-4CC0-8F9F-CD001A039462}"/>
      </w:docPartPr>
      <w:docPartBody>
        <w:p w:rsidR="00000000" w:rsidRDefault="000155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DA"/>
    <w:rsid w:val="000155B6"/>
    <w:rsid w:val="00C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293BF188C84A10A7B64C87D02E8B74">
    <w:name w:val="68293BF188C84A10A7B64C87D02E8B74"/>
  </w:style>
  <w:style w:type="paragraph" w:customStyle="1" w:styleId="131B6DFF101A49CAAF777ED2B0EB720D">
    <w:name w:val="131B6DFF101A49CAAF777ED2B0EB720D"/>
  </w:style>
  <w:style w:type="paragraph" w:customStyle="1" w:styleId="66F6D2F69CA8462186A1ED4BE8EC8A2C">
    <w:name w:val="66F6D2F69CA8462186A1ED4BE8EC8A2C"/>
  </w:style>
  <w:style w:type="paragraph" w:customStyle="1" w:styleId="B9C2D33A9A93449DA15981843389244A">
    <w:name w:val="B9C2D33A9A93449DA15981843389244A"/>
  </w:style>
  <w:style w:type="paragraph" w:customStyle="1" w:styleId="E261082A781E47A389909A0C93CDA0AE">
    <w:name w:val="E261082A781E47A389909A0C93CDA0AE"/>
  </w:style>
  <w:style w:type="paragraph" w:customStyle="1" w:styleId="E4DAE6B4AD064E80AEAD01DB44C14ADD">
    <w:name w:val="E4DAE6B4AD064E80AEAD01DB44C14ADD"/>
  </w:style>
  <w:style w:type="paragraph" w:customStyle="1" w:styleId="6BC4BD481D1E44AE9B8DD41C207A96E8">
    <w:name w:val="6BC4BD481D1E44AE9B8DD41C207A9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AFC62-8610-4D64-A96B-301B8239FCBA}"/>
</file>

<file path=customXml/itemProps2.xml><?xml version="1.0" encoding="utf-8"?>
<ds:datastoreItem xmlns:ds="http://schemas.openxmlformats.org/officeDocument/2006/customXml" ds:itemID="{DCD306D0-523D-4CAC-BA53-8C673ACAA955}"/>
</file>

<file path=customXml/itemProps3.xml><?xml version="1.0" encoding="utf-8"?>
<ds:datastoreItem xmlns:ds="http://schemas.openxmlformats.org/officeDocument/2006/customXml" ds:itemID="{8304F38A-218D-4C7A-A300-A06753DE5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1447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