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5F5" w:rsidRPr="0089684A" w:rsidRDefault="005945F5" w:rsidP="00A26C54">
      <w:pPr>
        <w:ind w:right="-193"/>
        <w:jc w:val="both"/>
        <w:rPr>
          <w:rFonts w:ascii="OrigGarmnd BT" w:hAnsi="OrigGarmnd BT"/>
          <w:color w:val="000000"/>
          <w:sz w:val="24"/>
          <w:szCs w:val="24"/>
        </w:rPr>
      </w:pPr>
      <w:r w:rsidRPr="0089684A">
        <w:rPr>
          <w:rFonts w:ascii="OrigGarmnd BT" w:hAnsi="OrigGarmnd BT"/>
          <w:b/>
          <w:bCs/>
          <w:color w:val="000000"/>
          <w:sz w:val="24"/>
          <w:szCs w:val="24"/>
        </w:rPr>
        <w:t>REGERINGSKANSLIET</w:t>
      </w:r>
      <w:r w:rsidRPr="0089684A">
        <w:rPr>
          <w:rFonts w:ascii="OrigGarmnd BT" w:hAnsi="OrigGarmnd BT"/>
          <w:color w:val="000000"/>
          <w:sz w:val="24"/>
          <w:szCs w:val="24"/>
        </w:rPr>
        <w:tab/>
      </w:r>
      <w:r w:rsidRPr="0089684A">
        <w:rPr>
          <w:rFonts w:ascii="OrigGarmnd BT" w:hAnsi="OrigGarmnd BT"/>
          <w:color w:val="000000"/>
          <w:sz w:val="24"/>
          <w:szCs w:val="24"/>
        </w:rPr>
        <w:tab/>
      </w:r>
      <w:r w:rsidRPr="0089684A">
        <w:rPr>
          <w:rFonts w:ascii="OrigGarmnd BT" w:hAnsi="OrigGarmnd BT"/>
          <w:color w:val="000000"/>
          <w:sz w:val="24"/>
          <w:szCs w:val="24"/>
        </w:rPr>
        <w:tab/>
      </w:r>
    </w:p>
    <w:p w:rsidR="005945F5" w:rsidRPr="0089684A" w:rsidRDefault="005945F5" w:rsidP="00A26C54">
      <w:pPr>
        <w:ind w:right="-193"/>
        <w:jc w:val="both"/>
        <w:rPr>
          <w:rFonts w:ascii="OrigGarmnd BT" w:hAnsi="OrigGarmnd BT"/>
          <w:color w:val="000000"/>
          <w:sz w:val="24"/>
          <w:szCs w:val="24"/>
        </w:rPr>
      </w:pPr>
      <w:r w:rsidRPr="0089684A">
        <w:rPr>
          <w:rFonts w:ascii="OrigGarmnd BT" w:hAnsi="OrigGarmnd BT"/>
          <w:color w:val="000000"/>
          <w:sz w:val="24"/>
          <w:szCs w:val="24"/>
        </w:rPr>
        <w:t>Utrikesdepartementet</w:t>
      </w:r>
      <w:r w:rsidRPr="0089684A">
        <w:rPr>
          <w:rFonts w:ascii="OrigGarmnd BT" w:hAnsi="OrigGarmnd BT"/>
          <w:color w:val="000000"/>
          <w:sz w:val="24"/>
          <w:szCs w:val="24"/>
        </w:rPr>
        <w:tab/>
      </w:r>
      <w:r w:rsidRPr="0089684A">
        <w:rPr>
          <w:rFonts w:ascii="OrigGarmnd BT" w:hAnsi="OrigGarmnd BT"/>
          <w:color w:val="000000"/>
          <w:sz w:val="24"/>
          <w:szCs w:val="24"/>
        </w:rPr>
        <w:tab/>
      </w:r>
      <w:r w:rsidRPr="0089684A">
        <w:rPr>
          <w:rFonts w:ascii="OrigGarmnd BT" w:hAnsi="OrigGarmnd BT"/>
          <w:color w:val="000000"/>
          <w:sz w:val="24"/>
          <w:szCs w:val="24"/>
        </w:rPr>
        <w:tab/>
        <w:t>Kommenterad dagordning</w:t>
      </w:r>
      <w:r w:rsidRPr="0089684A">
        <w:rPr>
          <w:rFonts w:ascii="OrigGarmnd BT" w:hAnsi="OrigGarmnd BT"/>
          <w:b/>
          <w:color w:val="000000"/>
          <w:sz w:val="24"/>
          <w:szCs w:val="24"/>
        </w:rPr>
        <w:t xml:space="preserve"> </w:t>
      </w:r>
    </w:p>
    <w:p w:rsidR="005945F5" w:rsidRPr="0089684A" w:rsidRDefault="005945F5" w:rsidP="00A26C54">
      <w:pPr>
        <w:ind w:right="-193"/>
        <w:jc w:val="both"/>
        <w:rPr>
          <w:rFonts w:ascii="OrigGarmnd BT" w:hAnsi="OrigGarmnd BT"/>
          <w:color w:val="000000"/>
          <w:sz w:val="24"/>
          <w:szCs w:val="24"/>
        </w:rPr>
      </w:pPr>
      <w:r w:rsidRPr="0089684A">
        <w:rPr>
          <w:rFonts w:ascii="OrigGarmnd BT" w:hAnsi="OrigGarmnd BT"/>
          <w:color w:val="000000"/>
          <w:sz w:val="24"/>
          <w:szCs w:val="24"/>
        </w:rPr>
        <w:tab/>
      </w:r>
      <w:r w:rsidRPr="0089684A">
        <w:rPr>
          <w:rFonts w:ascii="OrigGarmnd BT" w:hAnsi="OrigGarmnd BT"/>
          <w:color w:val="000000"/>
          <w:sz w:val="24"/>
          <w:szCs w:val="24"/>
        </w:rPr>
        <w:tab/>
      </w:r>
      <w:r w:rsidRPr="0089684A">
        <w:rPr>
          <w:rFonts w:ascii="OrigGarmnd BT" w:hAnsi="OrigGarmnd BT"/>
          <w:color w:val="000000"/>
          <w:sz w:val="24"/>
          <w:szCs w:val="24"/>
        </w:rPr>
        <w:tab/>
      </w:r>
      <w:r w:rsidRPr="0089684A">
        <w:rPr>
          <w:rFonts w:ascii="OrigGarmnd BT" w:hAnsi="OrigGarmnd BT"/>
          <w:color w:val="000000"/>
          <w:sz w:val="24"/>
          <w:szCs w:val="24"/>
        </w:rPr>
        <w:tab/>
      </w:r>
      <w:r w:rsidRPr="0089684A">
        <w:rPr>
          <w:rFonts w:ascii="OrigGarmnd BT" w:hAnsi="OrigGarmnd BT"/>
          <w:color w:val="000000"/>
          <w:sz w:val="24"/>
          <w:szCs w:val="24"/>
        </w:rPr>
        <w:tab/>
      </w:r>
      <w:r w:rsidRPr="0089684A">
        <w:rPr>
          <w:rFonts w:ascii="OrigGarmnd BT" w:hAnsi="OrigGarmnd BT"/>
          <w:color w:val="000000"/>
          <w:sz w:val="24"/>
          <w:szCs w:val="24"/>
        </w:rPr>
        <w:tab/>
        <w:t>Ministerrådet</w:t>
      </w:r>
      <w:r w:rsidRPr="0089684A">
        <w:rPr>
          <w:rFonts w:ascii="OrigGarmnd BT" w:hAnsi="OrigGarmnd BT"/>
          <w:color w:val="000000"/>
          <w:sz w:val="24"/>
          <w:szCs w:val="24"/>
        </w:rPr>
        <w:tab/>
      </w:r>
      <w:r w:rsidRPr="0089684A">
        <w:rPr>
          <w:rFonts w:ascii="OrigGarmnd BT" w:hAnsi="OrigGarmnd BT"/>
          <w:color w:val="000000"/>
          <w:sz w:val="24"/>
          <w:szCs w:val="24"/>
        </w:rPr>
        <w:tab/>
      </w:r>
      <w:r w:rsidRPr="0089684A">
        <w:rPr>
          <w:rFonts w:ascii="OrigGarmnd BT" w:hAnsi="OrigGarmnd BT"/>
          <w:color w:val="000000"/>
          <w:sz w:val="24"/>
          <w:szCs w:val="24"/>
        </w:rPr>
        <w:tab/>
      </w:r>
      <w:r w:rsidRPr="0089684A">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945F5" w:rsidRPr="0089684A" w:rsidTr="005945F5">
        <w:tblPrEx>
          <w:tblCellMar>
            <w:top w:w="0" w:type="dxa"/>
            <w:bottom w:w="0" w:type="dxa"/>
          </w:tblCellMar>
        </w:tblPrEx>
        <w:trPr>
          <w:trHeight w:val="284"/>
        </w:trPr>
        <w:tc>
          <w:tcPr>
            <w:tcW w:w="4911" w:type="dxa"/>
          </w:tcPr>
          <w:p w:rsidR="005945F5" w:rsidRPr="0089684A" w:rsidRDefault="005945F5" w:rsidP="00A26C54">
            <w:pPr>
              <w:tabs>
                <w:tab w:val="left" w:pos="284"/>
              </w:tabs>
              <w:ind w:right="-193"/>
              <w:jc w:val="both"/>
              <w:rPr>
                <w:rFonts w:ascii="OrigGarmnd BT" w:hAnsi="OrigGarmnd BT"/>
                <w:b/>
                <w:bCs/>
                <w:iCs/>
                <w:sz w:val="24"/>
                <w:szCs w:val="24"/>
              </w:rPr>
            </w:pPr>
          </w:p>
        </w:tc>
      </w:tr>
    </w:tbl>
    <w:p w:rsidR="005945F5" w:rsidRPr="0089684A" w:rsidRDefault="00922CE2" w:rsidP="00A26C54">
      <w:pPr>
        <w:tabs>
          <w:tab w:val="left" w:pos="284"/>
        </w:tabs>
        <w:ind w:right="-193"/>
        <w:jc w:val="both"/>
        <w:rPr>
          <w:rFonts w:ascii="OrigGarmnd BT" w:hAnsi="OrigGarmnd BT"/>
          <w:color w:val="000000"/>
          <w:sz w:val="24"/>
          <w:szCs w:val="24"/>
        </w:rPr>
      </w:pPr>
      <w:r w:rsidRPr="0089684A">
        <w:rPr>
          <w:rFonts w:ascii="OrigGarmnd BT" w:hAnsi="OrigGarmnd BT"/>
          <w:color w:val="000000"/>
          <w:sz w:val="24"/>
          <w:szCs w:val="24"/>
        </w:rPr>
        <w:t xml:space="preserve">Enheten för </w:t>
      </w:r>
      <w:r w:rsidR="00C4207B" w:rsidRPr="0089684A">
        <w:rPr>
          <w:rFonts w:ascii="OrigGarmnd BT" w:hAnsi="OrigGarmnd BT"/>
          <w:color w:val="000000"/>
          <w:sz w:val="24"/>
          <w:szCs w:val="24"/>
        </w:rPr>
        <w:t>Europeiska unionen</w:t>
      </w:r>
      <w:r w:rsidR="005945F5" w:rsidRPr="0089684A">
        <w:rPr>
          <w:rFonts w:ascii="OrigGarmnd BT" w:hAnsi="OrigGarmnd BT"/>
          <w:color w:val="000000"/>
          <w:sz w:val="24"/>
          <w:szCs w:val="24"/>
        </w:rPr>
        <w:tab/>
      </w:r>
      <w:r w:rsidR="005945F5" w:rsidRPr="0089684A">
        <w:rPr>
          <w:rFonts w:ascii="OrigGarmnd BT" w:hAnsi="OrigGarmnd BT"/>
          <w:color w:val="000000"/>
          <w:sz w:val="24"/>
          <w:szCs w:val="24"/>
        </w:rPr>
        <w:tab/>
      </w:r>
    </w:p>
    <w:p w:rsidR="005945F5" w:rsidRPr="0089684A" w:rsidRDefault="005945F5" w:rsidP="00A26C54">
      <w:pPr>
        <w:ind w:right="-193"/>
        <w:jc w:val="both"/>
        <w:rPr>
          <w:rFonts w:ascii="OrigGarmnd BT" w:hAnsi="OrigGarmnd BT"/>
          <w:b/>
          <w:sz w:val="24"/>
          <w:szCs w:val="24"/>
          <w:u w:val="single"/>
        </w:rPr>
      </w:pPr>
      <w:r w:rsidRPr="0089684A">
        <w:rPr>
          <w:rFonts w:ascii="OrigGarmnd BT" w:hAnsi="OrigGarmnd BT"/>
          <w:color w:val="000000"/>
          <w:sz w:val="24"/>
          <w:szCs w:val="24"/>
        </w:rPr>
        <w:tab/>
      </w:r>
      <w:r w:rsidRPr="0089684A">
        <w:rPr>
          <w:rFonts w:ascii="OrigGarmnd BT" w:hAnsi="OrigGarmnd BT"/>
          <w:color w:val="000000"/>
          <w:sz w:val="24"/>
          <w:szCs w:val="24"/>
        </w:rPr>
        <w:tab/>
      </w:r>
      <w:r w:rsidRPr="0089684A">
        <w:rPr>
          <w:rFonts w:ascii="OrigGarmnd BT" w:hAnsi="OrigGarmnd BT"/>
          <w:color w:val="000000"/>
          <w:sz w:val="24"/>
          <w:szCs w:val="24"/>
        </w:rPr>
        <w:tab/>
      </w:r>
      <w:r w:rsidRPr="0089684A">
        <w:rPr>
          <w:rFonts w:ascii="OrigGarmnd BT" w:hAnsi="OrigGarmnd BT"/>
          <w:color w:val="000000"/>
          <w:sz w:val="24"/>
          <w:szCs w:val="24"/>
        </w:rPr>
        <w:tab/>
      </w:r>
    </w:p>
    <w:p w:rsidR="005945F5" w:rsidRPr="0089684A" w:rsidRDefault="005945F5" w:rsidP="00A26C54">
      <w:pPr>
        <w:pStyle w:val="UDrubrik"/>
        <w:spacing w:line="240" w:lineRule="auto"/>
        <w:ind w:left="1418" w:right="-193"/>
        <w:rPr>
          <w:rFonts w:ascii="OrigGarmnd BT" w:hAnsi="OrigGarmnd BT"/>
          <w:sz w:val="24"/>
          <w:szCs w:val="24"/>
          <w:u w:val="single"/>
        </w:rPr>
      </w:pPr>
    </w:p>
    <w:p w:rsidR="005945F5" w:rsidRPr="0089684A" w:rsidRDefault="005945F5" w:rsidP="00A26C54">
      <w:pPr>
        <w:pStyle w:val="UDrubrik"/>
        <w:spacing w:line="240" w:lineRule="auto"/>
        <w:ind w:left="1418" w:right="-193"/>
        <w:rPr>
          <w:rFonts w:ascii="OrigGarmnd BT" w:hAnsi="OrigGarmnd BT"/>
          <w:sz w:val="24"/>
          <w:szCs w:val="24"/>
          <w:u w:val="single"/>
        </w:rPr>
      </w:pPr>
    </w:p>
    <w:p w:rsidR="005945F5" w:rsidRPr="0089684A" w:rsidRDefault="005945F5" w:rsidP="00A26C54">
      <w:pPr>
        <w:pStyle w:val="UDrubrik"/>
        <w:spacing w:line="240" w:lineRule="auto"/>
        <w:ind w:left="1418" w:right="-193"/>
        <w:rPr>
          <w:rFonts w:ascii="OrigGarmnd BT" w:hAnsi="OrigGarmnd BT"/>
          <w:sz w:val="24"/>
          <w:szCs w:val="24"/>
          <w:u w:val="single"/>
        </w:rPr>
      </w:pPr>
    </w:p>
    <w:p w:rsidR="005945F5" w:rsidRPr="0089684A" w:rsidRDefault="005945F5" w:rsidP="00A26C54">
      <w:pPr>
        <w:ind w:right="-193"/>
        <w:rPr>
          <w:rFonts w:ascii="OrigGarmnd BT" w:hAnsi="OrigGarmnd BT"/>
          <w:sz w:val="24"/>
          <w:szCs w:val="24"/>
        </w:rPr>
      </w:pPr>
    </w:p>
    <w:p w:rsidR="005945F5" w:rsidRPr="0089684A" w:rsidRDefault="005945F5" w:rsidP="00A26C54">
      <w:pPr>
        <w:pStyle w:val="UDrubrik"/>
        <w:spacing w:line="240" w:lineRule="auto"/>
        <w:ind w:right="-193"/>
        <w:jc w:val="center"/>
        <w:rPr>
          <w:rFonts w:ascii="OrigGarmnd BT" w:hAnsi="OrigGarmnd BT"/>
          <w:sz w:val="24"/>
          <w:szCs w:val="24"/>
          <w:u w:val="single"/>
        </w:rPr>
      </w:pPr>
      <w:r w:rsidRPr="0089684A">
        <w:rPr>
          <w:rFonts w:ascii="OrigGarmnd BT" w:hAnsi="OrigGarmnd BT"/>
          <w:sz w:val="24"/>
          <w:szCs w:val="24"/>
          <w:u w:val="single"/>
        </w:rPr>
        <w:t>Kommenterad dagordning för rådet</w:t>
      </w:r>
      <w:r w:rsidR="00063CF7" w:rsidRPr="0089684A">
        <w:rPr>
          <w:rFonts w:ascii="OrigGarmnd BT" w:hAnsi="OrigGarmnd BT"/>
          <w:sz w:val="24"/>
          <w:szCs w:val="24"/>
          <w:u w:val="single"/>
        </w:rPr>
        <w:t xml:space="preserve"> för utrikes frågor (handel)</w:t>
      </w:r>
      <w:r w:rsidRPr="0089684A">
        <w:rPr>
          <w:rFonts w:ascii="OrigGarmnd BT" w:hAnsi="OrigGarmnd BT"/>
          <w:sz w:val="24"/>
          <w:szCs w:val="24"/>
          <w:u w:val="single"/>
        </w:rPr>
        <w:t xml:space="preserve">  </w:t>
      </w:r>
    </w:p>
    <w:p w:rsidR="005945F5" w:rsidRPr="0089684A" w:rsidRDefault="005945F5" w:rsidP="00A26C54">
      <w:pPr>
        <w:pStyle w:val="UDrubrik"/>
        <w:spacing w:line="240" w:lineRule="auto"/>
        <w:ind w:right="-193"/>
        <w:jc w:val="center"/>
        <w:rPr>
          <w:rFonts w:ascii="OrigGarmnd BT" w:hAnsi="OrigGarmnd BT"/>
        </w:rPr>
      </w:pPr>
      <w:r w:rsidRPr="0089684A">
        <w:rPr>
          <w:rFonts w:ascii="OrigGarmnd BT" w:hAnsi="OrigGarmnd BT"/>
          <w:u w:val="single"/>
        </w:rPr>
        <w:t>den</w:t>
      </w:r>
      <w:bookmarkStart w:id="0" w:name="_Toc128393595"/>
      <w:r w:rsidRPr="0089684A">
        <w:rPr>
          <w:rFonts w:ascii="OrigGarmnd BT" w:hAnsi="OrigGarmnd BT"/>
          <w:u w:val="single"/>
        </w:rPr>
        <w:t xml:space="preserve"> </w:t>
      </w:r>
      <w:r w:rsidR="0043731F" w:rsidRPr="0089684A">
        <w:rPr>
          <w:rFonts w:ascii="OrigGarmnd BT" w:hAnsi="OrigGarmnd BT"/>
          <w:u w:val="single"/>
        </w:rPr>
        <w:t xml:space="preserve">14 december </w:t>
      </w:r>
      <w:r w:rsidRPr="0089684A">
        <w:rPr>
          <w:rFonts w:ascii="OrigGarmnd BT" w:hAnsi="OrigGarmnd BT"/>
          <w:sz w:val="24"/>
          <w:szCs w:val="24"/>
          <w:u w:val="single"/>
        </w:rPr>
        <w:t xml:space="preserve"> 2011</w:t>
      </w:r>
    </w:p>
    <w:p w:rsidR="005945F5" w:rsidRPr="0089684A" w:rsidRDefault="005945F5" w:rsidP="00A26C54">
      <w:pPr>
        <w:ind w:right="-193"/>
        <w:rPr>
          <w:rFonts w:ascii="OrigGarmnd BT" w:hAnsi="OrigGarmnd BT"/>
          <w:sz w:val="24"/>
          <w:szCs w:val="24"/>
        </w:rPr>
      </w:pPr>
      <w:bookmarkStart w:id="1" w:name="_Toc150232148"/>
      <w:bookmarkStart w:id="2" w:name="_Toc150242355"/>
      <w:bookmarkEnd w:id="0"/>
    </w:p>
    <w:p w:rsidR="005945F5" w:rsidRPr="0089684A" w:rsidRDefault="00063CF7" w:rsidP="00A26C54">
      <w:pPr>
        <w:ind w:right="-193"/>
        <w:rPr>
          <w:rFonts w:ascii="OrigGarmnd BT" w:hAnsi="OrigGarmnd BT"/>
          <w:b/>
          <w:bCs/>
          <w:sz w:val="24"/>
          <w:szCs w:val="24"/>
          <w:u w:val="single"/>
        </w:rPr>
      </w:pPr>
      <w:r w:rsidRPr="0089684A">
        <w:rPr>
          <w:rFonts w:ascii="OrigGarmnd BT" w:hAnsi="OrigGarmnd BT"/>
          <w:b/>
          <w:bCs/>
          <w:sz w:val="24"/>
          <w:szCs w:val="24"/>
          <w:u w:val="single"/>
        </w:rPr>
        <w:t>Handels</w:t>
      </w:r>
      <w:r w:rsidR="005945F5" w:rsidRPr="0089684A">
        <w:rPr>
          <w:rFonts w:ascii="OrigGarmnd BT" w:hAnsi="OrigGarmnd BT"/>
          <w:b/>
          <w:bCs/>
          <w:sz w:val="24"/>
          <w:szCs w:val="24"/>
          <w:u w:val="single"/>
        </w:rPr>
        <w:t>ministrarnas möte</w:t>
      </w:r>
    </w:p>
    <w:p w:rsidR="005945F5" w:rsidRPr="0089684A" w:rsidRDefault="005945F5" w:rsidP="00A26C54">
      <w:pPr>
        <w:ind w:right="-193"/>
        <w:rPr>
          <w:rFonts w:ascii="OrigGarmnd BT" w:hAnsi="OrigGarmnd BT"/>
          <w:bCs/>
          <w:sz w:val="24"/>
          <w:szCs w:val="24"/>
        </w:rPr>
      </w:pPr>
    </w:p>
    <w:p w:rsidR="005945F5" w:rsidRPr="0089684A" w:rsidRDefault="005945F5" w:rsidP="00A26C54">
      <w:pPr>
        <w:ind w:right="-193"/>
        <w:rPr>
          <w:rFonts w:ascii="OrigGarmnd BT" w:hAnsi="OrigGarmnd BT"/>
          <w:b/>
          <w:bCs/>
          <w:sz w:val="24"/>
          <w:szCs w:val="24"/>
        </w:rPr>
      </w:pPr>
      <w:r w:rsidRPr="0089684A">
        <w:rPr>
          <w:rFonts w:ascii="OrigGarmnd BT" w:hAnsi="OrigGarmnd BT"/>
          <w:b/>
          <w:bCs/>
          <w:sz w:val="24"/>
          <w:szCs w:val="24"/>
        </w:rPr>
        <w:t>1. Godkännande av den preliminära dagordningen</w:t>
      </w:r>
      <w:bookmarkEnd w:id="1"/>
      <w:bookmarkEnd w:id="2"/>
    </w:p>
    <w:p w:rsidR="005945F5" w:rsidRPr="0089684A" w:rsidRDefault="005945F5" w:rsidP="00A26C54">
      <w:pPr>
        <w:ind w:right="-193"/>
        <w:rPr>
          <w:rFonts w:ascii="OrigGarmnd BT" w:hAnsi="OrigGarmnd BT"/>
          <w:bCs/>
          <w:sz w:val="24"/>
          <w:szCs w:val="24"/>
        </w:rPr>
      </w:pPr>
    </w:p>
    <w:p w:rsidR="00063CF7" w:rsidRPr="0089684A" w:rsidRDefault="005945F5" w:rsidP="00A26C54">
      <w:pPr>
        <w:spacing w:line="320" w:lineRule="exact"/>
        <w:ind w:right="-193"/>
        <w:rPr>
          <w:rFonts w:ascii="OrigGarmnd BT" w:hAnsi="OrigGarmnd BT"/>
          <w:b/>
          <w:sz w:val="24"/>
          <w:szCs w:val="24"/>
        </w:rPr>
      </w:pPr>
      <w:r w:rsidRPr="0089684A">
        <w:rPr>
          <w:rFonts w:ascii="OrigGarmnd BT" w:hAnsi="OrigGarmnd BT"/>
          <w:b/>
          <w:sz w:val="24"/>
          <w:szCs w:val="24"/>
        </w:rPr>
        <w:t xml:space="preserve">2. </w:t>
      </w:r>
      <w:r w:rsidR="00063CF7" w:rsidRPr="0089684A">
        <w:rPr>
          <w:rFonts w:ascii="OrigGarmnd BT" w:hAnsi="OrigGarmnd BT"/>
          <w:b/>
          <w:sz w:val="24"/>
          <w:szCs w:val="24"/>
        </w:rPr>
        <w:t>Godkännande av A-punktslistan</w:t>
      </w:r>
    </w:p>
    <w:p w:rsidR="00063CF7" w:rsidRPr="0089684A" w:rsidRDefault="00063CF7" w:rsidP="00A26C54">
      <w:pPr>
        <w:spacing w:line="320" w:lineRule="exact"/>
        <w:ind w:right="-193"/>
        <w:rPr>
          <w:rFonts w:ascii="OrigGarmnd BT" w:hAnsi="OrigGarmnd BT"/>
          <w:b/>
          <w:sz w:val="24"/>
          <w:szCs w:val="24"/>
        </w:rPr>
      </w:pPr>
    </w:p>
    <w:p w:rsidR="00BA1EDF" w:rsidRPr="0089684A" w:rsidRDefault="00063CF7" w:rsidP="00BA1EDF">
      <w:pPr>
        <w:ind w:right="-193"/>
        <w:rPr>
          <w:rFonts w:ascii="OrigGarmnd BT" w:hAnsi="OrigGarmnd BT"/>
          <w:b/>
          <w:sz w:val="24"/>
          <w:szCs w:val="24"/>
        </w:rPr>
      </w:pPr>
      <w:r w:rsidRPr="0089684A">
        <w:rPr>
          <w:rFonts w:ascii="OrigGarmnd BT" w:hAnsi="OrigGarmnd BT"/>
          <w:b/>
          <w:sz w:val="24"/>
          <w:szCs w:val="24"/>
        </w:rPr>
        <w:t xml:space="preserve">3. </w:t>
      </w:r>
      <w:r w:rsidR="008C4CDA" w:rsidRPr="0089684A">
        <w:rPr>
          <w:rFonts w:ascii="OrigGarmnd BT" w:hAnsi="OrigGarmnd BT"/>
          <w:b/>
          <w:sz w:val="24"/>
          <w:szCs w:val="24"/>
        </w:rPr>
        <w:t xml:space="preserve">WTO:s åttonde Ministerkonferens </w:t>
      </w:r>
    </w:p>
    <w:p w:rsidR="00922CE2" w:rsidRPr="0089684A" w:rsidRDefault="00BD1264" w:rsidP="00BA1EDF">
      <w:pPr>
        <w:ind w:right="-193"/>
        <w:rPr>
          <w:rFonts w:ascii="OrigGarmnd BT" w:hAnsi="OrigGarmnd BT"/>
          <w:i/>
          <w:sz w:val="24"/>
          <w:szCs w:val="24"/>
        </w:rPr>
      </w:pPr>
      <w:r w:rsidRPr="0089684A">
        <w:rPr>
          <w:rFonts w:ascii="OrigGarmnd BT" w:hAnsi="OrigGarmnd BT"/>
          <w:i/>
          <w:sz w:val="24"/>
          <w:szCs w:val="24"/>
        </w:rPr>
        <w:t>Diskussionspunkt</w:t>
      </w:r>
    </w:p>
    <w:p w:rsidR="00922CE2" w:rsidRPr="0089684A" w:rsidRDefault="00922CE2" w:rsidP="00BA1EDF">
      <w:pPr>
        <w:ind w:right="-193"/>
        <w:rPr>
          <w:rFonts w:ascii="OrigGarmnd BT" w:hAnsi="OrigGarmnd BT"/>
          <w:sz w:val="24"/>
          <w:szCs w:val="24"/>
        </w:rPr>
      </w:pPr>
    </w:p>
    <w:p w:rsidR="009560C3" w:rsidRPr="0089684A" w:rsidRDefault="009560C3" w:rsidP="00BA1EDF">
      <w:pPr>
        <w:pStyle w:val="RKnormal"/>
        <w:ind w:right="-193"/>
      </w:pPr>
      <w:r w:rsidRPr="0089684A">
        <w:t>WTO:s åttonde ministerkonferens, MC8, äger rum i Genève den 15-17 december 2011. Sverige kommer vid mötet att representeras av handelsminister Ewa Björling.</w:t>
      </w:r>
    </w:p>
    <w:p w:rsidR="009560C3" w:rsidRPr="0089684A" w:rsidRDefault="009560C3" w:rsidP="00BA1EDF">
      <w:pPr>
        <w:pStyle w:val="RKnormal"/>
        <w:ind w:right="-193"/>
      </w:pPr>
    </w:p>
    <w:p w:rsidR="009560C3" w:rsidRPr="0089684A" w:rsidRDefault="009560C3" w:rsidP="00BA1EDF">
      <w:pPr>
        <w:pStyle w:val="RKnormal"/>
        <w:ind w:right="-193"/>
      </w:pPr>
      <w:r w:rsidRPr="0089684A">
        <w:t xml:space="preserve">Vid MC8 kommer sannolikt Ryssland att antas som ny WTO-medlem, tillsammans med Samoa och Montenegro. De tre länderna blir sedan officiellt WTO-medlemmar efter nationell ratificering. </w:t>
      </w:r>
    </w:p>
    <w:p w:rsidR="009560C3" w:rsidRPr="0089684A" w:rsidRDefault="009560C3" w:rsidP="00BA1EDF">
      <w:pPr>
        <w:pStyle w:val="RKnormal"/>
        <w:ind w:right="-193"/>
      </w:pPr>
    </w:p>
    <w:p w:rsidR="009560C3" w:rsidRPr="0089684A" w:rsidRDefault="009560C3" w:rsidP="00BA1EDF">
      <w:pPr>
        <w:pStyle w:val="RKnormal"/>
        <w:ind w:right="-193"/>
      </w:pPr>
      <w:r w:rsidRPr="0089684A">
        <w:t xml:space="preserve">Angående förhandlingarna i den så kallade Doharundan väntas ministrarna konstatera att dessa inte kommer att kunna avslutas i närtid och att man bör utforska nya tillvägagångssätt för att nå målen för rundan. </w:t>
      </w:r>
    </w:p>
    <w:p w:rsidR="009560C3" w:rsidRPr="0089684A" w:rsidRDefault="009560C3" w:rsidP="00BA1EDF">
      <w:pPr>
        <w:pStyle w:val="RKnormal"/>
        <w:ind w:right="-193"/>
      </w:pPr>
    </w:p>
    <w:p w:rsidR="009560C3" w:rsidRPr="0089684A" w:rsidRDefault="009560C3" w:rsidP="00BA1EDF">
      <w:pPr>
        <w:pStyle w:val="RKnormal"/>
        <w:ind w:right="-193"/>
      </w:pPr>
      <w:r w:rsidRPr="0089684A">
        <w:t>Utvecklingsfrågor kommer att stå i fokus vid MC8, vilket är naturligt med tanke på att Doharundan skulle vara just en utvecklingsrunda. Ett antal frågor med bäring på utvecklingsländerna väntas diskuteras, bland annat vad gäller rutiner för anslutningsförhandlingar.</w:t>
      </w:r>
    </w:p>
    <w:p w:rsidR="00C838BF" w:rsidRPr="0089684A" w:rsidRDefault="00C838BF" w:rsidP="00BA1EDF">
      <w:pPr>
        <w:pStyle w:val="RKnormal"/>
        <w:ind w:right="-193"/>
      </w:pPr>
    </w:p>
    <w:p w:rsidR="00C838BF" w:rsidRPr="0089684A" w:rsidRDefault="00BD70FD" w:rsidP="00BA1EDF">
      <w:pPr>
        <w:pStyle w:val="RKnormal"/>
        <w:ind w:right="-193"/>
      </w:pPr>
      <w:r w:rsidRPr="0089684A">
        <w:t xml:space="preserve">Förhoppningen </w:t>
      </w:r>
      <w:r w:rsidR="00C838BF" w:rsidRPr="0089684A">
        <w:t xml:space="preserve">är också att framsteg ska kunna göras avseende förhandlingarna om offentlig upphandling i samband med MC8. </w:t>
      </w:r>
    </w:p>
    <w:p w:rsidR="009560C3" w:rsidRPr="0089684A" w:rsidRDefault="009560C3" w:rsidP="00BA1EDF">
      <w:pPr>
        <w:pStyle w:val="RKnormal"/>
        <w:spacing w:line="240" w:lineRule="auto"/>
        <w:ind w:right="-193"/>
        <w:rPr>
          <w:szCs w:val="24"/>
        </w:rPr>
      </w:pPr>
    </w:p>
    <w:p w:rsidR="00A26C54" w:rsidRPr="0089684A" w:rsidRDefault="009560C3" w:rsidP="00BA1EDF">
      <w:pPr>
        <w:pStyle w:val="RKnormal"/>
        <w:ind w:right="-193"/>
      </w:pPr>
      <w:r w:rsidRPr="0089684A">
        <w:rPr>
          <w:szCs w:val="24"/>
          <w:u w:val="single"/>
        </w:rPr>
        <w:t>Regeringens ståndpunkt:</w:t>
      </w:r>
      <w:r w:rsidRPr="0089684A">
        <w:rPr>
          <w:szCs w:val="24"/>
        </w:rPr>
        <w:t xml:space="preserve"> </w:t>
      </w:r>
      <w:r w:rsidRPr="0089684A">
        <w:t xml:space="preserve">Samtliga nya WTO-medlemskap välkomnas av regeringen – Sverige har länge arbetat för att underlätta WTO-medlemskap för MUL (minst utvecklade länder) som Samoa, och WTO-medlemskap är en förutsättning för EU-medlemskap för kandidatlandet Montenegro. De ekonomiska fördelarna för Sverige och EU av en rysk WTO-anslutning bedöms vara betydande. </w:t>
      </w:r>
    </w:p>
    <w:p w:rsidR="00A26C54" w:rsidRPr="0089684A" w:rsidRDefault="00A26C54" w:rsidP="00BA1EDF">
      <w:pPr>
        <w:pStyle w:val="RKnormal"/>
        <w:ind w:right="-193"/>
      </w:pPr>
    </w:p>
    <w:p w:rsidR="00BA1EDF" w:rsidRPr="0089684A" w:rsidRDefault="00BA1EDF" w:rsidP="00BA1EDF">
      <w:pPr>
        <w:pStyle w:val="RKnormal"/>
        <w:ind w:right="-193"/>
      </w:pPr>
    </w:p>
    <w:p w:rsidR="00C838BF" w:rsidRPr="0089684A" w:rsidRDefault="009560C3" w:rsidP="00BA1EDF">
      <w:pPr>
        <w:pStyle w:val="RKnormal"/>
        <w:ind w:right="-193"/>
      </w:pPr>
      <w:r w:rsidRPr="0089684A">
        <w:t>Regeringen beklagar att man inte kunnat uppnå en överenskommelse i Doharundan, vilken hade inneburit en välbehövlig injektion i världsekonomin, men välkomnar en diskussion om separata överenskommelser inom enskilda områden. Framsteg inom ut</w:t>
      </w:r>
      <w:r w:rsidRPr="0089684A">
        <w:lastRenderedPageBreak/>
        <w:t>vecklingsområdet är centrala för den fortsatta processen.</w:t>
      </w:r>
      <w:r w:rsidR="00C838BF" w:rsidRPr="0089684A">
        <w:t xml:space="preserve"> Sverige verkar för att EU bidrar till framsteg i förhandlingarna om offentlig upphandling. </w:t>
      </w:r>
    </w:p>
    <w:p w:rsidR="009560C3" w:rsidRPr="0089684A" w:rsidRDefault="009560C3" w:rsidP="00BA1EDF">
      <w:pPr>
        <w:pStyle w:val="RKnormal"/>
        <w:ind w:right="-193"/>
        <w:rPr>
          <w:szCs w:val="24"/>
        </w:rPr>
      </w:pPr>
    </w:p>
    <w:p w:rsidR="009560C3" w:rsidRPr="0089684A" w:rsidRDefault="009560C3" w:rsidP="00BA1EDF">
      <w:pPr>
        <w:pStyle w:val="RKnormal"/>
        <w:ind w:right="-193"/>
        <w:rPr>
          <w:szCs w:val="24"/>
        </w:rPr>
      </w:pPr>
    </w:p>
    <w:p w:rsidR="008C4CDA" w:rsidRPr="0089684A" w:rsidRDefault="00833F16" w:rsidP="00BA1EDF">
      <w:pPr>
        <w:ind w:right="-193"/>
        <w:rPr>
          <w:rFonts w:cs="Helv"/>
          <w:b/>
          <w:lang w:eastAsia="sv-SE"/>
        </w:rPr>
      </w:pPr>
      <w:r w:rsidRPr="0089684A">
        <w:rPr>
          <w:rFonts w:ascii="OrigGarmnd BT" w:hAnsi="OrigGarmnd BT"/>
          <w:b/>
          <w:sz w:val="24"/>
          <w:szCs w:val="24"/>
        </w:rPr>
        <w:t>4. F</w:t>
      </w:r>
      <w:r w:rsidRPr="0089684A">
        <w:rPr>
          <w:rFonts w:ascii="OrigGarmnd BT" w:hAnsi="OrigGarmnd BT" w:cs="OrigGarmnd BT"/>
          <w:b/>
          <w:color w:val="000000"/>
          <w:sz w:val="24"/>
          <w:szCs w:val="24"/>
          <w:lang w:eastAsia="sv-SE"/>
        </w:rPr>
        <w:t>örhandling</w:t>
      </w:r>
      <w:r w:rsidR="00F61543" w:rsidRPr="0089684A">
        <w:rPr>
          <w:rFonts w:ascii="OrigGarmnd BT" w:hAnsi="OrigGarmnd BT" w:cs="OrigGarmnd BT"/>
          <w:b/>
          <w:color w:val="000000"/>
          <w:sz w:val="24"/>
          <w:szCs w:val="24"/>
          <w:lang w:eastAsia="sv-SE"/>
        </w:rPr>
        <w:t xml:space="preserve">sdirektiv </w:t>
      </w:r>
      <w:r w:rsidRPr="0089684A">
        <w:rPr>
          <w:rFonts w:ascii="OrigGarmnd BT" w:hAnsi="OrigGarmnd BT" w:cs="OrigGarmnd BT"/>
          <w:b/>
          <w:color w:val="000000"/>
          <w:sz w:val="24"/>
          <w:szCs w:val="24"/>
          <w:lang w:eastAsia="sv-SE"/>
        </w:rPr>
        <w:t xml:space="preserve">om djupgående och omfattande frihandelsavtal (DCFTA) med </w:t>
      </w:r>
      <w:r w:rsidR="00F61543" w:rsidRPr="0089684A">
        <w:rPr>
          <w:rFonts w:ascii="OrigGarmnd BT" w:hAnsi="OrigGarmnd BT" w:cs="OrigGarmnd BT"/>
          <w:b/>
          <w:color w:val="000000"/>
          <w:sz w:val="24"/>
          <w:szCs w:val="24"/>
          <w:lang w:eastAsia="sv-SE"/>
        </w:rPr>
        <w:t xml:space="preserve">vissa </w:t>
      </w:r>
      <w:r w:rsidRPr="0089684A">
        <w:rPr>
          <w:rFonts w:ascii="OrigGarmnd BT" w:hAnsi="OrigGarmnd BT" w:cs="OrigGarmnd BT"/>
          <w:b/>
          <w:color w:val="000000"/>
          <w:sz w:val="24"/>
          <w:szCs w:val="24"/>
          <w:lang w:eastAsia="sv-SE"/>
        </w:rPr>
        <w:t xml:space="preserve">länder i södra Medelhavsområdet </w:t>
      </w:r>
      <w:r w:rsidR="00F61543" w:rsidRPr="0089684A">
        <w:rPr>
          <w:rFonts w:ascii="OrigGarmnd BT" w:hAnsi="OrigGarmnd BT" w:cs="OrigGarmnd BT"/>
          <w:b/>
          <w:color w:val="000000"/>
          <w:sz w:val="24"/>
          <w:szCs w:val="24"/>
          <w:lang w:eastAsia="sv-SE"/>
        </w:rPr>
        <w:t xml:space="preserve">(Marocko, Tunisien, Egypten och Jordanien)  </w:t>
      </w:r>
    </w:p>
    <w:p w:rsidR="005A12E8" w:rsidRPr="0089684A" w:rsidRDefault="00BA1EDF" w:rsidP="00BA1EDF">
      <w:pPr>
        <w:tabs>
          <w:tab w:val="left" w:pos="2835"/>
        </w:tabs>
        <w:overflowPunct/>
        <w:ind w:right="-193"/>
        <w:textAlignment w:val="auto"/>
        <w:rPr>
          <w:rFonts w:ascii="OrigGarmnd BT" w:hAnsi="OrigGarmnd BT" w:cs="Garamond"/>
          <w:i/>
          <w:color w:val="000000"/>
          <w:sz w:val="24"/>
          <w:szCs w:val="24"/>
          <w:lang w:eastAsia="sv-SE"/>
        </w:rPr>
      </w:pPr>
      <w:r w:rsidRPr="0089684A">
        <w:rPr>
          <w:rFonts w:ascii="OrigGarmnd BT" w:hAnsi="OrigGarmnd BT"/>
          <w:i/>
          <w:sz w:val="24"/>
        </w:rPr>
        <w:t>Ev. diskussions- och b</w:t>
      </w:r>
      <w:r w:rsidR="008C4CDA" w:rsidRPr="0089684A">
        <w:rPr>
          <w:rFonts w:ascii="OrigGarmnd BT" w:hAnsi="OrigGarmnd BT"/>
          <w:i/>
          <w:sz w:val="24"/>
        </w:rPr>
        <w:t>eslutspunkt</w:t>
      </w:r>
      <w:r w:rsidR="008C4CDA" w:rsidRPr="0089684A">
        <w:rPr>
          <w:rFonts w:ascii="OrigGarmnd BT" w:hAnsi="OrigGarmnd BT" w:cs="Garamond"/>
          <w:i/>
          <w:color w:val="000000"/>
          <w:sz w:val="24"/>
          <w:szCs w:val="24"/>
          <w:lang w:eastAsia="sv-SE"/>
        </w:rPr>
        <w:t xml:space="preserve"> </w:t>
      </w:r>
    </w:p>
    <w:p w:rsidR="005A12E8" w:rsidRPr="0089684A" w:rsidRDefault="005A12E8" w:rsidP="00BA1EDF">
      <w:pPr>
        <w:tabs>
          <w:tab w:val="left" w:pos="2835"/>
        </w:tabs>
        <w:overflowPunct/>
        <w:ind w:right="-193"/>
        <w:textAlignment w:val="auto"/>
        <w:rPr>
          <w:rFonts w:ascii="OrigGarmnd BT" w:hAnsi="OrigGarmnd BT" w:cs="Garamond"/>
          <w:color w:val="000000"/>
          <w:sz w:val="24"/>
          <w:szCs w:val="24"/>
          <w:lang w:eastAsia="sv-SE"/>
        </w:rPr>
      </w:pPr>
    </w:p>
    <w:p w:rsidR="00833F16" w:rsidRPr="0089684A" w:rsidRDefault="00833F16" w:rsidP="00BA1EDF">
      <w:pPr>
        <w:pStyle w:val="RKnormal"/>
        <w:ind w:right="-193"/>
      </w:pPr>
      <w:r w:rsidRPr="0089684A">
        <w:t>Rådet förutses besluta om förhandlingsdirektiv för förhandlingar om djupgående och omfattande frihandelsavtal (DCFTA) med Marocko, Tunisien, Egypten och Jordanien. Syftet är att på basis av hur demokratiska och ekonomiska reformer fortskrider stödja länderna i regionen genom en fördjupad avtalsrelation på handelsområdet.</w:t>
      </w:r>
    </w:p>
    <w:p w:rsidR="00833F16" w:rsidRPr="0089684A" w:rsidRDefault="00833F16" w:rsidP="00BA1EDF">
      <w:pPr>
        <w:tabs>
          <w:tab w:val="left" w:pos="2835"/>
        </w:tabs>
        <w:overflowPunct/>
        <w:ind w:right="-193"/>
        <w:textAlignment w:val="auto"/>
        <w:rPr>
          <w:rFonts w:ascii="OrigGarmnd BT" w:hAnsi="OrigGarmnd BT" w:cs="OrigGarmnd BT"/>
          <w:color w:val="000000"/>
          <w:sz w:val="24"/>
          <w:szCs w:val="24"/>
          <w:lang w:eastAsia="sv-SE"/>
        </w:rPr>
      </w:pPr>
    </w:p>
    <w:p w:rsidR="005A12E8" w:rsidRPr="0089684A" w:rsidRDefault="00833F16" w:rsidP="00BA1EDF">
      <w:pPr>
        <w:pStyle w:val="RKnormal"/>
        <w:ind w:right="-193"/>
      </w:pPr>
      <w:r w:rsidRPr="0089684A">
        <w:rPr>
          <w:u w:val="single"/>
        </w:rPr>
        <w:t>Regeringens ståndpunkt:</w:t>
      </w:r>
      <w:r w:rsidRPr="0089684A">
        <w:t xml:space="preserve"> Regeringen välkomnar ett beslut om förhandlingsdirektiv</w:t>
      </w:r>
      <w:r w:rsidR="00F61543" w:rsidRPr="0089684A">
        <w:t xml:space="preserve"> avseende Marocko, Tunisien, Egypten och Jordanien</w:t>
      </w:r>
      <w:r w:rsidRPr="0089684A">
        <w:t xml:space="preserve">. Handelslättnader och anpassning till EU:s handelspolitiska regelverk på olika områden skulle kunna bidra mycket till dessa länders utveckling. </w:t>
      </w:r>
      <w:r w:rsidR="008644BF" w:rsidRPr="0089684A">
        <w:t xml:space="preserve">Regeringen välkomnar att principen om “mer-för-mer” lyfts fram och görs central. </w:t>
      </w:r>
      <w:r w:rsidR="00712862" w:rsidRPr="0089684A">
        <w:t>Regeringen ser fram emot att förhandlingar</w:t>
      </w:r>
      <w:r w:rsidR="00E42A7D" w:rsidRPr="0089684A">
        <w:t>na</w:t>
      </w:r>
      <w:r w:rsidR="00712862" w:rsidRPr="0089684A">
        <w:t xml:space="preserve"> kan inledas så snart relevanta villkor är uppfyllda</w:t>
      </w:r>
      <w:r w:rsidR="00623674" w:rsidRPr="0089684A">
        <w:t>.</w:t>
      </w:r>
      <w:r w:rsidR="00C838BF" w:rsidRPr="0089684A">
        <w:t xml:space="preserve"> </w:t>
      </w:r>
      <w:r w:rsidRPr="0089684A">
        <w:t>Sverige argumenterar för behov av ytterligare handelslättnader från EU</w:t>
      </w:r>
      <w:r w:rsidR="00C838BF" w:rsidRPr="0089684A">
        <w:t xml:space="preserve"> inkl. på jordbruksområdet. </w:t>
      </w:r>
      <w:r w:rsidRPr="0089684A">
        <w:t xml:space="preserve"> </w:t>
      </w:r>
    </w:p>
    <w:p w:rsidR="00712862" w:rsidRPr="0089684A" w:rsidRDefault="00712862" w:rsidP="00A26C54">
      <w:pPr>
        <w:tabs>
          <w:tab w:val="left" w:pos="2835"/>
        </w:tabs>
        <w:overflowPunct/>
        <w:ind w:right="-193"/>
        <w:textAlignment w:val="auto"/>
        <w:rPr>
          <w:rFonts w:ascii="OrigGarmnd BT" w:hAnsi="OrigGarmnd BT"/>
          <w:sz w:val="24"/>
          <w:szCs w:val="24"/>
          <w:lang w:eastAsia="sv-SE"/>
        </w:rPr>
      </w:pPr>
    </w:p>
    <w:p w:rsidR="00712862" w:rsidRPr="0089684A" w:rsidRDefault="00712862" w:rsidP="00A26C54">
      <w:pPr>
        <w:tabs>
          <w:tab w:val="left" w:pos="2835"/>
        </w:tabs>
        <w:overflowPunct/>
        <w:ind w:right="-193"/>
        <w:textAlignment w:val="auto"/>
        <w:rPr>
          <w:rFonts w:ascii="OrigGarmnd BT" w:hAnsi="OrigGarmnd BT"/>
          <w:sz w:val="24"/>
          <w:szCs w:val="24"/>
          <w:lang w:eastAsia="sv-SE"/>
        </w:rPr>
      </w:pPr>
    </w:p>
    <w:p w:rsidR="006F4062" w:rsidRPr="0089684A" w:rsidRDefault="006F4062" w:rsidP="00A26C54">
      <w:pPr>
        <w:spacing w:line="320" w:lineRule="exact"/>
        <w:ind w:right="-193"/>
        <w:rPr>
          <w:rFonts w:ascii="OrigGarmnd BT" w:hAnsi="OrigGarmnd BT"/>
          <w:sz w:val="24"/>
          <w:szCs w:val="24"/>
        </w:rPr>
      </w:pPr>
    </w:p>
    <w:sectPr w:rsidR="006F4062" w:rsidRPr="0089684A">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715" w:rsidRPr="0089684A" w:rsidRDefault="00754715">
      <w:r w:rsidRPr="0089684A">
        <w:separator/>
      </w:r>
    </w:p>
  </w:endnote>
  <w:endnote w:type="continuationSeparator" w:id="0">
    <w:p w:rsidR="00754715" w:rsidRPr="0089684A" w:rsidRDefault="00754715">
      <w:r w:rsidRPr="008968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DF" w:rsidRPr="0089684A" w:rsidRDefault="00BA1EDF" w:rsidP="005945F5">
    <w:pPr>
      <w:pStyle w:val="Sidfot"/>
      <w:framePr w:wrap="around" w:vAnchor="text" w:hAnchor="margin" w:xAlign="right" w:y="1"/>
      <w:rPr>
        <w:rStyle w:val="Sidnummer"/>
      </w:rPr>
    </w:pPr>
    <w:r w:rsidRPr="0089684A">
      <w:rPr>
        <w:rStyle w:val="Sidnummer"/>
      </w:rPr>
      <w:fldChar w:fldCharType="begin" w:fldLock="1"/>
    </w:r>
    <w:r w:rsidRPr="0089684A">
      <w:rPr>
        <w:rStyle w:val="Sidnummer"/>
      </w:rPr>
      <w:instrText xml:space="preserve">PAGE  </w:instrText>
    </w:r>
    <w:r w:rsidRPr="0089684A">
      <w:rPr>
        <w:rStyle w:val="Sidnummer"/>
      </w:rPr>
      <w:fldChar w:fldCharType="end"/>
    </w:r>
  </w:p>
  <w:p w:rsidR="00BA1EDF" w:rsidRPr="0089684A" w:rsidRDefault="00BA1EDF" w:rsidP="005945F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DF" w:rsidRPr="0089684A" w:rsidRDefault="00BA1EDF" w:rsidP="005945F5">
    <w:pPr>
      <w:pStyle w:val="Sidfot"/>
      <w:ind w:right="360"/>
    </w:pPr>
    <w:r w:rsidRPr="0089684A">
      <w:rPr>
        <w:rStyle w:val="Sidnummer"/>
      </w:rPr>
      <w:tab/>
    </w:r>
    <w:r w:rsidRPr="0089684A">
      <w:rPr>
        <w:rStyle w:val="Sidnummer"/>
      </w:rPr>
      <w:tab/>
    </w:r>
    <w:r w:rsidRPr="0089684A">
      <w:rPr>
        <w:rStyle w:val="Sidnummer"/>
      </w:rPr>
      <w:fldChar w:fldCharType="begin" w:fldLock="1"/>
    </w:r>
    <w:r w:rsidRPr="0089684A">
      <w:rPr>
        <w:rStyle w:val="Sidnummer"/>
      </w:rPr>
      <w:instrText xml:space="preserve"> PAGE </w:instrText>
    </w:r>
    <w:r w:rsidRPr="0089684A">
      <w:rPr>
        <w:rStyle w:val="Sidnummer"/>
      </w:rPr>
      <w:fldChar w:fldCharType="separate"/>
    </w:r>
    <w:r w:rsidR="00DC52F1" w:rsidRPr="0089684A">
      <w:rPr>
        <w:rStyle w:val="Sidnummer"/>
        <w:rPrChange w:id="3" w:author="Lars Brink" w:date="2025-12-17T22:39:00Z" w16du:dateUtc="2025-12-17T21:39:00Z">
          <w:rPr>
            <w:rStyle w:val="Sidnummer"/>
            <w:noProof/>
          </w:rPr>
        </w:rPrChange>
      </w:rPr>
      <w:t>1</w:t>
    </w:r>
    <w:r w:rsidRPr="0089684A">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715" w:rsidRPr="0089684A" w:rsidRDefault="00754715">
      <w:r w:rsidRPr="0089684A">
        <w:separator/>
      </w:r>
    </w:p>
  </w:footnote>
  <w:footnote w:type="continuationSeparator" w:id="0">
    <w:p w:rsidR="00754715" w:rsidRPr="0089684A" w:rsidRDefault="00754715">
      <w:r w:rsidRPr="0089684A">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F5"/>
    <w:rsid w:val="00015DA7"/>
    <w:rsid w:val="00044374"/>
    <w:rsid w:val="00063CF7"/>
    <w:rsid w:val="000726B3"/>
    <w:rsid w:val="00073646"/>
    <w:rsid w:val="000D4164"/>
    <w:rsid w:val="000D7439"/>
    <w:rsid w:val="00103CE0"/>
    <w:rsid w:val="0013237E"/>
    <w:rsid w:val="00247338"/>
    <w:rsid w:val="00264446"/>
    <w:rsid w:val="002C696E"/>
    <w:rsid w:val="00303CCD"/>
    <w:rsid w:val="00423138"/>
    <w:rsid w:val="0043731F"/>
    <w:rsid w:val="00443B0A"/>
    <w:rsid w:val="00473896"/>
    <w:rsid w:val="004A25A9"/>
    <w:rsid w:val="004A4746"/>
    <w:rsid w:val="004E1FCA"/>
    <w:rsid w:val="005271D7"/>
    <w:rsid w:val="005453F9"/>
    <w:rsid w:val="00580018"/>
    <w:rsid w:val="005945F5"/>
    <w:rsid w:val="005A12E8"/>
    <w:rsid w:val="005C3988"/>
    <w:rsid w:val="005F66C6"/>
    <w:rsid w:val="00623674"/>
    <w:rsid w:val="00676E2A"/>
    <w:rsid w:val="006834BB"/>
    <w:rsid w:val="006D3A40"/>
    <w:rsid w:val="006F4062"/>
    <w:rsid w:val="00701A6C"/>
    <w:rsid w:val="007118E1"/>
    <w:rsid w:val="00712862"/>
    <w:rsid w:val="007317F5"/>
    <w:rsid w:val="00754715"/>
    <w:rsid w:val="007871C5"/>
    <w:rsid w:val="007D29EB"/>
    <w:rsid w:val="00815BE0"/>
    <w:rsid w:val="00833F16"/>
    <w:rsid w:val="008644BF"/>
    <w:rsid w:val="00880FA1"/>
    <w:rsid w:val="0089684A"/>
    <w:rsid w:val="008B429A"/>
    <w:rsid w:val="008C4CDA"/>
    <w:rsid w:val="00922CE2"/>
    <w:rsid w:val="009409CA"/>
    <w:rsid w:val="009560C3"/>
    <w:rsid w:val="0099492B"/>
    <w:rsid w:val="009B3BF6"/>
    <w:rsid w:val="00A26C54"/>
    <w:rsid w:val="00A55F58"/>
    <w:rsid w:val="00AC277D"/>
    <w:rsid w:val="00B269C3"/>
    <w:rsid w:val="00B3749D"/>
    <w:rsid w:val="00B4605B"/>
    <w:rsid w:val="00BA1EDF"/>
    <w:rsid w:val="00BC662A"/>
    <w:rsid w:val="00BD1264"/>
    <w:rsid w:val="00BD70FD"/>
    <w:rsid w:val="00C4207B"/>
    <w:rsid w:val="00C54E26"/>
    <w:rsid w:val="00C838BF"/>
    <w:rsid w:val="00C940F5"/>
    <w:rsid w:val="00CB06F5"/>
    <w:rsid w:val="00CF1461"/>
    <w:rsid w:val="00CF6A6E"/>
    <w:rsid w:val="00D37B1A"/>
    <w:rsid w:val="00DC52F1"/>
    <w:rsid w:val="00DF25B4"/>
    <w:rsid w:val="00E00C7C"/>
    <w:rsid w:val="00E019B7"/>
    <w:rsid w:val="00E056FB"/>
    <w:rsid w:val="00E42A7D"/>
    <w:rsid w:val="00E96899"/>
    <w:rsid w:val="00ED46C0"/>
    <w:rsid w:val="00ED59D9"/>
    <w:rsid w:val="00F61543"/>
    <w:rsid w:val="00FC3C02"/>
    <w:rsid w:val="00FF7D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9D2E69-47A8-469E-9490-E3F7A5B0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5F5"/>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5945F5"/>
  </w:style>
  <w:style w:type="paragraph" w:styleId="Sidfot">
    <w:name w:val="footer"/>
    <w:basedOn w:val="Normal"/>
    <w:rsid w:val="005945F5"/>
    <w:pPr>
      <w:tabs>
        <w:tab w:val="center" w:pos="4153"/>
        <w:tab w:val="right" w:pos="8306"/>
      </w:tabs>
    </w:pPr>
    <w:rPr>
      <w:sz w:val="24"/>
    </w:rPr>
  </w:style>
  <w:style w:type="paragraph" w:customStyle="1" w:styleId="UDrubrik">
    <w:name w:val="UDrubrik"/>
    <w:basedOn w:val="Normal"/>
    <w:next w:val="Normal"/>
    <w:rsid w:val="005945F5"/>
    <w:pPr>
      <w:spacing w:line="320" w:lineRule="exact"/>
    </w:pPr>
    <w:rPr>
      <w:rFonts w:ascii="Arial" w:hAnsi="Arial"/>
      <w:b/>
      <w:sz w:val="22"/>
    </w:rPr>
  </w:style>
  <w:style w:type="paragraph" w:customStyle="1" w:styleId="RKnormal">
    <w:name w:val="RKnormal"/>
    <w:basedOn w:val="Normal"/>
    <w:link w:val="RKnormalChar"/>
    <w:rsid w:val="005945F5"/>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922CE2"/>
    <w:rPr>
      <w:rFonts w:ascii="OrigGarmnd BT" w:hAnsi="OrigGarmnd BT"/>
      <w:sz w:val="24"/>
      <w:lang w:val="sv-SE" w:eastAsia="en-US" w:bidi="ar-SA"/>
    </w:rPr>
  </w:style>
  <w:style w:type="paragraph" w:styleId="Revision">
    <w:name w:val="Revision"/>
    <w:hidden/>
    <w:uiPriority w:val="99"/>
    <w:semiHidden/>
    <w:rsid w:val="008968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2758</Characters>
  <Application>Microsoft Office Word</Application>
  <DocSecurity>4</DocSecurity>
  <Lines>76</Lines>
  <Paragraphs>25</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2011-12-05T11:43:00Z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