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57EF" w:rsidRPr="009F3ADB" w:rsidRDefault="005057EF">
      <w:pPr>
        <w:pStyle w:val="Frslagsrubrik"/>
      </w:pPr>
      <w:r w:rsidRPr="009F3ADB">
        <w:t>Förslag till riksdagsbeslut</w:t>
      </w:r>
    </w:p>
    <w:p w:rsidR="005057EF" w:rsidRPr="009F3ADB" w:rsidRDefault="005057EF">
      <w:pPr>
        <w:pStyle w:val="Hemstlatt"/>
        <w:ind w:left="0"/>
      </w:pPr>
      <w:r w:rsidRPr="009F3ADB">
        <w:t>Riksdagen tillkännager för regeringen som sin mening vad som anförs i motionen om</w:t>
      </w:r>
      <w:r w:rsidRPr="009F3ADB">
        <w:rPr>
          <w:szCs w:val="24"/>
        </w:rPr>
        <w:t xml:space="preserve"> att ändra kraven för statens accepterande av ett ackordserbjudande.</w:t>
      </w:r>
    </w:p>
    <w:p w:rsidR="005057EF" w:rsidRPr="009F3ADB" w:rsidRDefault="005057EF">
      <w:pPr>
        <w:pStyle w:val="Rubrik1"/>
      </w:pPr>
      <w:r w:rsidRPr="009F3ADB">
        <w:t>Motivering</w:t>
      </w:r>
    </w:p>
    <w:p w:rsidR="005057EF" w:rsidRPr="009F3ADB" w:rsidRDefault="005057EF">
      <w:pPr>
        <w:rPr>
          <w:szCs w:val="24"/>
        </w:rPr>
      </w:pPr>
      <w:r w:rsidRPr="009F3ADB">
        <w:rPr>
          <w:szCs w:val="24"/>
        </w:rPr>
        <w:t>Enligt 4 § lagen (2007:324) om Skatteverkets hantering av vissa borgenär</w:t>
      </w:r>
      <w:r w:rsidRPr="009F3ADB">
        <w:rPr>
          <w:szCs w:val="24"/>
        </w:rPr>
        <w:t>s</w:t>
      </w:r>
      <w:r w:rsidRPr="009F3ADB">
        <w:rPr>
          <w:szCs w:val="24"/>
        </w:rPr>
        <w:t>uppgifter får Skatteverket anta förslag om ackord, om det kan anses ekon</w:t>
      </w:r>
      <w:r w:rsidRPr="009F3ADB">
        <w:rPr>
          <w:szCs w:val="24"/>
        </w:rPr>
        <w:t>o</w:t>
      </w:r>
      <w:r w:rsidRPr="009F3ADB">
        <w:rPr>
          <w:szCs w:val="24"/>
        </w:rPr>
        <w:t>miskt fördelaktigt för det allmänna och det inte med hänsyn till gäldenärens personliga förhållanden eller av någon annan anledning framstår som oläm</w:t>
      </w:r>
      <w:r w:rsidRPr="009F3ADB">
        <w:rPr>
          <w:szCs w:val="24"/>
        </w:rPr>
        <w:t>p</w:t>
      </w:r>
      <w:r w:rsidRPr="009F3ADB">
        <w:rPr>
          <w:szCs w:val="24"/>
        </w:rPr>
        <w:t>ligt från allmän synpunkt. Vidare framgår att ackordsförslag som inte fra</w:t>
      </w:r>
      <w:r w:rsidRPr="009F3ADB">
        <w:rPr>
          <w:szCs w:val="24"/>
        </w:rPr>
        <w:t>m</w:t>
      </w:r>
      <w:r w:rsidRPr="009F3ADB">
        <w:rPr>
          <w:szCs w:val="24"/>
        </w:rPr>
        <w:t>ställts i konkurs eller enligt lagen om företagsrekonstruktion får antas endast om övriga berörda borgenärer godkänner det.</w:t>
      </w:r>
    </w:p>
    <w:p w:rsidR="005057EF" w:rsidRPr="009F3ADB" w:rsidRDefault="005057EF">
      <w:pPr>
        <w:pStyle w:val="Normaltindrag"/>
      </w:pPr>
      <w:r w:rsidRPr="009F3ADB">
        <w:t>Det övervägande antalet ackordserbjudanden lämnas inom ramen för ett för</w:t>
      </w:r>
      <w:r w:rsidRPr="009F3ADB">
        <w:t>e</w:t>
      </w:r>
      <w:r w:rsidRPr="009F3ADB">
        <w:t>tagsrekonstruktionsärende. Här tycks föreligga en mycket skiftande praxis över landet. Den grundläggande inställningen från statens sida om att positivt medverka till rekonstruktioner får ofta ge vika för olika omständigheter och uppgifter kring företaget eller dess ägare som åberopas till stöd för att ett accepterande är olämpligt från allmän synpunkt. Dessa kriterier, som lätt blir till något slags moraliskt ställningstagande, är alldeles för allmänt hållna. Det kan rimligtvis inte vara en uppgift för Sk</w:t>
      </w:r>
      <w:r w:rsidRPr="009F3ADB">
        <w:t>atteverket att i ett ackordsärende göra sådana ställningstaganden. Det borde därför enbart vara en fråga om ackordserbjudandet är ekonomiskt fördelaktigt för staten eller ej. Om man därtill ska lägga några synpunkter av annat slag bör det vara fråga om att det vidtagits åtgärder, som grundar misstankar om ekonomisk brottslighet eller utgör grund för näringsförbud.</w:t>
      </w:r>
    </w:p>
    <w:p w:rsidR="005057EF" w:rsidRPr="009F3ADB" w:rsidRDefault="005057EF">
      <w:pPr>
        <w:pStyle w:val="Normaltindrag"/>
      </w:pPr>
      <w:r w:rsidRPr="009F3ADB">
        <w:lastRenderedPageBreak/>
        <w:t>Staten bör ha som utgångspunkt att underlätta för ett företag att så snabbt som möjligt kunna rekonstrueras och sedan fortsätta sin verksamhet. D</w:t>
      </w:r>
      <w:r w:rsidRPr="009F3ADB">
        <w:t>etta har alliansregeringen haft som målsättning alltsedan dess tillträde 2006.</w:t>
      </w:r>
    </w:p>
    <w:p w:rsidR="005057EF" w:rsidRPr="009F3ADB" w:rsidRDefault="005057EF">
      <w:pPr>
        <w:rPr>
          <w:szCs w:val="24"/>
        </w:rPr>
      </w:pPr>
      <w:r w:rsidRPr="009F3ADB">
        <w:rPr>
          <w:szCs w:val="24"/>
        </w:rPr>
        <w:t>Nu gällande regler om villkor för statens accepterande av erbjudna ackord måste därför förändras och få en inriktning som underlättar rekonstruktioner av företaget. Detta uppnås enklast genom att statens bedömning begränsas till en strikt ekonomisk bedömning om huruvida erbjudet ackord är ekonomiskt fördelaktigt för staten eller ej.</w:t>
      </w:r>
    </w:p>
    <w:p w:rsidR="005057EF" w:rsidRPr="009F3ADB" w:rsidRDefault="005057EF">
      <w:pPr>
        <w:pStyle w:val="Normaltindrag"/>
      </w:pPr>
      <w:r w:rsidRPr="009F3ADB">
        <w:t>Vad gäller ackordserbjudande från fysiker, vanligtvis en företagare, bör också reglerna lättas upp så att det blir möjligt för en person att återkomma med ny verksamhet eller fortsätta med sin redan bedrivna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3ADB">
        <w:trPr>
          <w:cantSplit/>
        </w:trPr>
        <w:tc>
          <w:tcPr>
            <w:tcW w:w="3046" w:type="dxa"/>
          </w:tcPr>
          <w:p w:rsidR="005057EF" w:rsidRPr="009F3ADB" w:rsidRDefault="005057EF">
            <w:pPr>
              <w:pStyle w:val="UnderskriftDatum"/>
              <w:spacing w:before="240"/>
            </w:pPr>
            <w:r w:rsidRPr="009F3ADB">
              <w:t>Stockholm den 26 september 2013</w:t>
            </w:r>
          </w:p>
        </w:tc>
        <w:tc>
          <w:tcPr>
            <w:tcW w:w="3047" w:type="dxa"/>
          </w:tcPr>
          <w:p w:rsidR="005057EF" w:rsidRPr="009F3ADB" w:rsidRDefault="005057EF">
            <w:pPr>
              <w:pStyle w:val="Underskrifter"/>
              <w:spacing w:before="240"/>
            </w:pPr>
          </w:p>
        </w:tc>
      </w:tr>
      <w:tr w:rsidR="00000000" w:rsidRPr="009F3ADB">
        <w:trPr>
          <w:cantSplit/>
        </w:trPr>
        <w:tc>
          <w:tcPr>
            <w:tcW w:w="3046" w:type="dxa"/>
          </w:tcPr>
          <w:p w:rsidR="005057EF" w:rsidRPr="009F3ADB" w:rsidRDefault="005057EF">
            <w:pPr>
              <w:pStyle w:val="Underskrifter"/>
            </w:pPr>
            <w:r w:rsidRPr="009F3ADB">
              <w:t>Jan Ertsborn (FP)</w:t>
            </w:r>
          </w:p>
        </w:tc>
        <w:tc>
          <w:tcPr>
            <w:tcW w:w="3046" w:type="dxa"/>
          </w:tcPr>
          <w:p w:rsidR="005057EF" w:rsidRPr="009F3ADB" w:rsidRDefault="005057EF">
            <w:pPr>
              <w:pStyle w:val="Underskrifter"/>
            </w:pPr>
          </w:p>
        </w:tc>
      </w:tr>
    </w:tbl>
    <w:p w:rsidR="005057EF" w:rsidRPr="009F3ADB" w:rsidRDefault="005057EF">
      <w:pPr>
        <w:pStyle w:val="Normaltindrag"/>
      </w:pPr>
    </w:p>
    <w:sectPr w:rsidR="005057EF" w:rsidRPr="009F3AD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57EF" w:rsidRPr="009F3ADB" w:rsidRDefault="005057EF">
      <w:r w:rsidRPr="009F3ADB">
        <w:separator/>
      </w:r>
    </w:p>
  </w:endnote>
  <w:endnote w:type="continuationSeparator" w:id="0">
    <w:p w:rsidR="005057EF" w:rsidRPr="009F3ADB" w:rsidRDefault="005057EF">
      <w:r w:rsidRPr="009F3A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7EF" w:rsidRPr="009F3ADB" w:rsidRDefault="009F3ADB">
    <w:pPr>
      <w:pStyle w:val="Sidfot"/>
    </w:pPr>
    <w:r w:rsidRPr="009F3A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8549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7EF" w:rsidRDefault="005057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57EF" w:rsidRDefault="005057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7EF" w:rsidRPr="009F3ADB" w:rsidRDefault="009F3ADB">
    <w:pPr>
      <w:pStyle w:val="Sidfot"/>
    </w:pPr>
    <w:r w:rsidRPr="009F3A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626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7EF" w:rsidRDefault="005057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57EF" w:rsidRDefault="005057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7EF" w:rsidRPr="009F3ADB" w:rsidRDefault="009F3ADB">
    <w:pPr>
      <w:pStyle w:val="Sidfot"/>
    </w:pPr>
    <w:r w:rsidRPr="009F3A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5827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7EF" w:rsidRDefault="005057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57EF" w:rsidRDefault="005057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57EF" w:rsidRPr="009F3ADB" w:rsidRDefault="005057EF">
      <w:r w:rsidRPr="009F3ADB">
        <w:separator/>
      </w:r>
    </w:p>
  </w:footnote>
  <w:footnote w:type="continuationSeparator" w:id="0">
    <w:p w:rsidR="005057EF" w:rsidRPr="009F3ADB" w:rsidRDefault="005057EF">
      <w:r w:rsidRPr="009F3A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7EF" w:rsidRPr="009F3ADB" w:rsidRDefault="009F3ADB">
    <w:pPr>
      <w:pStyle w:val="Sidhuvud"/>
    </w:pPr>
    <w:r w:rsidRPr="009F3A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5614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7EF" w:rsidRDefault="005057E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57EF" w:rsidRDefault="005057E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7EF" w:rsidRPr="009F3ADB" w:rsidRDefault="009F3ADB">
    <w:pPr>
      <w:pStyle w:val="Sidhuvud"/>
    </w:pPr>
    <w:r w:rsidRPr="009F3A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1557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7EF" w:rsidRDefault="005057E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57EF" w:rsidRDefault="005057E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7EF" w:rsidRPr="009F3ADB" w:rsidRDefault="005057EF">
    <w:pPr>
      <w:pStyle w:val="FSHNormal"/>
      <w:tabs>
        <w:tab w:val="right" w:pos="5840"/>
      </w:tabs>
    </w:pPr>
    <w:r w:rsidRPr="009F3ADB">
      <w:br/>
    </w:r>
    <w:r w:rsidRPr="009F3ADB">
      <w:fldChar w:fldCharType="begin" w:fldLock="1"/>
    </w:r>
    <w:r w:rsidRPr="009F3ADB">
      <w:instrText xml:space="preserve"> DOCPROPERTY</w:instrText>
    </w:r>
    <w:r w:rsidRPr="009F3ADB">
      <w:rPr>
        <w:sz w:val="18"/>
      </w:rPr>
      <w:instrText xml:space="preserve"> "YearUser" *\charformat </w:instrText>
    </w:r>
    <w:r w:rsidRPr="009F3ADB">
      <w:fldChar w:fldCharType="separate"/>
    </w:r>
    <w:r w:rsidRPr="009F3ADB">
      <w:t>2013/14</w:t>
    </w:r>
    <w:r w:rsidRPr="009F3ADB">
      <w:fldChar w:fldCharType="end"/>
    </w:r>
    <w:r w:rsidRPr="009F3ADB">
      <w:t xml:space="preserve"> </w:t>
    </w:r>
    <w:r w:rsidRPr="009F3ADB">
      <w:tab/>
      <w:t xml:space="preserve">mnr: </w:t>
    </w:r>
    <w:r w:rsidRPr="009F3ADB">
      <w:fldChar w:fldCharType="begin" w:fldLock="1"/>
    </w:r>
    <w:r w:rsidRPr="009F3ADB">
      <w:instrText xml:space="preserve"> DOCPROPERTY</w:instrText>
    </w:r>
    <w:r w:rsidRPr="009F3ADB">
      <w:rPr>
        <w:sz w:val="18"/>
      </w:rPr>
      <w:instrText xml:space="preserve"> "Motionsnummer" *\charformat </w:instrText>
    </w:r>
    <w:r w:rsidRPr="009F3ADB">
      <w:fldChar w:fldCharType="separate"/>
    </w:r>
    <w:r w:rsidRPr="009F3ADB">
      <w:t>Sk229</w:t>
    </w:r>
    <w:r w:rsidRPr="009F3ADB">
      <w:fldChar w:fldCharType="end"/>
    </w:r>
    <w:r w:rsidRPr="009F3ADB">
      <w:br/>
    </w:r>
    <w:r w:rsidRPr="009F3ADB">
      <w:fldChar w:fldCharType="begin" w:fldLock="1"/>
    </w:r>
    <w:r w:rsidRPr="009F3ADB">
      <w:instrText xml:space="preserve"> DOCPROPERTY</w:instrText>
    </w:r>
    <w:r w:rsidRPr="009F3ADB">
      <w:rPr>
        <w:sz w:val="18"/>
      </w:rPr>
      <w:instrText xml:space="preserve"> "Samling" *\charformat </w:instrText>
    </w:r>
    <w:r w:rsidRPr="009F3ADB">
      <w:fldChar w:fldCharType="end"/>
    </w:r>
    <w:r w:rsidRPr="009F3ADB">
      <w:tab/>
      <w:t xml:space="preserve">pnr: </w:t>
    </w:r>
    <w:r w:rsidRPr="009F3ADB">
      <w:fldChar w:fldCharType="begin" w:fldLock="1"/>
    </w:r>
    <w:r w:rsidRPr="009F3ADB">
      <w:instrText xml:space="preserve"> DOCPROPERTY</w:instrText>
    </w:r>
    <w:r w:rsidRPr="009F3ADB">
      <w:rPr>
        <w:sz w:val="18"/>
      </w:rPr>
      <w:instrText xml:space="preserve"> "Partinummer" *\charformat </w:instrText>
    </w:r>
    <w:r w:rsidRPr="009F3ADB">
      <w:fldChar w:fldCharType="separate"/>
    </w:r>
    <w:r w:rsidRPr="009F3ADB">
      <w:t>FP427</w:t>
    </w:r>
    <w:r w:rsidRPr="009F3ADB">
      <w:fldChar w:fldCharType="end"/>
    </w:r>
  </w:p>
  <w:p w:rsidR="005057EF" w:rsidRPr="009F3ADB" w:rsidRDefault="005057EF">
    <w:pPr>
      <w:pStyle w:val="FSHRub1"/>
    </w:pPr>
    <w:r w:rsidRPr="009F3ADB">
      <w:t>Motion till riksdagen</w:t>
    </w:r>
    <w:r w:rsidRPr="009F3ADB">
      <w:br/>
    </w:r>
    <w:r w:rsidRPr="009F3ADB">
      <w:fldChar w:fldCharType="begin" w:fldLock="1"/>
    </w:r>
    <w:r w:rsidRPr="009F3ADB">
      <w:instrText xml:space="preserve"> DOCPROPERTY "YearUser" *\charformat </w:instrText>
    </w:r>
    <w:r w:rsidRPr="009F3ADB">
      <w:fldChar w:fldCharType="separate"/>
    </w:r>
    <w:r w:rsidRPr="009F3ADB">
      <w:t>2013/14</w:t>
    </w:r>
    <w:r w:rsidRPr="009F3ADB">
      <w:fldChar w:fldCharType="end"/>
    </w:r>
    <w:r w:rsidRPr="009F3ADB">
      <w:t>:</w:t>
    </w:r>
    <w:r w:rsidRPr="009F3ADB">
      <w:fldChar w:fldCharType="begin" w:fldLock="1"/>
    </w:r>
    <w:r w:rsidRPr="009F3ADB">
      <w:instrText xml:space="preserve"> DOCPROPERTY "Motionsnummer" *\charformat </w:instrText>
    </w:r>
    <w:r w:rsidRPr="009F3ADB">
      <w:fldChar w:fldCharType="separate"/>
    </w:r>
    <w:r w:rsidRPr="009F3ADB">
      <w:t>Sk229</w:t>
    </w:r>
    <w:r w:rsidRPr="009F3ADB">
      <w:fldChar w:fldCharType="end"/>
    </w:r>
  </w:p>
  <w:p w:rsidR="005057EF" w:rsidRPr="009F3ADB" w:rsidRDefault="005057EF">
    <w:pPr>
      <w:pStyle w:val="FSHNormalS5"/>
    </w:pPr>
    <w:r w:rsidRPr="009F3ADB">
      <w:fldChar w:fldCharType="begin" w:fldLock="1"/>
    </w:r>
    <w:r w:rsidRPr="009F3ADB">
      <w:instrText xml:space="preserve"> DOCPROPERTY "MotionarText" *\charformat </w:instrText>
    </w:r>
    <w:r w:rsidRPr="009F3ADB">
      <w:fldChar w:fldCharType="separate"/>
    </w:r>
    <w:r w:rsidRPr="009F3ADB">
      <w:t>av Jan Ertsborn (FP)</w:t>
    </w:r>
    <w:r w:rsidRPr="009F3ADB">
      <w:fldChar w:fldCharType="end"/>
    </w:r>
    <w:r w:rsidRPr="009F3ADB">
      <w:br/>
    </w:r>
    <w:r w:rsidRPr="009F3ADB">
      <w:fldChar w:fldCharType="begin" w:fldLock="1"/>
    </w:r>
    <w:r w:rsidRPr="009F3ADB">
      <w:instrText xml:space="preserve"> DOCPROPERTY "SvarFrasKort" *\charformat </w:instrText>
    </w:r>
    <w:r w:rsidRPr="009F3ADB">
      <w:fldChar w:fldCharType="end"/>
    </w:r>
  </w:p>
  <w:p w:rsidR="005057EF" w:rsidRPr="009F3ADB" w:rsidRDefault="005057EF">
    <w:pPr>
      <w:pStyle w:val="FSHTitel"/>
    </w:pPr>
    <w:r w:rsidRPr="009F3ADB">
      <w:fldChar w:fldCharType="begin" w:fldLock="1"/>
    </w:r>
    <w:r w:rsidRPr="009F3ADB">
      <w:instrText xml:space="preserve"> DOCPROPERTY</w:instrText>
    </w:r>
    <w:r w:rsidRPr="009F3ADB">
      <w:rPr>
        <w:sz w:val="18"/>
      </w:rPr>
      <w:instrText xml:space="preserve"> "RubrikSvar" *\charformat </w:instrText>
    </w:r>
    <w:r w:rsidRPr="009F3ADB">
      <w:fldChar w:fldCharType="separate"/>
    </w:r>
    <w:r w:rsidRPr="009F3ADB">
      <w:t>Statens villkor för accepterande av ackordserbjudande</w:t>
    </w:r>
    <w:r w:rsidRPr="009F3ADB">
      <w:fldChar w:fldCharType="end"/>
    </w:r>
  </w:p>
  <w:p w:rsidR="005057EF" w:rsidRPr="009F3ADB" w:rsidRDefault="005057EF">
    <w:pPr>
      <w:pStyle w:val="Normal00"/>
    </w:pPr>
  </w:p>
  <w:p w:rsidR="005057EF" w:rsidRPr="009F3ADB" w:rsidRDefault="005057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10106207">
    <w:abstractNumId w:val="13"/>
  </w:num>
  <w:num w:numId="2" w16cid:durableId="1599407133">
    <w:abstractNumId w:val="11"/>
  </w:num>
  <w:num w:numId="3" w16cid:durableId="1759935630">
    <w:abstractNumId w:val="14"/>
  </w:num>
  <w:num w:numId="4" w16cid:durableId="529806218">
    <w:abstractNumId w:val="8"/>
  </w:num>
  <w:num w:numId="5" w16cid:durableId="1799109363">
    <w:abstractNumId w:val="3"/>
  </w:num>
  <w:num w:numId="6" w16cid:durableId="842669231">
    <w:abstractNumId w:val="2"/>
  </w:num>
  <w:num w:numId="7" w16cid:durableId="605160156">
    <w:abstractNumId w:val="1"/>
  </w:num>
  <w:num w:numId="8" w16cid:durableId="1570995905">
    <w:abstractNumId w:val="0"/>
  </w:num>
  <w:num w:numId="9" w16cid:durableId="2079789353">
    <w:abstractNumId w:val="9"/>
  </w:num>
  <w:num w:numId="10" w16cid:durableId="38827745">
    <w:abstractNumId w:val="7"/>
  </w:num>
  <w:num w:numId="11" w16cid:durableId="1632131914">
    <w:abstractNumId w:val="6"/>
  </w:num>
  <w:num w:numId="12" w16cid:durableId="1654798928">
    <w:abstractNumId w:val="5"/>
  </w:num>
  <w:num w:numId="13" w16cid:durableId="1200974955">
    <w:abstractNumId w:val="4"/>
  </w:num>
  <w:num w:numId="14" w16cid:durableId="310596241">
    <w:abstractNumId w:val="16"/>
  </w:num>
  <w:num w:numId="15" w16cid:durableId="1392312952">
    <w:abstractNumId w:val="12"/>
  </w:num>
  <w:num w:numId="16" w16cid:durableId="1471291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2998228B-41E9-466F-80DA-3FF00D1CAC40}"/>
  </w:docVars>
  <w:rsids>
    <w:rsidRoot w:val="008F46B6"/>
    <w:rsid w:val="005057EF"/>
    <w:rsid w:val="008F46B6"/>
    <w:rsid w:val="009F3A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AD204B-BDB9-44EC-A42C-EA42D98B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2117</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FP0427</vt:lpstr>
    </vt:vector>
  </TitlesOfParts>
  <Company>Riksdagen</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FP0427</dc:title>
  <dc:subject>FP0427</dc:subject>
  <dc:creator>Riksdagen</dc:creator>
  <cp:keywords>Riksdagen</cp:keywords>
  <dc:description>AD-ändringar</dc:description>
  <cp:lastModifiedBy>Lars Brink</cp:lastModifiedBy>
  <cp:revision>2</cp:revision>
  <cp:lastPrinted>2013-11-21T10:20:00Z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Statens villkor för accepterande av ackordserbjudande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villkor för accepterande av ackordserbjudande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pk0310aa</vt:lpwstr>
  </property>
  <property fmtid="{D5CDD505-2E9C-101B-9397-08002B2CF9AE}" pid="46" name="MotionID">
    <vt:lpwstr>20132014000000700080000004270069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20132014000000700080000004270069</vt:lpwstr>
  </property>
  <property fmtid="{D5CDD505-2E9C-101B-9397-08002B2CF9AE}" pid="50" name="nummer">
    <vt:lpwstr>229</vt:lpwstr>
  </property>
  <property fmtid="{D5CDD505-2E9C-101B-9397-08002B2CF9AE}" pid="51" name="utskottsbeteckning">
    <vt:lpwstr>Sk</vt:lpwstr>
  </property>
  <property fmtid="{D5CDD505-2E9C-101B-9397-08002B2CF9AE}" pid="52" name="GlobalUID">
    <vt:lpwstr>{BB0F59D0-F43D-4DED-A88B-D399D053A673}</vt:lpwstr>
  </property>
  <property fmtid="{D5CDD505-2E9C-101B-9397-08002B2CF9AE}" pid="53" name="Överföringar">
    <vt:i4>0</vt:i4>
  </property>
  <property fmtid="{D5CDD505-2E9C-101B-9397-08002B2CF9AE}" pid="54" name="Checksum">
    <vt:lpwstr>*0002751282667*</vt:lpwstr>
  </property>
  <property fmtid="{D5CDD505-2E9C-101B-9397-08002B2CF9AE}" pid="55" name="skuggnummer">
    <vt:lpwstr>402</vt:lpwstr>
  </property>
  <property fmtid="{D5CDD505-2E9C-101B-9397-08002B2CF9AE}" pid="56" name="urixVersion">
    <vt:lpwstr>4.6.0.0</vt:lpwstr>
  </property>
  <property fmtid="{D5CDD505-2E9C-101B-9397-08002B2CF9AE}" pid="57" name="urixOrigin">
    <vt:lpwstr>131121 11:21:09.451</vt:lpwstr>
  </property>
  <property fmtid="{D5CDD505-2E9C-101B-9397-08002B2CF9AE}" pid="58" name="urixGuid">
    <vt:lpwstr>{5E3AF84E-E7E7-4F3F-A7FF-18711B7EA120}</vt:lpwstr>
  </property>
</Properties>
</file>