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0A31007BABC4AF59AFC04F9A02AC6A2"/>
        </w:placeholder>
        <w15:appearance w15:val="hidden"/>
        <w:text/>
      </w:sdtPr>
      <w:sdtEndPr/>
      <w:sdtContent>
        <w:p w:rsidRPr="009B062B" w:rsidR="00AF30DD" w:rsidP="009B062B" w:rsidRDefault="00AF30DD" w14:paraId="028B80D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d0e9b38-140d-4910-adb2-e56228a532d9"/>
        <w:id w:val="1696274942"/>
        <w:lock w:val="sdtLocked"/>
      </w:sdtPr>
      <w:sdtEndPr/>
      <w:sdtContent>
        <w:p w:rsidR="00DE5B3B" w:rsidRDefault="00880492" w14:paraId="028B80E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genomföra en heltäckande utvärdering av den svenska insatsen i Libyen och tillkännager detta för regeringen.</w:t>
          </w:r>
        </w:p>
      </w:sdtContent>
    </w:sdt>
    <w:p w:rsidRPr="009B062B" w:rsidR="00AF30DD" w:rsidP="009B062B" w:rsidRDefault="000156D9" w14:paraId="028B80E1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9A6387" w:rsidP="009A6387" w:rsidRDefault="009A6387" w14:paraId="028B80E2" w14:textId="1C531BB2">
      <w:pPr>
        <w:pStyle w:val="Normalutanindragellerluft"/>
      </w:pPr>
      <w:r>
        <w:t>Under 2011 deltog Sverige i den N</w:t>
      </w:r>
      <w:r w:rsidR="00A57977">
        <w:t>ato</w:t>
      </w:r>
      <w:r>
        <w:t xml:space="preserve">ledda </w:t>
      </w:r>
      <w:r w:rsidR="00E2004F">
        <w:t>interventionen</w:t>
      </w:r>
      <w:r>
        <w:t xml:space="preserve"> i Libyen. Insatsen möjliggjordes genom en resolution i FN:s säkerhetsråd om att upprätta en flygförbudszon och använda alla</w:t>
      </w:r>
      <w:r w:rsidRPr="009A6387">
        <w:t xml:space="preserve"> nödvändiga medel förutom ockupation för att skydda civilbefolkningen</w:t>
      </w:r>
      <w:r>
        <w:t>.</w:t>
      </w:r>
    </w:p>
    <w:p w:rsidRPr="00A57977" w:rsidR="009A6387" w:rsidP="00A57977" w:rsidRDefault="009A6387" w14:paraId="028B80E4" w14:textId="77777777">
      <w:r w:rsidRPr="00A57977">
        <w:t xml:space="preserve">Resultatet av insatsen var visserligen att en </w:t>
      </w:r>
      <w:r w:rsidRPr="00A57977" w:rsidR="003A4BC6">
        <w:t>auktoritär</w:t>
      </w:r>
      <w:r w:rsidRPr="00A57977">
        <w:t xml:space="preserve"> regim störtades men även att land</w:t>
      </w:r>
      <w:r w:rsidRPr="00A57977" w:rsidR="003A4BC6">
        <w:t>et hamnat i en tillvaro av krig och instabilitet med en</w:t>
      </w:r>
      <w:r w:rsidRPr="00A57977">
        <w:t xml:space="preserve"> växande närvaro av islamistiska terrorister.</w:t>
      </w:r>
      <w:r w:rsidRPr="00A57977" w:rsidR="003A4BC6">
        <w:t xml:space="preserve"> Instabiliteten i Libyen har också spillt över på inbördeskriget i Syrien på det sätt att vapen i betydande mängder hamnat hos stridande parter.</w:t>
      </w:r>
      <w:r w:rsidRPr="00A57977">
        <w:t xml:space="preserve"> </w:t>
      </w:r>
      <w:r w:rsidRPr="00A57977" w:rsidR="003A4BC6">
        <w:t>Instabiliteten i Libyen</w:t>
      </w:r>
      <w:r w:rsidRPr="00A57977">
        <w:t xml:space="preserve"> har även påverkat </w:t>
      </w:r>
      <w:r w:rsidRPr="00A57977">
        <w:lastRenderedPageBreak/>
        <w:t xml:space="preserve">Europa i den meningen att </w:t>
      </w:r>
      <w:r w:rsidRPr="00A57977" w:rsidR="003A4BC6">
        <w:t>den libyska kusten numera frekvent används av människosmugglare och på detta sätt bidragit till asylkrisen i Europa.</w:t>
      </w:r>
    </w:p>
    <w:p w:rsidRPr="00A57977" w:rsidR="009A6387" w:rsidP="00A57977" w:rsidRDefault="009A6387" w14:paraId="028B80E6" w14:textId="77777777">
      <w:r w:rsidRPr="00A57977">
        <w:t xml:space="preserve">När nu mer än fem år har gått sedan insatsen genomfördes är det hög tid </w:t>
      </w:r>
      <w:r w:rsidRPr="00A57977" w:rsidR="00E2004F">
        <w:t>för</w:t>
      </w:r>
      <w:r w:rsidRPr="00A57977">
        <w:t xml:space="preserve"> en</w:t>
      </w:r>
      <w:r w:rsidRPr="00A57977" w:rsidR="00E2004F">
        <w:t xml:space="preserve"> ordentlig utvärdering, som</w:t>
      </w:r>
      <w:r w:rsidRPr="00A57977">
        <w:t xml:space="preserve"> noga</w:t>
      </w:r>
      <w:r w:rsidRPr="00A57977" w:rsidR="00E2004F">
        <w:t xml:space="preserve"> bör</w:t>
      </w:r>
      <w:r w:rsidRPr="00A57977">
        <w:t xml:space="preserve"> analysera så väl insatsens syfte som dess resultat. Man behöver undersöka vilka andra vägar förutom intervention som undersöktes och vilken analys som gjordes av vad insatsen </w:t>
      </w:r>
      <w:r w:rsidRPr="00A57977" w:rsidR="00033412">
        <w:t>skulle leda fram till</w:t>
      </w:r>
      <w:r w:rsidRPr="00A57977">
        <w:t xml:space="preserve">. En fråga som behöver undersökas är vilket ansvar Sverige och andra länder har </w:t>
      </w:r>
      <w:r w:rsidRPr="00A57977" w:rsidR="00033412">
        <w:t xml:space="preserve">för följderna av interventionen. </w:t>
      </w:r>
      <w:r w:rsidRPr="00A57977" w:rsidR="003A4BC6">
        <w:t>Visste Sverige vilka rebellgrupperna var som man indirekt gav sitt stöd till?</w:t>
      </w:r>
    </w:p>
    <w:p w:rsidRPr="00A57977" w:rsidR="009A6387" w:rsidP="00A57977" w:rsidRDefault="009A6387" w14:paraId="028B80E8" w14:textId="77777777">
      <w:r w:rsidRPr="00A57977">
        <w:t>Brittiska parlamentet har genomfört en sådan utvärdering</w:t>
      </w:r>
      <w:r w:rsidRPr="00A57977" w:rsidR="00E2004F">
        <w:t>,</w:t>
      </w:r>
      <w:r w:rsidRPr="00A57977">
        <w:t xml:space="preserve"> som blev färdig under 2016</w:t>
      </w:r>
      <w:r w:rsidRPr="00A57977" w:rsidR="00E2004F">
        <w:t>,</w:t>
      </w:r>
      <w:r w:rsidRPr="00A57977">
        <w:t xml:space="preserve"> av vilken man kan utläsa att Storbritannien inte i tillräcklig utsträckning hade analyserat situationen i Libyen innan insatsen genomfördes. </w:t>
      </w:r>
      <w:r w:rsidRPr="00A57977" w:rsidR="003A4BC6">
        <w:t xml:space="preserve">I utvärderingen pekas det särskilt på att den brittiska regeringen misslyckades med att </w:t>
      </w:r>
      <w:r w:rsidRPr="00A57977" w:rsidR="00033412">
        <w:t>identifiera att även rebellgrupperna med en signifikant närvar</w:t>
      </w:r>
      <w:r w:rsidRPr="00A57977" w:rsidR="00E2004F">
        <w:t>o</w:t>
      </w:r>
      <w:r w:rsidRPr="00A57977" w:rsidR="00033412">
        <w:t xml:space="preserve"> av extrema islamister innebar </w:t>
      </w:r>
      <w:r w:rsidRPr="00A57977" w:rsidR="00E2004F">
        <w:t xml:space="preserve">ett </w:t>
      </w:r>
      <w:r w:rsidRPr="00A57977" w:rsidR="00033412">
        <w:t>hot mot civilbefolkningen. Utvärderingen konstaterade äve</w:t>
      </w:r>
      <w:r w:rsidRPr="00A57977" w:rsidR="00E2004F">
        <w:t xml:space="preserve">n att </w:t>
      </w:r>
      <w:r w:rsidRPr="00A57977" w:rsidR="00033412">
        <w:t>insatsen som på förhand handlade om civila sedan förändrades till att handla om regimskifte.</w:t>
      </w:r>
    </w:p>
    <w:p w:rsidRPr="00A57977" w:rsidR="00033412" w:rsidP="00A57977" w:rsidRDefault="00033412" w14:paraId="028B80EA" w14:textId="77777777">
      <w:r w:rsidRPr="00A57977">
        <w:t>Mot bakgrund av detta är det hög tid att även Sverige genomför en utvärdering av insatsen i Libyen.</w:t>
      </w:r>
    </w:p>
    <w:p w:rsidRPr="00093F48" w:rsidR="00093F48" w:rsidP="00093F48" w:rsidRDefault="00093F48" w14:paraId="028B80ED" w14:textId="77777777">
      <w:pPr>
        <w:pStyle w:val="Normalutanindragellerluft"/>
      </w:pP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A314E3565245C69EB1C35EB3A49CC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A11E1" w:rsidRDefault="008D5406" w14:paraId="028B80E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 Kinnunen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B5F8E" w:rsidRDefault="007B5F8E" w14:paraId="028B80F2" w14:textId="77777777"/>
    <w:sectPr w:rsidR="007B5F8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B80F4" w14:textId="77777777" w:rsidR="009A6387" w:rsidRDefault="009A6387" w:rsidP="000C1CAD">
      <w:pPr>
        <w:spacing w:line="240" w:lineRule="auto"/>
      </w:pPr>
      <w:r>
        <w:separator/>
      </w:r>
    </w:p>
  </w:endnote>
  <w:endnote w:type="continuationSeparator" w:id="0">
    <w:p w14:paraId="028B80F5" w14:textId="77777777" w:rsidR="009A6387" w:rsidRDefault="009A63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B80F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B80FB" w14:textId="255C8B5C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D540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B80F2" w14:textId="77777777" w:rsidR="009A6387" w:rsidRDefault="009A6387" w:rsidP="000C1CAD">
      <w:pPr>
        <w:spacing w:line="240" w:lineRule="auto"/>
      </w:pPr>
      <w:r>
        <w:separator/>
      </w:r>
    </w:p>
  </w:footnote>
  <w:footnote w:type="continuationSeparator" w:id="0">
    <w:p w14:paraId="028B80F3" w14:textId="77777777" w:rsidR="009A6387" w:rsidRDefault="009A63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28B80F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8B8106" wp14:anchorId="028B81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D5406" w14:paraId="028B810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9BBC10D30D43BA8219248512AEC5EE"/>
                              </w:placeholder>
                              <w:text/>
                            </w:sdtPr>
                            <w:sdtEndPr/>
                            <w:sdtContent>
                              <w:r w:rsidR="009A638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49F61B40974174BA74614C932FD01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8B810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D5406" w14:paraId="028B810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9BBC10D30D43BA8219248512AEC5EE"/>
                        </w:placeholder>
                        <w:text/>
                      </w:sdtPr>
                      <w:sdtEndPr/>
                      <w:sdtContent>
                        <w:r w:rsidR="009A638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49F61B40974174BA74614C932FD013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28B80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D5406" w14:paraId="028B80F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A6387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028B80F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D5406" w14:paraId="028B80F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A638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8D5406" w14:paraId="47107B5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8D5406" w14:paraId="028B80F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D5406" w14:paraId="028B810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:3276</w:t>
        </w:r>
      </w:sdtContent>
    </w:sdt>
  </w:p>
  <w:p w:rsidR="007A5507" w:rsidP="00E03A3D" w:rsidRDefault="008D5406" w14:paraId="028B810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Martin Kinnunen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9A6387" w14:paraId="028B8102" w14:textId="7320DBFB">
        <w:pPr>
          <w:pStyle w:val="FSHRub2"/>
        </w:pPr>
        <w:r>
          <w:t>Sveriges insats i Libyen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28B81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A638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3412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3B3E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E77D4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4BC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1659D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5F8E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492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5406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6387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1D12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977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11E1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E7D24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B3B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04F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8B80DE"/>
  <w15:chartTrackingRefBased/>
  <w15:docId w15:val="{36D1D626-8CDE-4B28-9019-07627F8C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A31007BABC4AF59AFC04F9A02AC6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6FAB4E-54B2-4E04-9BD7-F0A7325E757A}"/>
      </w:docPartPr>
      <w:docPartBody>
        <w:p w:rsidR="008A45A7" w:rsidRDefault="008A45A7">
          <w:pPr>
            <w:pStyle w:val="00A31007BABC4AF59AFC04F9A02AC6A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5A314E3565245C69EB1C35EB3A49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1B621-EDAB-47E3-8734-9B44985D1268}"/>
      </w:docPartPr>
      <w:docPartBody>
        <w:p w:rsidR="008A45A7" w:rsidRDefault="008A45A7">
          <w:pPr>
            <w:pStyle w:val="25A314E3565245C69EB1C35EB3A49CC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99BBC10D30D43BA8219248512AEC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47BD0-6F36-48E3-A2F5-3E318627293F}"/>
      </w:docPartPr>
      <w:docPartBody>
        <w:p w:rsidR="008A45A7" w:rsidRDefault="008A45A7">
          <w:pPr>
            <w:pStyle w:val="E99BBC10D30D43BA8219248512AEC5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49F61B40974174BA74614C932FD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9E108-1C38-4D4F-84D1-094429BBEB97}"/>
      </w:docPartPr>
      <w:docPartBody>
        <w:p w:rsidR="008A45A7" w:rsidRDefault="008A45A7">
          <w:pPr>
            <w:pStyle w:val="0249F61B40974174BA74614C932FD01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A7"/>
    <w:rsid w:val="008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A31007BABC4AF59AFC04F9A02AC6A2">
    <w:name w:val="00A31007BABC4AF59AFC04F9A02AC6A2"/>
  </w:style>
  <w:style w:type="paragraph" w:customStyle="1" w:styleId="66F54CC2E76C4783B5C30CBC7AADB08F">
    <w:name w:val="66F54CC2E76C4783B5C30CBC7AADB08F"/>
  </w:style>
  <w:style w:type="paragraph" w:customStyle="1" w:styleId="D44BBE367CC24EB1837AF18B92110705">
    <w:name w:val="D44BBE367CC24EB1837AF18B92110705"/>
  </w:style>
  <w:style w:type="paragraph" w:customStyle="1" w:styleId="25A314E3565245C69EB1C35EB3A49CC9">
    <w:name w:val="25A314E3565245C69EB1C35EB3A49CC9"/>
  </w:style>
  <w:style w:type="paragraph" w:customStyle="1" w:styleId="E99BBC10D30D43BA8219248512AEC5EE">
    <w:name w:val="E99BBC10D30D43BA8219248512AEC5EE"/>
  </w:style>
  <w:style w:type="paragraph" w:customStyle="1" w:styleId="0249F61B40974174BA74614C932FD013">
    <w:name w:val="0249F61B40974174BA74614C932FD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3800E4-632B-41F0-B8AF-F5FAACE735A3}"/>
</file>

<file path=customXml/itemProps2.xml><?xml version="1.0" encoding="utf-8"?>
<ds:datastoreItem xmlns:ds="http://schemas.openxmlformats.org/officeDocument/2006/customXml" ds:itemID="{D5627FAB-FBC0-4151-B885-BEB6DC5BFBA1}"/>
</file>

<file path=customXml/itemProps3.xml><?xml version="1.0" encoding="utf-8"?>
<ds:datastoreItem xmlns:ds="http://schemas.openxmlformats.org/officeDocument/2006/customXml" ds:itemID="{FA5AB85A-FE64-44B6-BA1A-B049CC90F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1859</Characters>
  <Application>Microsoft Office Word</Application>
  <DocSecurity>0</DocSecurity>
  <Lines>42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Utvärdera Sveriges insats i Libyen</vt:lpstr>
      <vt:lpstr>
      </vt:lpstr>
    </vt:vector>
  </TitlesOfParts>
  <Company>Sveriges riksdag</Company>
  <LinksUpToDate>false</LinksUpToDate>
  <CharactersWithSpaces>2175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