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CAD181B2D0544AAC9A710B1E319286D5"/>
        </w:placeholder>
        <w:group/>
      </w:sdtPr>
      <w:sdtEndPr>
        <w:rPr>
          <w:b w:val="0"/>
        </w:rPr>
      </w:sdtEndPr>
      <w:sdtContent>
        <w:p w14:paraId="777A139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C6BACC5" wp14:editId="69CFBBB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14F61CD" w14:textId="6122E48F" w:rsidR="00907069" w:rsidRDefault="00C85FE1" w:rsidP="001C2731">
          <w:pPr>
            <w:pStyle w:val="Sidhuvud"/>
            <w:ind w:left="3969" w:right="-567"/>
          </w:pPr>
          <w:r>
            <w:t>Riksdagså</w:t>
          </w:r>
          <w:r w:rsidR="00907069">
            <w:t xml:space="preserve">r: </w:t>
          </w:r>
          <w:sdt>
            <w:sdtPr>
              <w:alias w:val="Ar"/>
              <w:tag w:val="Ar"/>
              <w:id w:val="-280807286"/>
              <w:placeholder>
                <w:docPart w:val="A05EE637E59F497EB4A7F2A1F683ED5F"/>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B309F">
                <w:t>2025/26</w:t>
              </w:r>
            </w:sdtContent>
          </w:sdt>
        </w:p>
        <w:p w14:paraId="7D67C15F" w14:textId="7E74A3F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5AF10A31CE64300B5D5A658C3EBA65E"/>
              </w:placeholder>
              <w:dataBinding w:prefixMappings="xmlns:ns0='http://rk.se/faktapm' " w:xpath="/ns0:faktaPM[1]/ns0:Nr[1]" w:storeItemID="{0B9A7431-9D19-4C2A-8E12-639802D7B40B}"/>
              <w:text/>
            </w:sdtPr>
            <w:sdtEndPr/>
            <w:sdtContent>
              <w:r w:rsidR="008B309F">
                <w:t>101</w:t>
              </w:r>
            </w:sdtContent>
          </w:sdt>
        </w:p>
        <w:sdt>
          <w:sdtPr>
            <w:alias w:val="Datum"/>
            <w:tag w:val="Datum"/>
            <w:id w:val="-363979562"/>
            <w:placeholder>
              <w:docPart w:val="421F2F9A6CE546D6951F004629FA2C68"/>
            </w:placeholder>
            <w:dataBinding w:prefixMappings="xmlns:ns0='http://rk.se/faktapm' " w:xpath="/ns0:faktaPM[1]/ns0:UppDat[1]" w:storeItemID="{0B9A7431-9D19-4C2A-8E12-639802D7B40B}"/>
            <w:date w:fullDate="2026-08-13T00:00:00Z">
              <w:dateFormat w:val="yyyy-MM-dd"/>
              <w:lid w:val="sv-SE"/>
              <w:storeMappedDataAs w:val="dateTime"/>
              <w:calendar w:val="gregorian"/>
            </w:date>
          </w:sdtPr>
          <w:sdtEndPr/>
          <w:sdtContent>
            <w:p w14:paraId="107259CB" w14:textId="5E766F91" w:rsidR="00907069" w:rsidRDefault="008B309F" w:rsidP="001C2731">
              <w:pPr>
                <w:pStyle w:val="Sidhuvud"/>
                <w:spacing w:after="960"/>
                <w:ind w:left="3969" w:right="-567"/>
              </w:pPr>
              <w:r>
                <w:t>2026-08-13</w:t>
              </w:r>
            </w:p>
          </w:sdtContent>
        </w:sdt>
      </w:sdtContent>
    </w:sdt>
    <w:p w14:paraId="0DEB7307" w14:textId="6542E0A0" w:rsidR="007D542F" w:rsidRDefault="0028102F" w:rsidP="007D542F">
      <w:pPr>
        <w:pStyle w:val="Rubrik"/>
      </w:pPr>
      <w:sdt>
        <w:sdtPr>
          <w:id w:val="886605850"/>
          <w:lock w:val="contentLocked"/>
          <w:placeholder>
            <w:docPart w:val="CAD181B2D0544AAC9A710B1E319286D5"/>
          </w:placeholder>
          <w:group/>
        </w:sdtPr>
        <w:sdtEndPr/>
        <w:sdtContent>
          <w:sdt>
            <w:sdtPr>
              <w:id w:val="-1141882450"/>
              <w:placeholder>
                <w:docPart w:val="5AC345EEDF7D4AD08BD8D31013663EFB"/>
              </w:placeholder>
              <w:dataBinding w:prefixMappings="xmlns:ns0='http://rk.se/faktapm' " w:xpath="/ns0:faktaPM[1]/ns0:Titel[1]" w:storeItemID="{0B9A7431-9D19-4C2A-8E12-639802D7B40B}"/>
              <w:text/>
            </w:sdtPr>
            <w:sdtEndPr/>
            <w:sdtContent>
              <w:r w:rsidR="00AB3CA7" w:rsidRPr="000A0FC1">
                <w:t>Direktiv om administrativt samarbete i fråga om beskattning (omarbetning)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EB0BAE63C1E4C75AB3897E5AEF99BFF"/>
            </w:placeholder>
            <w15:repeatingSectionItem/>
          </w:sdtPr>
          <w:sdtEndPr/>
          <w:sdtContent>
            <w:p w14:paraId="1CA88273" w14:textId="4EE13A8B" w:rsidR="007D542F" w:rsidRPr="00AB3CA7" w:rsidRDefault="0028102F" w:rsidP="007D542F">
              <w:pPr>
                <w:pStyle w:val="Brdtext"/>
              </w:pPr>
              <w:sdt>
                <w:sdtPr>
                  <w:rPr>
                    <w:rStyle w:val="Departement"/>
                  </w:rPr>
                  <w:id w:val="19440330"/>
                  <w:placeholder>
                    <w:docPart w:val="21457CC513D744D9BC5CB01466CA266D"/>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132DB" w:rsidRPr="00AB3CA7">
                    <w:rPr>
                      <w:rStyle w:val="Departement"/>
                    </w:rPr>
                    <w:t>Finansdepartementet</w:t>
                  </w:r>
                </w:sdtContent>
              </w:sdt>
              <w:r w:rsidR="007D542F" w:rsidRPr="00AB3CA7">
                <w:t xml:space="preserve"> </w:t>
              </w:r>
            </w:p>
          </w:sdtContent>
        </w:sdt>
      </w:sdtContent>
    </w:sdt>
    <w:bookmarkStart w:id="0" w:name="_Toc93996727"/>
    <w:p w14:paraId="07A14462" w14:textId="79860EB9" w:rsidR="007D542F" w:rsidRPr="00AB3CA7" w:rsidRDefault="0028102F" w:rsidP="00AC59D3">
      <w:pPr>
        <w:pStyle w:val="Rubrik2utannumrering"/>
      </w:pPr>
      <w:sdt>
        <w:sdtPr>
          <w:id w:val="-208794150"/>
          <w:lock w:val="contentLocked"/>
          <w:placeholder>
            <w:docPart w:val="CAD181B2D0544AAC9A710B1E319286D5"/>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EB0BAE63C1E4C75AB3897E5AEF99BFF"/>
            </w:placeholder>
            <w15:repeatingSectionItem/>
          </w:sdtPr>
          <w:sdtEndPr/>
          <w:sdtContent>
            <w:p w14:paraId="50C90578" w14:textId="55D693F1" w:rsidR="00390335" w:rsidRPr="00581AEA" w:rsidRDefault="0028102F" w:rsidP="002F204A">
              <w:pPr>
                <w:pStyle w:val="Brdtext"/>
                <w:tabs>
                  <w:tab w:val="clear" w:pos="1701"/>
                  <w:tab w:val="clear" w:pos="3600"/>
                  <w:tab w:val="left" w:pos="2835"/>
                </w:tabs>
                <w:spacing w:after="80"/>
                <w:ind w:left="2835" w:hanging="2835"/>
              </w:pPr>
              <w:sdt>
                <w:sdtPr>
                  <w:id w:val="-1666781584"/>
                  <w:placeholder>
                    <w:docPart w:val="49DBCCA85B194F0CA45B805D6E3DDB42"/>
                  </w:placeholder>
                  <w:dataBinding w:prefixMappings="xmlns:ns0='http://rk.se/faktapm' " w:xpath="/ns0:faktaPM[1]/ns0:DokLista[1]/ns0:DokItem[1]/ns0:Beteckning[1]" w:storeItemID="{0B9A7431-9D19-4C2A-8E12-639802D7B40B}"/>
                  <w:text/>
                </w:sdtPr>
                <w:sdtEndPr/>
                <w:sdtContent>
                  <w:proofErr w:type="gramStart"/>
                  <w:r w:rsidR="00BC4BCC" w:rsidRPr="00581AEA">
                    <w:t>COM(</w:t>
                  </w:r>
                  <w:proofErr w:type="gramEnd"/>
                  <w:r w:rsidR="00BC4BCC" w:rsidRPr="00581AEA">
                    <w:t>2026) 308</w:t>
                  </w:r>
                </w:sdtContent>
              </w:sdt>
              <w:r w:rsidR="007D542F" w:rsidRPr="00581AEA">
                <w:t xml:space="preserve"> </w:t>
              </w:r>
              <w:r w:rsidR="007D542F" w:rsidRPr="00581AEA">
                <w:tab/>
                <w:t xml:space="preserve">Celexnummer </w:t>
              </w:r>
              <w:sdt>
                <w:sdtPr>
                  <w:id w:val="403725708"/>
                  <w:placeholder>
                    <w:docPart w:val="C0B24F0D8C7A4847AF40402D9F4B2832"/>
                  </w:placeholder>
                  <w:dataBinding w:prefixMappings="xmlns:ns0='http://rk.se/faktapm' " w:xpath="/ns0:faktaPM[1]/ns0:DokLista[1]/ns0:DokItem[1]/ns0:Celexnummer[1]" w:storeItemID="{0B9A7431-9D19-4C2A-8E12-639802D7B40B}"/>
                  <w:text/>
                </w:sdtPr>
                <w:sdtEndPr/>
                <w:sdtContent>
                  <w:r w:rsidR="008B309F" w:rsidRPr="00581AEA">
                    <w:t>52026PC0308</w:t>
                  </w:r>
                </w:sdtContent>
              </w:sdt>
            </w:p>
            <w:p w14:paraId="4AE3AA54" w14:textId="718B61ED" w:rsidR="007D542F" w:rsidRPr="006F2962" w:rsidRDefault="0028102F" w:rsidP="00F71EBE">
              <w:pPr>
                <w:pStyle w:val="Brdtext"/>
                <w:tabs>
                  <w:tab w:val="clear" w:pos="1701"/>
                  <w:tab w:val="clear" w:pos="3600"/>
                </w:tabs>
                <w:rPr>
                  <w:lang w:val="en-GB"/>
                </w:rPr>
              </w:pPr>
              <w:sdt>
                <w:sdtPr>
                  <w:rPr>
                    <w:lang w:val="en-GB"/>
                  </w:rPr>
                  <w:id w:val="-1736688595"/>
                  <w:placeholder>
                    <w:docPart w:val="0D2B8811EB5741F4A2EEF364632ED5D6"/>
                  </w:placeholder>
                  <w:dataBinding w:prefixMappings="xmlns:ns0='http://rk.se/faktapm' " w:xpath="/ns0:faktaPM[1]/ns0:DokLista[1]/ns0:DokItem[1]/ns0:DokTitel[1]" w:storeItemID="{0B9A7431-9D19-4C2A-8E12-639802D7B40B}"/>
                  <w:text/>
                </w:sdtPr>
                <w:sdtEndPr/>
                <w:sdtContent>
                  <w:r w:rsidR="00F71EBE" w:rsidRPr="006F2962">
                    <w:rPr>
                      <w:lang w:val="en-GB"/>
                    </w:rPr>
                    <w:t>Proposal for a COUNCIL DIRECTIVE on administrative cooperation in the field of taxation (recast)</w:t>
                  </w:r>
                </w:sdtContent>
              </w:sdt>
            </w:p>
          </w:sdtContent>
        </w:sdt>
      </w:sdtContent>
    </w:sdt>
    <w:bookmarkStart w:id="1" w:name="_Toc93996728"/>
    <w:p w14:paraId="1B0A3B46" w14:textId="26EFC6B8" w:rsidR="007D542F" w:rsidRDefault="0028102F" w:rsidP="00721D8B">
      <w:pPr>
        <w:pStyle w:val="Rubrik1utannumrering"/>
      </w:pPr>
      <w:sdt>
        <w:sdtPr>
          <w:id w:val="1122497011"/>
          <w:lock w:val="contentLocked"/>
          <w:placeholder>
            <w:docPart w:val="CAD181B2D0544AAC9A710B1E319286D5"/>
          </w:placeholder>
          <w:group/>
        </w:sdtPr>
        <w:sdtEndPr/>
        <w:sdtContent>
          <w:r w:rsidR="007D542F">
            <w:t>Sammanfattning</w:t>
          </w:r>
          <w:bookmarkEnd w:id="1"/>
        </w:sdtContent>
      </w:sdt>
    </w:p>
    <w:p w14:paraId="33A37E50" w14:textId="0518FD0F" w:rsidR="007D542F" w:rsidRDefault="00404CA0" w:rsidP="00A3103B">
      <w:pPr>
        <w:pStyle w:val="Brdtext"/>
      </w:pPr>
      <w:bookmarkStart w:id="2" w:name="_Toc93996729"/>
      <w:r w:rsidRPr="00404CA0">
        <w:t xml:space="preserve">Förslaget </w:t>
      </w:r>
      <w:r w:rsidR="00C80ACB">
        <w:t>är en omarbetning av det befintliga direktivet om administrativt samarbete</w:t>
      </w:r>
      <w:r w:rsidR="00801AF6">
        <w:t xml:space="preserve"> i fråga om beskattning</w:t>
      </w:r>
      <w:r w:rsidR="00E82E83">
        <w:t xml:space="preserve">. </w:t>
      </w:r>
      <w:r w:rsidR="002652F7">
        <w:t>F</w:t>
      </w:r>
      <w:r w:rsidR="00AF7DBB">
        <w:t>örslag</w:t>
      </w:r>
      <w:r w:rsidR="002652F7">
        <w:t>et</w:t>
      </w:r>
      <w:r w:rsidR="00AF7DBB">
        <w:t xml:space="preserve"> är brett och syftar till att både förenkla och förbättra samarbetet, främst i fråga om det automatiska utbytet av information mellan skattemyndigheter</w:t>
      </w:r>
      <w:r w:rsidR="00573DD9">
        <w:t>.</w:t>
      </w:r>
      <w:bookmarkEnd w:id="2"/>
    </w:p>
    <w:p w14:paraId="7CC6E94E" w14:textId="596B020A" w:rsidR="002652F7" w:rsidRDefault="002652F7" w:rsidP="00925244">
      <w:r>
        <w:t xml:space="preserve">Regeringen är positiv till förslag som effektiviserar direktivet om administrativt samarbete och förenklar för företag. Regeringen stödjer även förslag som innebär att det redan väl fungerande administrativa samarbetet </w:t>
      </w:r>
      <w:r w:rsidR="00B9240F">
        <w:t xml:space="preserve">mellan medlemsstater i EU </w:t>
      </w:r>
      <w:r>
        <w:t>i fråga om beskattning görs ännu mer robust</w:t>
      </w:r>
      <w:r w:rsidR="00B9240F" w:rsidRPr="00B9240F">
        <w:t xml:space="preserve"> och effektivt</w:t>
      </w:r>
      <w:r>
        <w:t xml:space="preserve">. </w:t>
      </w:r>
    </w:p>
    <w:bookmarkStart w:id="3" w:name="_Toc93996730"/>
    <w:p w14:paraId="22319782" w14:textId="3623F1C9" w:rsidR="007D542F" w:rsidRDefault="0028102F" w:rsidP="007D542F">
      <w:pPr>
        <w:pStyle w:val="Rubrik2"/>
      </w:pPr>
      <w:sdt>
        <w:sdtPr>
          <w:id w:val="400485695"/>
          <w:lock w:val="contentLocked"/>
          <w:placeholder>
            <w:docPart w:val="CAD181B2D0544AAC9A710B1E319286D5"/>
          </w:placeholder>
          <w:group/>
        </w:sdtPr>
        <w:sdtEndPr/>
        <w:sdtContent>
          <w:r w:rsidR="007D542F">
            <w:t>Ärendets bakgrund</w:t>
          </w:r>
          <w:bookmarkEnd w:id="3"/>
        </w:sdtContent>
      </w:sdt>
    </w:p>
    <w:p w14:paraId="37A21441" w14:textId="45BFC8FC" w:rsidR="00C92374" w:rsidRDefault="00C92374" w:rsidP="00C92374">
      <w:r w:rsidRPr="00A02817">
        <w:t xml:space="preserve">Europeiska revisionsrätten </w:t>
      </w:r>
      <w:r>
        <w:t xml:space="preserve">har </w:t>
      </w:r>
      <w:r w:rsidRPr="00A02817">
        <w:t>behandla</w:t>
      </w:r>
      <w:r>
        <w:t>t</w:t>
      </w:r>
      <w:r w:rsidRPr="00A02817">
        <w:t xml:space="preserve"> direktivet om administrativt samarbete i två särskilda rapporter. Den första rapporten, som </w:t>
      </w:r>
      <w:r w:rsidR="00801AF6">
        <w:t>presenterades</w:t>
      </w:r>
      <w:r w:rsidRPr="00A02817">
        <w:t xml:space="preserve"> 2021, identifierade begränsningar i utbytet av upplysningar om fast egendom vilket bedömdes skapa problem och begränsa </w:t>
      </w:r>
      <w:r>
        <w:t xml:space="preserve">möjligheten </w:t>
      </w:r>
      <w:r w:rsidRPr="00A02817">
        <w:t xml:space="preserve">att använda direktivet. En andra rapport, som </w:t>
      </w:r>
      <w:r w:rsidR="00801AF6">
        <w:t>presenterade</w:t>
      </w:r>
      <w:r w:rsidR="00801AF6" w:rsidRPr="00A02817">
        <w:t xml:space="preserve">s </w:t>
      </w:r>
      <w:r w:rsidRPr="00A02817">
        <w:t xml:space="preserve">2024, fokuserade på utbytet av upplysningar om rapporteringspliktiga arrangemang och fann att direktivet är komplext och tillämpas inkonsekvent </w:t>
      </w:r>
      <w:r>
        <w:t>mellan</w:t>
      </w:r>
      <w:r w:rsidRPr="00A02817">
        <w:t xml:space="preserve"> </w:t>
      </w:r>
      <w:r w:rsidR="003A6D72">
        <w:t xml:space="preserve">olika </w:t>
      </w:r>
      <w:r w:rsidRPr="00A02817">
        <w:t>medlemsstater.</w:t>
      </w:r>
    </w:p>
    <w:p w14:paraId="03B5FF3B" w14:textId="03986D9C" w:rsidR="00801AF6" w:rsidRDefault="00E123B1" w:rsidP="00801AF6">
      <w:r>
        <w:lastRenderedPageBreak/>
        <w:t>Europeiska k</w:t>
      </w:r>
      <w:r w:rsidR="00801AF6" w:rsidRPr="00DC2E2B">
        <w:t xml:space="preserve">ommissionen har satt som mål att minska den administrativa bördan med minst 25 </w:t>
      </w:r>
      <w:r w:rsidR="00801AF6">
        <w:t>procent</w:t>
      </w:r>
      <w:r w:rsidR="00801AF6" w:rsidRPr="00DC2E2B">
        <w:t xml:space="preserve"> för alla företag – och med minst 35 </w:t>
      </w:r>
      <w:r w:rsidR="00801AF6">
        <w:t>procent</w:t>
      </w:r>
      <w:r w:rsidR="00801AF6" w:rsidRPr="00DC2E2B">
        <w:t xml:space="preserve"> för små och medelstora företag – före mandatperiodens slut, utan att undergräva de berörda initiativens politiska mål. </w:t>
      </w:r>
    </w:p>
    <w:p w14:paraId="6BDA960A" w14:textId="780D26DD" w:rsidR="00801AF6" w:rsidRPr="00A02817" w:rsidRDefault="00801AF6" w:rsidP="00801AF6">
      <w:r>
        <w:t>Under 2025 angav</w:t>
      </w:r>
      <w:r w:rsidRPr="00A02817">
        <w:t xml:space="preserve"> kommissionen att </w:t>
      </w:r>
      <w:r>
        <w:t>den arbetade med</w:t>
      </w:r>
      <w:r w:rsidRPr="00A02817">
        <w:t xml:space="preserve"> förslag som förenklar, konsoliderar och kodifierar lagstiftning. Ett antal omnibus</w:t>
      </w:r>
      <w:r>
        <w:softHyphen/>
      </w:r>
      <w:r w:rsidRPr="00A02817">
        <w:t>paket och förenklingsinitiativ inom olika politikområden har redan antagits och flera andra förväntas komma.</w:t>
      </w:r>
    </w:p>
    <w:p w14:paraId="4854BB19" w14:textId="689C5009" w:rsidR="000A2FFB" w:rsidRPr="00A02817" w:rsidRDefault="0093742D" w:rsidP="00801AF6">
      <w:r w:rsidRPr="00DC2E2B">
        <w:t xml:space="preserve">I de politiska riktlinjerna för </w:t>
      </w:r>
      <w:r w:rsidR="00733B1F">
        <w:t xml:space="preserve">Europeiska </w:t>
      </w:r>
      <w:r w:rsidRPr="00DC2E2B">
        <w:t xml:space="preserve">kommissionen 2024–2029 fastställs målet att göra det enklare och </w:t>
      </w:r>
      <w:r w:rsidR="00E123B1">
        <w:t>mer effektivt</w:t>
      </w:r>
      <w:r w:rsidR="00E123B1" w:rsidRPr="00DC2E2B">
        <w:t xml:space="preserve"> </w:t>
      </w:r>
      <w:r w:rsidRPr="00DC2E2B">
        <w:t xml:space="preserve">att driva företag i </w:t>
      </w:r>
      <w:r w:rsidR="00A02817">
        <w:t>unionen</w:t>
      </w:r>
      <w:r w:rsidR="00A02817" w:rsidRPr="00DC2E2B">
        <w:t xml:space="preserve"> </w:t>
      </w:r>
      <w:r w:rsidRPr="00DC2E2B">
        <w:t xml:space="preserve">genom att minska den administrativa bördan och förenkla genomförande. </w:t>
      </w:r>
      <w:r w:rsidR="000A2FFB" w:rsidRPr="00A02817">
        <w:t xml:space="preserve">När det </w:t>
      </w:r>
      <w:r w:rsidR="0003597D">
        <w:t xml:space="preserve">specifikt </w:t>
      </w:r>
      <w:r w:rsidR="000A2FFB" w:rsidRPr="00A02817">
        <w:t>gäller området direkt beskatt</w:t>
      </w:r>
      <w:r w:rsidR="00EA53ED">
        <w:softHyphen/>
      </w:r>
      <w:r w:rsidR="000A2FFB" w:rsidRPr="00A02817">
        <w:t>ning tillkännagav kommissionens arbetsprogram för 2026 e</w:t>
      </w:r>
      <w:r w:rsidR="00E123B1">
        <w:t>tt så kallat</w:t>
      </w:r>
      <w:r w:rsidR="000A2FFB" w:rsidRPr="00A02817">
        <w:t xml:space="preserve"> omnibus</w:t>
      </w:r>
      <w:r w:rsidR="00E123B1">
        <w:t>paket</w:t>
      </w:r>
      <w:r w:rsidR="000A2FFB" w:rsidRPr="00A02817">
        <w:t xml:space="preserve"> om beskattning som </w:t>
      </w:r>
      <w:r w:rsidR="0003597D">
        <w:t>ska</w:t>
      </w:r>
      <w:r w:rsidR="000A2FFB" w:rsidRPr="00A02817">
        <w:t xml:space="preserve"> förenkla, effektivisera och förtydliga EU:s regelverk om direkt beskattning</w:t>
      </w:r>
      <w:r w:rsidR="0000344B">
        <w:t xml:space="preserve">. </w:t>
      </w:r>
      <w:r w:rsidR="000A2FFB" w:rsidRPr="003E0959">
        <w:t>Förslaget att omarbeta direktivet om administrativt samarbete kompletterar kommissionens förenklingsinsatser inom området</w:t>
      </w:r>
      <w:r w:rsidR="00A602C1">
        <w:t xml:space="preserve"> </w:t>
      </w:r>
      <w:r w:rsidR="000A2FFB" w:rsidRPr="003E0959">
        <w:t>direkt beskattning</w:t>
      </w:r>
      <w:r w:rsidR="0003597D" w:rsidRPr="003E0959">
        <w:t xml:space="preserve">. </w:t>
      </w:r>
    </w:p>
    <w:p w14:paraId="292DFF23" w14:textId="5F8AB17E" w:rsidR="0093742D" w:rsidRDefault="00DB1651">
      <w:r>
        <w:t xml:space="preserve">Medlemsstaterna har </w:t>
      </w:r>
      <w:r w:rsidR="002B31CA">
        <w:t xml:space="preserve">under 2025 och 2026 </w:t>
      </w:r>
      <w:r>
        <w:t>konsulterats a</w:t>
      </w:r>
      <w:r w:rsidR="002B31CA">
        <w:t>v</w:t>
      </w:r>
      <w:r>
        <w:t xml:space="preserve"> </w:t>
      </w:r>
      <w:r w:rsidR="0003597D">
        <w:t>k</w:t>
      </w:r>
      <w:r>
        <w:t xml:space="preserve">ommissionen inför förslaget </w:t>
      </w:r>
      <w:r w:rsidR="002B31CA">
        <w:t xml:space="preserve">genom att de </w:t>
      </w:r>
      <w:r>
        <w:t xml:space="preserve">organiserat </w:t>
      </w:r>
      <w:r w:rsidR="00583D0D">
        <w:t>arbetsgrupps</w:t>
      </w:r>
      <w:r>
        <w:t>möten</w:t>
      </w:r>
      <w:r w:rsidR="002B31CA">
        <w:t>, huvudsakligen kopplat till</w:t>
      </w:r>
      <w:r>
        <w:t xml:space="preserve"> möjliga förenklingar och förbättringar </w:t>
      </w:r>
      <w:r w:rsidR="002B31CA">
        <w:t>om de automatiska informations</w:t>
      </w:r>
      <w:r w:rsidR="009D4387">
        <w:softHyphen/>
      </w:r>
      <w:r w:rsidR="002B31CA">
        <w:t>utbytena.</w:t>
      </w:r>
      <w:r>
        <w:t xml:space="preserve"> </w:t>
      </w:r>
    </w:p>
    <w:p w14:paraId="022E8DFB" w14:textId="724E440C" w:rsidR="00B6599C" w:rsidRPr="00B6599C" w:rsidRDefault="00B6599C" w:rsidP="00B6599C">
      <w:r w:rsidRPr="00B6599C">
        <w:t xml:space="preserve">Mellan den </w:t>
      </w:r>
      <w:r>
        <w:t>1</w:t>
      </w:r>
      <w:r w:rsidRPr="00B6599C">
        <w:t xml:space="preserve">6 </w:t>
      </w:r>
      <w:r>
        <w:t>december 2025</w:t>
      </w:r>
      <w:r w:rsidRPr="00B6599C">
        <w:t xml:space="preserve"> och </w:t>
      </w:r>
      <w:r>
        <w:t>1</w:t>
      </w:r>
      <w:r w:rsidRPr="00B6599C">
        <w:t xml:space="preserve">0 </w:t>
      </w:r>
      <w:r>
        <w:t>februari</w:t>
      </w:r>
      <w:r w:rsidRPr="00B6599C">
        <w:t xml:space="preserve"> 2026 bjöds allmänheten och berörda parter in att lämna synpunkter i samband med en konsekvens</w:t>
      </w:r>
      <w:r w:rsidR="00B41C0A">
        <w:softHyphen/>
      </w:r>
      <w:r w:rsidRPr="00B6599C">
        <w:t>bedömning (</w:t>
      </w:r>
      <w:proofErr w:type="spellStart"/>
      <w:proofErr w:type="gramStart"/>
      <w:r w:rsidRPr="00B6599C">
        <w:t>Ares</w:t>
      </w:r>
      <w:proofErr w:type="spellEnd"/>
      <w:r w:rsidRPr="00B6599C">
        <w:t>(</w:t>
      </w:r>
      <w:proofErr w:type="gramEnd"/>
      <w:r w:rsidRPr="00B6599C">
        <w:t>202</w:t>
      </w:r>
      <w:r>
        <w:t>5</w:t>
      </w:r>
      <w:r w:rsidRPr="00B6599C">
        <w:t>)</w:t>
      </w:r>
      <w:proofErr w:type="gramStart"/>
      <w:r w:rsidRPr="00B6599C">
        <w:t>11249527</w:t>
      </w:r>
      <w:proofErr w:type="gramEnd"/>
      <w:r w:rsidRPr="00B6599C">
        <w:t>)</w:t>
      </w:r>
      <w:r>
        <w:t>.</w:t>
      </w:r>
    </w:p>
    <w:p w14:paraId="18E78516" w14:textId="5AFFD1F1" w:rsidR="00A02817" w:rsidRPr="00A02817" w:rsidRDefault="00A02817" w:rsidP="00A02817">
      <w:r w:rsidRPr="00A02817">
        <w:t>Kommissionen presenterade den 24 juni 2026 förslaget till rådets direktiv om administrativt samarbete i fråga om beskattning (omarbetning)</w:t>
      </w:r>
      <w:r>
        <w:t>.</w:t>
      </w:r>
      <w:r w:rsidR="00E123B1">
        <w:t xml:space="preserve"> Samtidigt presenterade kommissionen även omnibuspaketet om beskattning, vilket beskrivs i en separat faktapromemoria.</w:t>
      </w:r>
    </w:p>
    <w:bookmarkStart w:id="4" w:name="_Hlk233578772"/>
    <w:p w14:paraId="5F2A811E" w14:textId="46643198" w:rsidR="007D542F" w:rsidRDefault="0028102F" w:rsidP="007D542F">
      <w:pPr>
        <w:pStyle w:val="Rubrik2"/>
      </w:pPr>
      <w:sdt>
        <w:sdtPr>
          <w:id w:val="-1352952988"/>
          <w:lock w:val="contentLocked"/>
          <w:placeholder>
            <w:docPart w:val="CAD181B2D0544AAC9A710B1E319286D5"/>
          </w:placeholder>
          <w:group/>
        </w:sdtPr>
        <w:sdtEndPr/>
        <w:sdtContent>
          <w:r w:rsidR="007D542F">
            <w:t>Förslagets innehåll</w:t>
          </w:r>
        </w:sdtContent>
      </w:sdt>
    </w:p>
    <w:p w14:paraId="31464E35" w14:textId="2101B7B9" w:rsidR="002B2115" w:rsidRPr="002B2115" w:rsidRDefault="008A728F" w:rsidP="002B2115">
      <w:pPr>
        <w:pStyle w:val="Brdtext"/>
      </w:pPr>
      <w:r>
        <w:t>Kommissionens f</w:t>
      </w:r>
      <w:r w:rsidR="002B2115" w:rsidRPr="002B2115">
        <w:t>örslag</w:t>
      </w:r>
      <w:r>
        <w:t xml:space="preserve"> att</w:t>
      </w:r>
      <w:r w:rsidR="002B2115" w:rsidRPr="002B2115">
        <w:t xml:space="preserve"> </w:t>
      </w:r>
      <w:r w:rsidR="002B2115">
        <w:t>omarbeta</w:t>
      </w:r>
      <w:r w:rsidR="002B2115" w:rsidRPr="002B2115">
        <w:t xml:space="preserve"> </w:t>
      </w:r>
      <w:r w:rsidRPr="00EA53ED">
        <w:t>direktiv</w:t>
      </w:r>
      <w:r w:rsidR="00DE77AF">
        <w:t xml:space="preserve">et om </w:t>
      </w:r>
      <w:r w:rsidRPr="00EA53ED">
        <w:t xml:space="preserve">administrativt samarbete syftar till att </w:t>
      </w:r>
      <w:r w:rsidRPr="002323C1">
        <w:t>förtydliga, förenkla och förbättra funktionen hos EU:s r</w:t>
      </w:r>
      <w:r>
        <w:t>egelverk avseende</w:t>
      </w:r>
      <w:r w:rsidRPr="002323C1">
        <w:t xml:space="preserve"> administrativt samarbete inom direkt beskattning</w:t>
      </w:r>
      <w:r w:rsidR="002B2115" w:rsidRPr="002B2115">
        <w:t>. F</w:t>
      </w:r>
      <w:r w:rsidR="00B50DD3">
        <w:t>örsl</w:t>
      </w:r>
      <w:r w:rsidR="002B2115" w:rsidRPr="002B2115">
        <w:t xml:space="preserve">aget </w:t>
      </w:r>
      <w:r w:rsidR="00B50DD3">
        <w:t xml:space="preserve">innehåller </w:t>
      </w:r>
      <w:proofErr w:type="gramStart"/>
      <w:r w:rsidR="005936F0">
        <w:t>bl.a.</w:t>
      </w:r>
      <w:proofErr w:type="gramEnd"/>
      <w:r w:rsidR="005936F0">
        <w:t xml:space="preserve"> </w:t>
      </w:r>
      <w:r w:rsidR="002B2115">
        <w:t xml:space="preserve">en omnumrering av samtliga </w:t>
      </w:r>
      <w:r w:rsidR="00FF4087">
        <w:t>artiklar</w:t>
      </w:r>
      <w:r>
        <w:t xml:space="preserve"> och</w:t>
      </w:r>
      <w:r w:rsidR="002B2115" w:rsidRPr="002B2115">
        <w:t xml:space="preserve"> bestämmelser som syftar till att </w:t>
      </w:r>
      <w:r w:rsidR="00A602C1">
        <w:lastRenderedPageBreak/>
        <w:t>likforma direktivet och uppdatera det till ett enhetligt regelverk.</w:t>
      </w:r>
      <w:r w:rsidR="002B2115">
        <w:t xml:space="preserve"> </w:t>
      </w:r>
      <w:r w:rsidR="00A602C1">
        <w:t xml:space="preserve">Ändringarna </w:t>
      </w:r>
      <w:r w:rsidR="00B50DD3">
        <w:t>innebär</w:t>
      </w:r>
      <w:r w:rsidR="00A602C1">
        <w:t xml:space="preserve"> </w:t>
      </w:r>
      <w:r w:rsidR="00121ADE">
        <w:t xml:space="preserve">också </w:t>
      </w:r>
      <w:r w:rsidR="00B50DD3">
        <w:t>e</w:t>
      </w:r>
      <w:r w:rsidR="00121ADE">
        <w:t xml:space="preserve">tt </w:t>
      </w:r>
      <w:r w:rsidR="002B2115">
        <w:t>utöka</w:t>
      </w:r>
      <w:r w:rsidR="00B50DD3">
        <w:t>t</w:t>
      </w:r>
      <w:r w:rsidR="002B2115">
        <w:t xml:space="preserve"> omfång av de</w:t>
      </w:r>
      <w:r w:rsidR="00B50DD3">
        <w:t xml:space="preserve"> upplysningar </w:t>
      </w:r>
      <w:r w:rsidR="002B2115">
        <w:t>som ska utbytas</w:t>
      </w:r>
      <w:r w:rsidR="00121ADE">
        <w:t xml:space="preserve"> mellan medlemsstaterna</w:t>
      </w:r>
      <w:r w:rsidR="002B2115">
        <w:t xml:space="preserve">. Kommissionen föreslår </w:t>
      </w:r>
      <w:proofErr w:type="gramStart"/>
      <w:r w:rsidR="00A602C1">
        <w:t>t.ex.</w:t>
      </w:r>
      <w:proofErr w:type="gramEnd"/>
      <w:r w:rsidR="00A602C1">
        <w:t xml:space="preserve"> </w:t>
      </w:r>
      <w:r w:rsidR="002B2115">
        <w:t xml:space="preserve">ändring av vilka kännetecken som ska utgöra grund för rapportering av gränsöverskridande arrangemang och vilka enheter </w:t>
      </w:r>
      <w:r w:rsidR="00507C84">
        <w:t xml:space="preserve">och personer </w:t>
      </w:r>
      <w:r w:rsidR="002B2115">
        <w:t xml:space="preserve">som ska omfattas av rapporteringsskyldighet </w:t>
      </w:r>
      <w:r w:rsidR="00507C84">
        <w:t xml:space="preserve">respektive rapporteringsplikt </w:t>
      </w:r>
      <w:r w:rsidR="002B2115">
        <w:t xml:space="preserve">för </w:t>
      </w:r>
      <w:r w:rsidR="00DD26D8">
        <w:t xml:space="preserve">inkomster genom </w:t>
      </w:r>
      <w:r w:rsidR="002B2115">
        <w:t xml:space="preserve">digitala plattformar. </w:t>
      </w:r>
    </w:p>
    <w:p w14:paraId="7A13A414" w14:textId="63BDF84F" w:rsidR="00772634" w:rsidRDefault="00AA3B77" w:rsidP="00BC7337">
      <w:pPr>
        <w:pStyle w:val="Rubrik3"/>
      </w:pPr>
      <w:r>
        <w:t xml:space="preserve">Ändringar i </w:t>
      </w:r>
      <w:r w:rsidR="00700080">
        <w:t>utbytet av</w:t>
      </w:r>
      <w:r w:rsidR="00901325">
        <w:t xml:space="preserve"> </w:t>
      </w:r>
      <w:r w:rsidR="00700080">
        <w:t>upp</w:t>
      </w:r>
      <w:r w:rsidR="00714822">
        <w:t>lysninga</w:t>
      </w:r>
      <w:r w:rsidR="00700080">
        <w:t xml:space="preserve">r </w:t>
      </w:r>
      <w:r w:rsidR="00901325">
        <w:t>om kategorier av inkomster och tillgångar</w:t>
      </w:r>
    </w:p>
    <w:p w14:paraId="2373D3FA" w14:textId="72357AB9" w:rsidR="00772634" w:rsidRDefault="00772634" w:rsidP="00772634">
      <w:pPr>
        <w:pStyle w:val="Rubrik4utannumrering"/>
      </w:pPr>
      <w:r>
        <w:t>Borttagande av livförsäkringar</w:t>
      </w:r>
      <w:r w:rsidR="0007455B">
        <w:t xml:space="preserve"> </w:t>
      </w:r>
      <w:r w:rsidR="006A0F1C">
        <w:t xml:space="preserve">som kategori </w:t>
      </w:r>
      <w:r w:rsidR="0007455B">
        <w:t xml:space="preserve">och </w:t>
      </w:r>
      <w:r w:rsidR="006A0F1C">
        <w:t xml:space="preserve">obligatoriskt </w:t>
      </w:r>
      <w:r w:rsidR="0007455B">
        <w:t xml:space="preserve">utbyte av </w:t>
      </w:r>
      <w:r w:rsidR="006A0F1C">
        <w:t>resterande</w:t>
      </w:r>
      <w:r w:rsidR="0007455B">
        <w:t xml:space="preserve"> kategorier</w:t>
      </w:r>
    </w:p>
    <w:p w14:paraId="419F2799" w14:textId="31350C08" w:rsidR="00C20FE2" w:rsidRDefault="007E5671" w:rsidP="005936F0">
      <w:pPr>
        <w:pStyle w:val="Brdtext"/>
      </w:pPr>
      <w:r w:rsidRPr="007E5671">
        <w:t>I direktivet anges de kategorier av inkomst</w:t>
      </w:r>
      <w:r w:rsidR="00C20FE2">
        <w:t>er</w:t>
      </w:r>
      <w:r w:rsidRPr="007E5671">
        <w:t xml:space="preserve"> och tillgångar som är föremål för obligatoriskt automatiskt utbyte av upplysningar mellan medlemsländerna. I förslaget finns en ändring som innebär att </w:t>
      </w:r>
      <w:r w:rsidR="000424D1">
        <w:t xml:space="preserve">nuvarande </w:t>
      </w:r>
      <w:r>
        <w:t>utbyt</w:t>
      </w:r>
      <w:r w:rsidR="000424D1">
        <w:t>e av</w:t>
      </w:r>
      <w:r w:rsidR="00714822">
        <w:t xml:space="preserve"> upplysningar om</w:t>
      </w:r>
      <w:r w:rsidRPr="007E5671">
        <w:t xml:space="preserve"> inkomster från livförsäkringsprodukter</w:t>
      </w:r>
      <w:r w:rsidR="005C5D19">
        <w:t>,</w:t>
      </w:r>
      <w:r w:rsidRPr="007E5671">
        <w:t xml:space="preserve"> som inte omfattas av</w:t>
      </w:r>
      <w:r>
        <w:t xml:space="preserve"> </w:t>
      </w:r>
      <w:r w:rsidRPr="007E5671">
        <w:t xml:space="preserve">andra </w:t>
      </w:r>
      <w:r w:rsidR="005C5D19">
        <w:t>utbyten,</w:t>
      </w:r>
      <w:r w:rsidR="000424D1">
        <w:t xml:space="preserve"> tas bort</w:t>
      </w:r>
      <w:r w:rsidR="007078E9">
        <w:t>.</w:t>
      </w:r>
      <w:r>
        <w:t xml:space="preserve"> </w:t>
      </w:r>
    </w:p>
    <w:p w14:paraId="0C27B9B4" w14:textId="77777777" w:rsidR="00327B19" w:rsidRDefault="007E5671" w:rsidP="007E5671">
      <w:pPr>
        <w:pStyle w:val="Brdtext"/>
      </w:pPr>
      <w:r w:rsidRPr="007E5671">
        <w:t xml:space="preserve">I förslaget finns </w:t>
      </w:r>
      <w:r w:rsidR="00D3035A">
        <w:t>också</w:t>
      </w:r>
      <w:r w:rsidR="00D3035A" w:rsidRPr="007E5671">
        <w:t xml:space="preserve"> </w:t>
      </w:r>
      <w:r w:rsidRPr="007E5671">
        <w:t>en ändring som innebär att medlemsländer</w:t>
      </w:r>
      <w:r w:rsidR="00C20FE2">
        <w:t>na</w:t>
      </w:r>
      <w:r w:rsidRPr="007E5671">
        <w:t xml:space="preserve"> måste utbyta upplysningar som finns tillgängliga gällande alla </w:t>
      </w:r>
      <w:r>
        <w:t>de resterande sex</w:t>
      </w:r>
      <w:r w:rsidRPr="007E5671">
        <w:t xml:space="preserve"> kategorier</w:t>
      </w:r>
      <w:r w:rsidR="00C20FE2">
        <w:t>na</w:t>
      </w:r>
      <w:r w:rsidRPr="007E5671">
        <w:t xml:space="preserve"> av inkomst</w:t>
      </w:r>
      <w:r w:rsidR="00DD3381">
        <w:t>er</w:t>
      </w:r>
      <w:r w:rsidRPr="007E5671">
        <w:t xml:space="preserve"> och tillgångar</w:t>
      </w:r>
      <w:r w:rsidR="00DE26DA">
        <w:t>. Detta kan jämföras med</w:t>
      </w:r>
      <w:r w:rsidRPr="007E5671">
        <w:t xml:space="preserve"> dagens krav på</w:t>
      </w:r>
      <w:r w:rsidR="00C20FE2">
        <w:t xml:space="preserve"> utbyte av </w:t>
      </w:r>
      <w:r w:rsidR="00714822">
        <w:t>upplysningar</w:t>
      </w:r>
      <w:r w:rsidR="00C20FE2">
        <w:t xml:space="preserve"> om</w:t>
      </w:r>
      <w:r w:rsidRPr="007E5671">
        <w:t xml:space="preserve"> f</w:t>
      </w:r>
      <w:r>
        <w:t>em</w:t>
      </w:r>
      <w:r w:rsidRPr="007E5671">
        <w:t xml:space="preserve"> </w:t>
      </w:r>
      <w:r w:rsidR="00C20FE2">
        <w:t xml:space="preserve">av </w:t>
      </w:r>
      <w:r w:rsidR="005079FE">
        <w:t>de nuvarande</w:t>
      </w:r>
      <w:r w:rsidR="00C20FE2">
        <w:t xml:space="preserve"> sju</w:t>
      </w:r>
      <w:r w:rsidRPr="007E5671">
        <w:t xml:space="preserve"> kategorier</w:t>
      </w:r>
      <w:r w:rsidR="005079FE">
        <w:t>na</w:t>
      </w:r>
      <w:r w:rsidR="000D0475">
        <w:t>.</w:t>
      </w:r>
      <w:r w:rsidRPr="007E5671">
        <w:t xml:space="preserve"> </w:t>
      </w:r>
    </w:p>
    <w:p w14:paraId="7CA83582" w14:textId="6BBE8B9E" w:rsidR="007D542F" w:rsidRDefault="00772634" w:rsidP="00772634">
      <w:pPr>
        <w:pStyle w:val="Rubrik4utannumrering"/>
      </w:pPr>
      <w:r>
        <w:t xml:space="preserve">Utbyte av </w:t>
      </w:r>
      <w:r w:rsidR="00714822">
        <w:t>upplysningar som är tillgängliga för medlemsstaten</w:t>
      </w:r>
    </w:p>
    <w:p w14:paraId="13A5FAEA" w14:textId="6D64FAE4" w:rsidR="00772634" w:rsidRDefault="007E2E35" w:rsidP="00772634">
      <w:pPr>
        <w:pStyle w:val="Brdtext"/>
      </w:pPr>
      <w:r>
        <w:t>Kommissionen</w:t>
      </w:r>
      <w:r w:rsidR="0007455B">
        <w:t xml:space="preserve"> </w:t>
      </w:r>
      <w:r>
        <w:t xml:space="preserve">föreslår att </w:t>
      </w:r>
      <w:r w:rsidR="0007455B">
        <w:t>utbyte</w:t>
      </w:r>
      <w:r w:rsidR="00CB0291">
        <w:t>t</w:t>
      </w:r>
      <w:r w:rsidR="0007455B">
        <w:t xml:space="preserve"> inte längre </w:t>
      </w:r>
      <w:r w:rsidR="008F12C6">
        <w:t xml:space="preserve">bara </w:t>
      </w:r>
      <w:r w:rsidR="0007455B">
        <w:t xml:space="preserve">ska ske av </w:t>
      </w:r>
      <w:r w:rsidR="00714822">
        <w:t xml:space="preserve">upplysningar </w:t>
      </w:r>
      <w:r w:rsidR="0007455B">
        <w:t>som är tillgänglig</w:t>
      </w:r>
      <w:r w:rsidR="007A3BF0">
        <w:t>a</w:t>
      </w:r>
      <w:r w:rsidR="0007455B">
        <w:t xml:space="preserve"> </w:t>
      </w:r>
      <w:r w:rsidR="00CB0291">
        <w:t>hos</w:t>
      </w:r>
      <w:r w:rsidR="0007455B">
        <w:t xml:space="preserve"> skattemyndigheterna</w:t>
      </w:r>
      <w:r w:rsidR="008F12C6">
        <w:t>. Utbyte föreslås ske</w:t>
      </w:r>
      <w:r w:rsidR="0007455B">
        <w:t xml:space="preserve"> av all</w:t>
      </w:r>
      <w:r w:rsidR="00AD003E">
        <w:t xml:space="preserve"> </w:t>
      </w:r>
      <w:r w:rsidR="0007455B">
        <w:t xml:space="preserve">information som </w:t>
      </w:r>
      <w:r w:rsidR="00CB0291">
        <w:t xml:space="preserve">är tillgänglig </w:t>
      </w:r>
      <w:r w:rsidR="00AF2B79">
        <w:t>hos</w:t>
      </w:r>
      <w:r w:rsidR="00CB0291">
        <w:t xml:space="preserve"> </w:t>
      </w:r>
      <w:r w:rsidR="0007455B">
        <w:t>medlemsstate</w:t>
      </w:r>
      <w:r w:rsidR="00D349D4">
        <w:t>rnas myndigheter</w:t>
      </w:r>
      <w:r w:rsidR="00104037">
        <w:t xml:space="preserve"> i register och databaser</w:t>
      </w:r>
      <w:r w:rsidR="00CB0291">
        <w:t>.</w:t>
      </w:r>
    </w:p>
    <w:p w14:paraId="284F96ED" w14:textId="77777777" w:rsidR="00327B19" w:rsidRDefault="00E31066" w:rsidP="00772634">
      <w:pPr>
        <w:pStyle w:val="Brdtext"/>
      </w:pPr>
      <w:r w:rsidRPr="00E31066">
        <w:t>Medlemsstaterna ska</w:t>
      </w:r>
      <w:r>
        <w:t xml:space="preserve"> också</w:t>
      </w:r>
      <w:r w:rsidRPr="00E31066">
        <w:t xml:space="preserve"> säkerställa att skattemyndigheterna har tillgång till den information som är nödvändig och som finns i befintliga nationella register och databaser om pensionsutbetalningar, i enlighet med de villkor som fastställs i nationell lag.</w:t>
      </w:r>
      <w:r w:rsidR="00A608F0">
        <w:t xml:space="preserve"> </w:t>
      </w:r>
    </w:p>
    <w:p w14:paraId="0FD98032" w14:textId="65B37787" w:rsidR="00772634" w:rsidRDefault="00772634" w:rsidP="00772634">
      <w:pPr>
        <w:pStyle w:val="Rubrik4utannumrering"/>
      </w:pPr>
      <w:r>
        <w:t xml:space="preserve">Utbyte av </w:t>
      </w:r>
      <w:r w:rsidR="00714822">
        <w:t xml:space="preserve">upplysningar </w:t>
      </w:r>
      <w:r>
        <w:t xml:space="preserve">om verklig huvudman </w:t>
      </w:r>
      <w:r w:rsidR="001C1680">
        <w:t>när det gäller fast egendom</w:t>
      </w:r>
    </w:p>
    <w:p w14:paraId="06B02B75" w14:textId="77777777" w:rsidR="00327B19" w:rsidRDefault="00A939D9" w:rsidP="0007455B">
      <w:pPr>
        <w:pStyle w:val="Brdtext"/>
      </w:pPr>
      <w:r>
        <w:t xml:space="preserve">För att linjera </w:t>
      </w:r>
      <w:r w:rsidR="00714822">
        <w:t xml:space="preserve">det nuvarande utbytet avseende upplysningar om </w:t>
      </w:r>
      <w:r w:rsidR="002A4F7D">
        <w:t xml:space="preserve">innehav och inkomster från </w:t>
      </w:r>
      <w:r w:rsidR="00714822">
        <w:t xml:space="preserve">fast egendom </w:t>
      </w:r>
      <w:r>
        <w:t>med OECD</w:t>
      </w:r>
      <w:r w:rsidR="00714822">
        <w:t>:</w:t>
      </w:r>
      <w:r>
        <w:t xml:space="preserve">s </w:t>
      </w:r>
      <w:r w:rsidR="00714822">
        <w:t xml:space="preserve">nya modellavtal </w:t>
      </w:r>
      <w:r>
        <w:t xml:space="preserve">om utbyte av </w:t>
      </w:r>
      <w:r w:rsidR="00714822">
        <w:lastRenderedPageBreak/>
        <w:t xml:space="preserve">upplysningar </w:t>
      </w:r>
      <w:r>
        <w:t>om fast egendom</w:t>
      </w:r>
      <w:r w:rsidRPr="0007455B">
        <w:t xml:space="preserve"> </w:t>
      </w:r>
      <w:r w:rsidR="0007455B" w:rsidRPr="0007455B">
        <w:t>föreslå</w:t>
      </w:r>
      <w:r w:rsidR="00DE26DA">
        <w:t>r</w:t>
      </w:r>
      <w:r w:rsidR="0007455B">
        <w:t xml:space="preserve"> </w:t>
      </w:r>
      <w:r w:rsidR="008F12C6">
        <w:t xml:space="preserve">kommissionen </w:t>
      </w:r>
      <w:r w:rsidR="00FC5946">
        <w:t xml:space="preserve">ett krav på </w:t>
      </w:r>
      <w:r w:rsidR="0007455B">
        <w:t xml:space="preserve">att </w:t>
      </w:r>
      <w:r w:rsidR="00AF2B79">
        <w:t>utbytet inom denna kategori också ska avse</w:t>
      </w:r>
      <w:r w:rsidR="00FC5946">
        <w:t xml:space="preserve"> tillgänglig</w:t>
      </w:r>
      <w:r w:rsidR="00714822">
        <w:t>a upplysningar</w:t>
      </w:r>
      <w:r w:rsidR="0007455B">
        <w:t xml:space="preserve"> om verkliga huvudmän. </w:t>
      </w:r>
    </w:p>
    <w:p w14:paraId="710CAA38" w14:textId="0E0DCADB" w:rsidR="00FF3C6C" w:rsidRDefault="009C156B" w:rsidP="00947702">
      <w:pPr>
        <w:pStyle w:val="Rubrik3"/>
      </w:pPr>
      <w:r>
        <w:t xml:space="preserve">Möjlighet att lämna in en gemensam </w:t>
      </w:r>
      <w:r w:rsidR="00E66090">
        <w:t>underrättelse</w:t>
      </w:r>
      <w:r w:rsidR="000C26B4">
        <w:t xml:space="preserve"> för</w:t>
      </w:r>
      <w:r w:rsidR="00DA2EF0">
        <w:t xml:space="preserve"> land-för-land-rapporter</w:t>
      </w:r>
      <w:r w:rsidR="00FF3C6C">
        <w:t xml:space="preserve"> </w:t>
      </w:r>
      <w:r w:rsidR="000C26B4">
        <w:t>och</w:t>
      </w:r>
      <w:r w:rsidR="00DA2EF0">
        <w:t xml:space="preserve"> tillägg</w:t>
      </w:r>
      <w:r>
        <w:t>ss</w:t>
      </w:r>
      <w:r w:rsidR="00DA2EF0">
        <w:t>katterapporter</w:t>
      </w:r>
    </w:p>
    <w:p w14:paraId="171DADB3" w14:textId="0DAE7456" w:rsidR="00FF3C6C" w:rsidRDefault="00B32182" w:rsidP="00FF3C6C">
      <w:pPr>
        <w:pStyle w:val="Brdtext"/>
      </w:pPr>
      <w:r>
        <w:t>Kommissionen föreslår</w:t>
      </w:r>
      <w:r w:rsidR="00FA472E">
        <w:t xml:space="preserve"> </w:t>
      </w:r>
      <w:r w:rsidR="007A3BF0">
        <w:t xml:space="preserve">förenklingar i </w:t>
      </w:r>
      <w:r w:rsidR="008C18C7">
        <w:t xml:space="preserve">förfarandet för </w:t>
      </w:r>
      <w:r w:rsidR="00E66090">
        <w:t>underrättelser</w:t>
      </w:r>
      <w:r w:rsidR="007A3BF0" w:rsidRPr="007A3BF0">
        <w:t xml:space="preserve"> </w:t>
      </w:r>
      <w:r w:rsidR="00BE2515">
        <w:t xml:space="preserve">om vilken enhet som ska lämna rapporter </w:t>
      </w:r>
      <w:r w:rsidR="007A3BF0" w:rsidRPr="007A3BF0">
        <w:t xml:space="preserve">för multinationella </w:t>
      </w:r>
      <w:r w:rsidR="00D3035A">
        <w:t>koncerner</w:t>
      </w:r>
      <w:r w:rsidR="007A3BF0" w:rsidRPr="007A3BF0">
        <w:t xml:space="preserve"> som omfattas av både</w:t>
      </w:r>
      <w:r w:rsidR="007A3BF0">
        <w:t xml:space="preserve"> land-för-land-rapporteringen och skyldigheten att lämna tilläggs</w:t>
      </w:r>
      <w:r w:rsidR="003C467D">
        <w:t>s</w:t>
      </w:r>
      <w:r w:rsidR="007A3BF0">
        <w:t>katte</w:t>
      </w:r>
      <w:r w:rsidR="00936A47">
        <w:softHyphen/>
      </w:r>
      <w:r w:rsidR="007A3BF0">
        <w:t xml:space="preserve">rapporter. </w:t>
      </w:r>
      <w:r w:rsidR="007A3BF0" w:rsidRPr="007A3BF0">
        <w:t xml:space="preserve">Multinationella </w:t>
      </w:r>
      <w:r w:rsidR="00D3035A">
        <w:t>koncerner</w:t>
      </w:r>
      <w:r w:rsidR="007A3BF0" w:rsidRPr="007A3BF0">
        <w:t xml:space="preserve"> sk</w:t>
      </w:r>
      <w:r w:rsidR="00D3035A">
        <w:t>a</w:t>
      </w:r>
      <w:r w:rsidR="007A3BF0" w:rsidRPr="007A3BF0">
        <w:t xml:space="preserve"> kunna lämna in en </w:t>
      </w:r>
      <w:r w:rsidR="0058263E">
        <w:t xml:space="preserve">gemensam </w:t>
      </w:r>
      <w:r w:rsidR="00E66090">
        <w:t>underrättelse</w:t>
      </w:r>
      <w:r w:rsidR="007A3BF0" w:rsidRPr="007A3BF0">
        <w:t xml:space="preserve"> per </w:t>
      </w:r>
      <w:r w:rsidR="00AF2B79">
        <w:t>koncern</w:t>
      </w:r>
      <w:r w:rsidR="007A3BF0" w:rsidRPr="007A3BF0">
        <w:t xml:space="preserve"> för både </w:t>
      </w:r>
      <w:r w:rsidR="007A3BF0">
        <w:t>land-för-land-rapporteringen</w:t>
      </w:r>
      <w:r w:rsidR="007A3BF0" w:rsidRPr="007A3BF0">
        <w:t xml:space="preserve"> och </w:t>
      </w:r>
      <w:r w:rsidR="007A3BF0">
        <w:t>tillägg</w:t>
      </w:r>
      <w:r w:rsidR="00F77C8F">
        <w:t>s</w:t>
      </w:r>
      <w:r w:rsidR="007A3BF0">
        <w:t>s</w:t>
      </w:r>
      <w:r w:rsidR="00F77C8F">
        <w:softHyphen/>
      </w:r>
      <w:r w:rsidR="007A3BF0">
        <w:t>katterapporten</w:t>
      </w:r>
      <w:r w:rsidR="007A3BF0" w:rsidRPr="007A3BF0">
        <w:t>. Detta sk</w:t>
      </w:r>
      <w:r w:rsidR="00D3035A">
        <w:t>a</w:t>
      </w:r>
      <w:r w:rsidR="007A3BF0" w:rsidRPr="007A3BF0">
        <w:t xml:space="preserve"> åtgärda den nuvarande situationen där </w:t>
      </w:r>
      <w:r w:rsidR="00D3035A">
        <w:t xml:space="preserve">koncerner </w:t>
      </w:r>
      <w:r w:rsidR="007A3BF0" w:rsidRPr="007A3BF0">
        <w:t xml:space="preserve">kan behöva lämna in separata </w:t>
      </w:r>
      <w:r w:rsidR="00E66090">
        <w:t>under</w:t>
      </w:r>
      <w:r w:rsidR="00937711">
        <w:softHyphen/>
      </w:r>
      <w:r w:rsidR="00E66090">
        <w:t>rättelser</w:t>
      </w:r>
      <w:r w:rsidR="0058263E" w:rsidRPr="007A3BF0">
        <w:t xml:space="preserve"> </w:t>
      </w:r>
      <w:r w:rsidR="007A3BF0" w:rsidRPr="007A3BF0">
        <w:t>enligt olika regler och tidsfrister i olika medlemsstater</w:t>
      </w:r>
      <w:r w:rsidR="00396FCC">
        <w:t xml:space="preserve"> för att meddela vilken enhet som ska rapportera för koncernen</w:t>
      </w:r>
      <w:r w:rsidR="007A3BF0" w:rsidRPr="007A3BF0">
        <w:t xml:space="preserve">. </w:t>
      </w:r>
      <w:r w:rsidR="00E66090">
        <w:t>Underrättelsen</w:t>
      </w:r>
      <w:r w:rsidR="007A3BF0" w:rsidRPr="007A3BF0">
        <w:t xml:space="preserve"> sk</w:t>
      </w:r>
      <w:r w:rsidR="00D3035A">
        <w:t>a</w:t>
      </w:r>
      <w:r w:rsidR="007A3BF0" w:rsidRPr="007A3BF0">
        <w:t xml:space="preserve"> göras med hjälp av e</w:t>
      </w:r>
      <w:r w:rsidR="00D3035A">
        <w:t>tt</w:t>
      </w:r>
      <w:r w:rsidR="007A3BF0" w:rsidRPr="007A3BF0">
        <w:t xml:space="preserve"> gemensam</w:t>
      </w:r>
      <w:r w:rsidR="00D3035A">
        <w:t>t formulär</w:t>
      </w:r>
      <w:r w:rsidR="007A3BF0" w:rsidRPr="007A3BF0">
        <w:t xml:space="preserve"> och följa tidslinjen för land</w:t>
      </w:r>
      <w:r w:rsidR="007A3BF0">
        <w:t>-för-land-rapporteringen</w:t>
      </w:r>
      <w:r w:rsidR="007A3BF0" w:rsidRPr="007A3BF0">
        <w:t xml:space="preserve">, med inlämning </w:t>
      </w:r>
      <w:r w:rsidR="007A3BF0">
        <w:t>s</w:t>
      </w:r>
      <w:r w:rsidR="007A3BF0" w:rsidRPr="007A3BF0">
        <w:t xml:space="preserve">enast den sista dagen i den multinationella </w:t>
      </w:r>
      <w:r w:rsidR="00D3035A">
        <w:t>koncernen</w:t>
      </w:r>
      <w:r w:rsidR="007A3BF0" w:rsidRPr="007A3BF0">
        <w:t>s räkenskapsår.</w:t>
      </w:r>
      <w:r w:rsidR="007A3BF0">
        <w:t xml:space="preserve"> </w:t>
      </w:r>
      <w:r w:rsidR="007A3BF0" w:rsidRPr="007A3BF0">
        <w:t xml:space="preserve">När </w:t>
      </w:r>
      <w:r w:rsidR="00E66090">
        <w:t>underrättelsen</w:t>
      </w:r>
      <w:r w:rsidR="007A3BF0" w:rsidRPr="007A3BF0">
        <w:t xml:space="preserve"> har lämnats in till en skatte</w:t>
      </w:r>
      <w:r w:rsidR="00937711">
        <w:softHyphen/>
      </w:r>
      <w:r w:rsidR="007A3BF0" w:rsidRPr="007A3BF0">
        <w:t>myndighet sk</w:t>
      </w:r>
      <w:r w:rsidR="007A3BF0">
        <w:t>a</w:t>
      </w:r>
      <w:r w:rsidR="007A3BF0" w:rsidRPr="007A3BF0">
        <w:t xml:space="preserve"> den ut</w:t>
      </w:r>
      <w:r w:rsidR="007A3BF0">
        <w:t>bytas</w:t>
      </w:r>
      <w:r w:rsidR="007A3BF0" w:rsidRPr="007A3BF0">
        <w:t xml:space="preserve"> med relevanta skattemyndigheter inom tre månader efter </w:t>
      </w:r>
      <w:r w:rsidR="00D3035A">
        <w:t xml:space="preserve">det </w:t>
      </w:r>
      <w:r w:rsidR="007A3BF0" w:rsidRPr="007A3BF0">
        <w:t xml:space="preserve">sista </w:t>
      </w:r>
      <w:r w:rsidR="007A3BF0">
        <w:t>rapportering</w:t>
      </w:r>
      <w:r w:rsidR="007A3BF0" w:rsidRPr="007A3BF0">
        <w:t>s</w:t>
      </w:r>
      <w:r w:rsidR="00F77C8F">
        <w:softHyphen/>
      </w:r>
      <w:r w:rsidR="007A3BF0" w:rsidRPr="007A3BF0">
        <w:t>datum</w:t>
      </w:r>
      <w:r w:rsidR="00D3035A">
        <w:t>et</w:t>
      </w:r>
      <w:r w:rsidR="007A3BF0" w:rsidRPr="007A3BF0">
        <w:t>.</w:t>
      </w:r>
      <w:r w:rsidR="00FA472E">
        <w:t xml:space="preserve"> </w:t>
      </w:r>
      <w:r w:rsidR="00FA1ACB">
        <w:t xml:space="preserve"> </w:t>
      </w:r>
    </w:p>
    <w:p w14:paraId="3E69016D" w14:textId="70253691" w:rsidR="00FF3C6C" w:rsidRDefault="00DA2EF0" w:rsidP="00FF3C6C">
      <w:pPr>
        <w:pStyle w:val="Rubrik3"/>
      </w:pPr>
      <w:r>
        <w:t>T</w:t>
      </w:r>
      <w:r w:rsidR="00D354FF">
        <w:t xml:space="preserve">illgång </w:t>
      </w:r>
      <w:r>
        <w:t xml:space="preserve">för alla skattemyndigheter </w:t>
      </w:r>
      <w:r w:rsidR="00D354FF">
        <w:t xml:space="preserve">till </w:t>
      </w:r>
      <w:r>
        <w:t xml:space="preserve">en </w:t>
      </w:r>
      <w:r w:rsidR="00D354FF">
        <w:t>gemensam åtkomstpunkt</w:t>
      </w:r>
      <w:r>
        <w:t xml:space="preserve"> för fastighetsinformation</w:t>
      </w:r>
    </w:p>
    <w:p w14:paraId="5953563B" w14:textId="77777777" w:rsidR="00327B19" w:rsidRDefault="0001789F" w:rsidP="00FF3C6C">
      <w:pPr>
        <w:pStyle w:val="Brdtext"/>
      </w:pPr>
      <w:r>
        <w:t>Enligt sjätte penningtvättsdirektivet</w:t>
      </w:r>
      <w:r w:rsidR="00D9326C">
        <w:t xml:space="preserve"> ska </w:t>
      </w:r>
      <w:r>
        <w:t xml:space="preserve">det </w:t>
      </w:r>
      <w:r w:rsidR="00D9326C">
        <w:t xml:space="preserve">införas en </w:t>
      </w:r>
      <w:r w:rsidR="00AC4D11">
        <w:t>gemensam åtkomstpunkt</w:t>
      </w:r>
      <w:r w:rsidR="000B0841">
        <w:t xml:space="preserve"> för fastighetsinformation</w:t>
      </w:r>
      <w:r w:rsidR="00AC4D11">
        <w:t xml:space="preserve"> som ger en centraliserad tillgång till allmänt tillgänglig information som är relevant för finansiella tjänster, kapitalmarknader och hållbarhet</w:t>
      </w:r>
      <w:r w:rsidR="00895D88">
        <w:t>. Detta ska genomföras nationellt</w:t>
      </w:r>
      <w:r w:rsidR="00D9326C">
        <w:t xml:space="preserve"> av de behöriga myndigheterna </w:t>
      </w:r>
      <w:r w:rsidR="00BB6DFC">
        <w:t xml:space="preserve">till </w:t>
      </w:r>
      <w:r w:rsidR="00D9326C">
        <w:t xml:space="preserve">2030. </w:t>
      </w:r>
      <w:r w:rsidR="00EB68BC">
        <w:t>Åtkoms</w:t>
      </w:r>
      <w:r w:rsidR="00402733">
        <w:t>t</w:t>
      </w:r>
      <w:r w:rsidR="00EB68BC">
        <w:t>punkten</w:t>
      </w:r>
      <w:r w:rsidR="00D9326C">
        <w:t xml:space="preserve"> kommer att innehålla </w:t>
      </w:r>
      <w:r w:rsidR="00AE098E">
        <w:t xml:space="preserve">upplysningar </w:t>
      </w:r>
      <w:r w:rsidR="00D9326C">
        <w:t xml:space="preserve">om verkliga huvudmän, </w:t>
      </w:r>
      <w:r w:rsidR="00AE098E">
        <w:t xml:space="preserve">upplysningar </w:t>
      </w:r>
      <w:r w:rsidR="00D9326C">
        <w:t xml:space="preserve">om ägande av fastigheter, historiska uppgifter och lånebelopp. </w:t>
      </w:r>
      <w:r w:rsidR="002F479D">
        <w:t xml:space="preserve">Kommissionen </w:t>
      </w:r>
      <w:r w:rsidR="00D9326C">
        <w:t>föreslå</w:t>
      </w:r>
      <w:r w:rsidR="002F479D">
        <w:t>r</w:t>
      </w:r>
      <w:r w:rsidR="00D9326C">
        <w:t xml:space="preserve"> att </w:t>
      </w:r>
      <w:r w:rsidR="00AF2B79">
        <w:t xml:space="preserve">det </w:t>
      </w:r>
      <w:r w:rsidR="002F479D">
        <w:t>ska införas krav på att</w:t>
      </w:r>
      <w:r w:rsidR="007017C8">
        <w:t xml:space="preserve"> </w:t>
      </w:r>
      <w:r w:rsidR="00D9326C">
        <w:t xml:space="preserve">skattemyndigheterna ska få full tillgång till detta register.  </w:t>
      </w:r>
    </w:p>
    <w:p w14:paraId="73120C6D" w14:textId="501263BF" w:rsidR="00FF3C6C" w:rsidRDefault="00AA3B77" w:rsidP="00FF3C6C">
      <w:pPr>
        <w:pStyle w:val="Rubrik3"/>
      </w:pPr>
      <w:r>
        <w:lastRenderedPageBreak/>
        <w:t xml:space="preserve">Ändringar i </w:t>
      </w:r>
      <w:r w:rsidR="00C35ABD">
        <w:t>utbytet av</w:t>
      </w:r>
      <w:r w:rsidR="003E3248">
        <w:t xml:space="preserve"> uppgifter om rapporteringspliktiga arrangemang</w:t>
      </w:r>
    </w:p>
    <w:p w14:paraId="1D67D06B" w14:textId="071B55A4" w:rsidR="005E350D" w:rsidRDefault="005E350D" w:rsidP="00856934">
      <w:pPr>
        <w:pStyle w:val="Rubrik4utannumrering"/>
      </w:pPr>
      <w:r>
        <w:t xml:space="preserve">Undantag från rapporteringsplikt för </w:t>
      </w:r>
      <w:r w:rsidR="00AB1B14">
        <w:t xml:space="preserve">stora </w:t>
      </w:r>
      <w:r>
        <w:t>multinationella koncerner</w:t>
      </w:r>
    </w:p>
    <w:p w14:paraId="111DABBF" w14:textId="77777777" w:rsidR="00327B19" w:rsidRDefault="005E350D" w:rsidP="000B2DE3">
      <w:pPr>
        <w:pStyle w:val="Brdtext"/>
      </w:pPr>
      <w:r>
        <w:t>Det föreslås</w:t>
      </w:r>
      <w:r w:rsidR="007B0433">
        <w:t xml:space="preserve"> </w:t>
      </w:r>
      <w:r>
        <w:t>att</w:t>
      </w:r>
      <w:r w:rsidR="007B0433">
        <w:t xml:space="preserve"> arrangemang där samtliga enheter ingår i m</w:t>
      </w:r>
      <w:r w:rsidR="007B0433" w:rsidRPr="007A3BF0">
        <w:t>ulti</w:t>
      </w:r>
      <w:r w:rsidR="008F728E">
        <w:softHyphen/>
      </w:r>
      <w:r w:rsidR="007B0433" w:rsidRPr="007A3BF0">
        <w:t xml:space="preserve">nationella </w:t>
      </w:r>
      <w:r w:rsidR="007B0433">
        <w:t>koncerner</w:t>
      </w:r>
      <w:r w:rsidR="007B0433" w:rsidRPr="007A3BF0">
        <w:t xml:space="preserve"> </w:t>
      </w:r>
      <w:r w:rsidR="00AB1B14">
        <w:t xml:space="preserve">som </w:t>
      </w:r>
      <w:r w:rsidR="007B0433">
        <w:t xml:space="preserve">omfattas av </w:t>
      </w:r>
      <w:r w:rsidR="00AB1B14">
        <w:t xml:space="preserve">minimibeskattningsdirektivet </w:t>
      </w:r>
      <w:r w:rsidR="00517D0E">
        <w:t>undantas från</w:t>
      </w:r>
      <w:r w:rsidR="00412247">
        <w:t xml:space="preserve"> </w:t>
      </w:r>
      <w:r w:rsidR="007B0433">
        <w:t xml:space="preserve">rapporteringsplikten. </w:t>
      </w:r>
      <w:r w:rsidR="005F5337" w:rsidRPr="005F5337">
        <w:t xml:space="preserve">Anledningen är att </w:t>
      </w:r>
      <w:r w:rsidR="005F5337">
        <w:t>sådana enheter</w:t>
      </w:r>
      <w:r w:rsidR="005F5337" w:rsidRPr="005F5337">
        <w:t xml:space="preserve"> redan omfattas av en effektiv skattesats på minst 15 </w:t>
      </w:r>
      <w:r w:rsidR="005F5337">
        <w:t>procent</w:t>
      </w:r>
      <w:r w:rsidR="005F5337" w:rsidRPr="005F5337">
        <w:t xml:space="preserve"> och </w:t>
      </w:r>
      <w:r w:rsidR="005F5337">
        <w:t xml:space="preserve">att </w:t>
      </w:r>
      <w:r w:rsidR="005F5337" w:rsidRPr="005F5337">
        <w:t>skatte</w:t>
      </w:r>
      <w:r w:rsidR="005F5337">
        <w:t>myndig</w:t>
      </w:r>
      <w:r w:rsidR="00EA0361">
        <w:softHyphen/>
      </w:r>
      <w:r w:rsidR="005F5337">
        <w:t>heterna</w:t>
      </w:r>
      <w:r w:rsidR="005F5337" w:rsidRPr="005F5337">
        <w:t xml:space="preserve"> redan får information om dessa grupper genom </w:t>
      </w:r>
      <w:r w:rsidR="005F5337">
        <w:t>land-för-land-r</w:t>
      </w:r>
      <w:r w:rsidR="005F5337" w:rsidRPr="005F5337">
        <w:t xml:space="preserve">apportering och </w:t>
      </w:r>
      <w:r w:rsidR="005F5337">
        <w:t>tilläggsskatterapporterna</w:t>
      </w:r>
      <w:r w:rsidR="005F5337" w:rsidRPr="005F5337">
        <w:t>.</w:t>
      </w:r>
      <w:r w:rsidR="005D25D8">
        <w:t xml:space="preserve"> </w:t>
      </w:r>
    </w:p>
    <w:p w14:paraId="40FABCF8" w14:textId="1B7FB895" w:rsidR="005E350D" w:rsidRDefault="005E350D" w:rsidP="00006A54">
      <w:pPr>
        <w:pStyle w:val="Rubrik4utannumrering"/>
      </w:pPr>
      <w:r>
        <w:t>Förtydligande gällande undantaget för advokatsekretessen</w:t>
      </w:r>
    </w:p>
    <w:p w14:paraId="4EC59A94" w14:textId="77777777" w:rsidR="00327B19" w:rsidRDefault="005E350D" w:rsidP="005E350D">
      <w:pPr>
        <w:pStyle w:val="Brdtext"/>
      </w:pPr>
      <w:r>
        <w:t>Kommissionen föreslår att u</w:t>
      </w:r>
      <w:r w:rsidRPr="005F5337">
        <w:t xml:space="preserve">ndantaget från </w:t>
      </w:r>
      <w:r>
        <w:t>rapporterings</w:t>
      </w:r>
      <w:r>
        <w:softHyphen/>
        <w:t>skyldighet</w:t>
      </w:r>
      <w:r w:rsidRPr="005F5337">
        <w:t xml:space="preserve"> </w:t>
      </w:r>
      <w:r>
        <w:t>förtydligas till att</w:t>
      </w:r>
      <w:r w:rsidRPr="005F5337">
        <w:t xml:space="preserve"> endast </w:t>
      </w:r>
      <w:r>
        <w:t xml:space="preserve">gälla </w:t>
      </w:r>
      <w:r w:rsidRPr="005F5337">
        <w:t>advokater och andra yrkesverksamma som är lagligt auktoriserade enligt nationell lag att säkerställa juridisk representation.</w:t>
      </w:r>
      <w:r w:rsidR="003518FA" w:rsidRPr="003518FA">
        <w:t xml:space="preserve"> </w:t>
      </w:r>
    </w:p>
    <w:p w14:paraId="5CA60B7B" w14:textId="343061AD" w:rsidR="005E350D" w:rsidRDefault="005E350D" w:rsidP="00006A54">
      <w:pPr>
        <w:pStyle w:val="Rubrik4utannumrering"/>
      </w:pPr>
      <w:r>
        <w:t>Justering av kännetecknen</w:t>
      </w:r>
      <w:r w:rsidR="009E7DA3">
        <w:t xml:space="preserve"> </w:t>
      </w:r>
    </w:p>
    <w:p w14:paraId="08EF8F66" w14:textId="77777777" w:rsidR="00327B19" w:rsidRDefault="005E350D" w:rsidP="000B2DE3">
      <w:pPr>
        <w:pStyle w:val="Brdtext"/>
      </w:pPr>
      <w:r>
        <w:t>K</w:t>
      </w:r>
      <w:r w:rsidR="000B2DE3">
        <w:t xml:space="preserve">ännetecknet </w:t>
      </w:r>
      <w:r w:rsidR="00FA5779">
        <w:t>som gäller arrangemang med icke transparen</w:t>
      </w:r>
      <w:r w:rsidR="00C35ABD">
        <w:t>ta strukturer</w:t>
      </w:r>
      <w:r w:rsidR="00FA5779" w:rsidDel="00C35ABD">
        <w:t xml:space="preserve"> </w:t>
      </w:r>
      <w:r>
        <w:t>föreslås</w:t>
      </w:r>
      <w:r w:rsidR="000B2DE3">
        <w:t xml:space="preserve"> ändras </w:t>
      </w:r>
      <w:r w:rsidR="00110589">
        <w:t>för att omfatta ytterligare situationer där</w:t>
      </w:r>
      <w:r w:rsidR="000B2DE3">
        <w:t xml:space="preserve"> skalbolag</w:t>
      </w:r>
      <w:r w:rsidR="00110589">
        <w:t xml:space="preserve"> </w:t>
      </w:r>
      <w:r w:rsidR="00C8128F">
        <w:t>ingår</w:t>
      </w:r>
      <w:r w:rsidR="000B2DE3">
        <w:t>.</w:t>
      </w:r>
      <w:r w:rsidR="008B74EF">
        <w:t xml:space="preserve"> </w:t>
      </w:r>
      <w:r w:rsidR="00B179A9">
        <w:t xml:space="preserve">Detta </w:t>
      </w:r>
      <w:r w:rsidR="00004147">
        <w:t xml:space="preserve">föreslås ske </w:t>
      </w:r>
      <w:r w:rsidR="00B179A9">
        <w:t>genom att k</w:t>
      </w:r>
      <w:r w:rsidR="008B74EF">
        <w:t xml:space="preserve">ommissionen </w:t>
      </w:r>
      <w:r w:rsidR="005C5D19">
        <w:t>ska lämnas förslag om</w:t>
      </w:r>
      <w:r w:rsidR="008B74EF">
        <w:t xml:space="preserve"> en </w:t>
      </w:r>
      <w:proofErr w:type="spellStart"/>
      <w:r w:rsidR="00223BFE">
        <w:t>genomförandeakt</w:t>
      </w:r>
      <w:proofErr w:type="spellEnd"/>
      <w:r w:rsidR="00223BFE">
        <w:t xml:space="preserve"> </w:t>
      </w:r>
      <w:r w:rsidR="005C5D19">
        <w:t xml:space="preserve">som </w:t>
      </w:r>
      <w:r w:rsidR="00C35ABD">
        <w:t xml:space="preserve">ska </w:t>
      </w:r>
      <w:r w:rsidR="00B179A9">
        <w:t>utveckla</w:t>
      </w:r>
      <w:r w:rsidR="00C35ABD">
        <w:t xml:space="preserve"> nya kriterier för</w:t>
      </w:r>
      <w:r w:rsidR="008B74EF">
        <w:t xml:space="preserve"> </w:t>
      </w:r>
      <w:r w:rsidR="00BB6DFC">
        <w:t>känneteck</w:t>
      </w:r>
      <w:r w:rsidR="00C35ABD">
        <w:t>n</w:t>
      </w:r>
      <w:r w:rsidR="00BB6DFC">
        <w:t>e</w:t>
      </w:r>
      <w:r w:rsidR="00C35ABD">
        <w:t>t</w:t>
      </w:r>
      <w:r w:rsidR="008B74EF">
        <w:t>.</w:t>
      </w:r>
      <w:r w:rsidR="000B2DE3">
        <w:t xml:space="preserve"> </w:t>
      </w:r>
      <w:r>
        <w:t>Kommissionen föreslår också</w:t>
      </w:r>
      <w:r w:rsidR="003D26E3">
        <w:t xml:space="preserve"> borttagande av </w:t>
      </w:r>
      <w:r w:rsidR="00AB1FE6">
        <w:t xml:space="preserve">de allmänna </w:t>
      </w:r>
      <w:r w:rsidR="003D26E3">
        <w:t>kännetecknen</w:t>
      </w:r>
      <w:r w:rsidR="00AB1FE6">
        <w:t xml:space="preserve"> kopplade till </w:t>
      </w:r>
      <w:r w:rsidR="00BB6DFC">
        <w:t xml:space="preserve">arrangemang </w:t>
      </w:r>
      <w:r w:rsidR="00C35ABD">
        <w:t>s</w:t>
      </w:r>
      <w:r w:rsidR="00AB1FE6">
        <w:t xml:space="preserve">om </w:t>
      </w:r>
      <w:r w:rsidR="00C35ABD">
        <w:t>kräver att skatteför</w:t>
      </w:r>
      <w:r w:rsidR="00A033DE">
        <w:softHyphen/>
      </w:r>
      <w:r w:rsidR="00C35ABD">
        <w:t xml:space="preserve">månen är den </w:t>
      </w:r>
      <w:r w:rsidR="00AB1FE6">
        <w:t>huvudsaklig</w:t>
      </w:r>
      <w:r w:rsidR="00C35ABD">
        <w:t>a</w:t>
      </w:r>
      <w:r w:rsidR="00AB1FE6">
        <w:t xml:space="preserve"> </w:t>
      </w:r>
      <w:r w:rsidR="00C35ABD">
        <w:t>fördelen</w:t>
      </w:r>
      <w:r w:rsidR="00AF644C">
        <w:t xml:space="preserve"> med arrangemanget för att det ska vara rapporteringspliktigt</w:t>
      </w:r>
      <w:r w:rsidR="009C75EC">
        <w:t>.</w:t>
      </w:r>
      <w:r w:rsidR="00A04EAC">
        <w:t xml:space="preserve"> </w:t>
      </w:r>
    </w:p>
    <w:p w14:paraId="32A7939D" w14:textId="542D6ADA" w:rsidR="005E350D" w:rsidRDefault="005E350D" w:rsidP="000B2DE3">
      <w:pPr>
        <w:pStyle w:val="Brdtext"/>
      </w:pPr>
    </w:p>
    <w:p w14:paraId="273A9951" w14:textId="175CAEE2" w:rsidR="005E350D" w:rsidRDefault="005E350D" w:rsidP="00006A54">
      <w:pPr>
        <w:pStyle w:val="Rubrik4utannumrering"/>
      </w:pPr>
      <w:r>
        <w:t>Tidpunkt för rapportering och uppgiftsskyldighet</w:t>
      </w:r>
    </w:p>
    <w:p w14:paraId="0448B22B" w14:textId="7C598103" w:rsidR="005E350D" w:rsidRDefault="005E350D" w:rsidP="000B2DE3">
      <w:pPr>
        <w:pStyle w:val="Brdtext"/>
      </w:pPr>
      <w:r>
        <w:t>Kommissionen</w:t>
      </w:r>
      <w:r w:rsidR="00484D75">
        <w:t xml:space="preserve"> föreslå</w:t>
      </w:r>
      <w:r w:rsidR="002F5E92">
        <w:t>r</w:t>
      </w:r>
      <w:r w:rsidR="00484D75">
        <w:t xml:space="preserve"> att tiden </w:t>
      </w:r>
      <w:r w:rsidR="009C75EC">
        <w:t xml:space="preserve">för </w:t>
      </w:r>
      <w:r w:rsidR="00484D75">
        <w:t>när arrangemange</w:t>
      </w:r>
      <w:r w:rsidR="00BB6DFC">
        <w:t>n</w:t>
      </w:r>
      <w:r w:rsidR="00484D75">
        <w:t xml:space="preserve"> ska rapporteras utökas från 30 dagar till 90 dagar</w:t>
      </w:r>
      <w:r w:rsidR="004E6E62">
        <w:t xml:space="preserve"> efter </w:t>
      </w:r>
      <w:r w:rsidR="002F5E92">
        <w:t xml:space="preserve">det att </w:t>
      </w:r>
      <w:r w:rsidR="004E6E62">
        <w:t>genomförandet av arrange</w:t>
      </w:r>
      <w:r w:rsidR="00A033DE">
        <w:softHyphen/>
      </w:r>
      <w:r w:rsidR="004E6E62">
        <w:t>manget</w:t>
      </w:r>
      <w:r w:rsidR="002F5E92">
        <w:t xml:space="preserve"> har påbörjats</w:t>
      </w:r>
      <w:r w:rsidR="004E6E62">
        <w:t>. D</w:t>
      </w:r>
      <w:r w:rsidR="00BB6DFC">
        <w:t>et föreslås också a</w:t>
      </w:r>
      <w:r w:rsidR="00484D75">
        <w:t xml:space="preserve">tt starttidpunkten </w:t>
      </w:r>
      <w:r w:rsidR="004A5CCE">
        <w:t xml:space="preserve">för </w:t>
      </w:r>
      <w:r w:rsidR="003E13EA">
        <w:t>uppgiftsskyldigheten</w:t>
      </w:r>
      <w:r w:rsidR="004A5CCE">
        <w:t xml:space="preserve"> </w:t>
      </w:r>
      <w:r w:rsidR="00BB6DFC">
        <w:t xml:space="preserve">alltid </w:t>
      </w:r>
      <w:r w:rsidR="003E13EA">
        <w:t>ska utgå från</w:t>
      </w:r>
      <w:r w:rsidR="00484D75">
        <w:t xml:space="preserve"> när det första steget tagits i </w:t>
      </w:r>
      <w:r w:rsidR="004E6E62">
        <w:t>påbörjandet av genomförandet</w:t>
      </w:r>
      <w:r w:rsidR="00484D75">
        <w:t xml:space="preserve"> av det gränsöverskridande arrangemanget. </w:t>
      </w:r>
    </w:p>
    <w:p w14:paraId="72D1D479" w14:textId="209D5DB3" w:rsidR="00FF3C6C" w:rsidRDefault="00AA3B77" w:rsidP="00FF3C6C">
      <w:pPr>
        <w:pStyle w:val="Rubrik3"/>
      </w:pPr>
      <w:r>
        <w:lastRenderedPageBreak/>
        <w:t xml:space="preserve">Ändringar i </w:t>
      </w:r>
      <w:r w:rsidR="002426B7">
        <w:t>utbytet av</w:t>
      </w:r>
      <w:r w:rsidR="003E3248">
        <w:t xml:space="preserve"> uppgifter om inkomster från digitala plattformar</w:t>
      </w:r>
    </w:p>
    <w:p w14:paraId="76D11CF1" w14:textId="6B8D9468" w:rsidR="00FF3C6C" w:rsidRDefault="00FF3C6C" w:rsidP="00FF3C6C">
      <w:pPr>
        <w:pStyle w:val="Rubrik4utannumrering"/>
      </w:pPr>
      <w:r>
        <w:t>Ändrade tröskelgränser</w:t>
      </w:r>
    </w:p>
    <w:p w14:paraId="728E1AD2" w14:textId="04C84357" w:rsidR="00327B19" w:rsidRDefault="00A342EA" w:rsidP="00FF3C6C">
      <w:pPr>
        <w:pStyle w:val="Brdtext"/>
      </w:pPr>
      <w:r>
        <w:t xml:space="preserve">Kommissionen föreslår </w:t>
      </w:r>
      <w:r w:rsidR="000D04EE">
        <w:t xml:space="preserve">ändring av vilka säljare </w:t>
      </w:r>
      <w:r w:rsidR="00EF5859">
        <w:t xml:space="preserve">på digitala plattformar </w:t>
      </w:r>
      <w:r w:rsidR="000D04EE">
        <w:t xml:space="preserve">som </w:t>
      </w:r>
      <w:r w:rsidR="0039689D">
        <w:t xml:space="preserve">är </w:t>
      </w:r>
      <w:r w:rsidR="000D04EE" w:rsidRPr="000D04EE">
        <w:t>undantagna från rapporteringsplikt</w:t>
      </w:r>
      <w:r w:rsidR="00EF5859">
        <w:t xml:space="preserve"> för de rapporteringsskyldiga plattforms</w:t>
      </w:r>
      <w:r w:rsidR="0088739F">
        <w:softHyphen/>
      </w:r>
      <w:r w:rsidR="00EF5859">
        <w:t>operatörerna</w:t>
      </w:r>
      <w:r w:rsidR="000D04EE">
        <w:t>. I</w:t>
      </w:r>
      <w:r w:rsidR="00802200">
        <w:t xml:space="preserve"> </w:t>
      </w:r>
      <w:r w:rsidR="000D04EE">
        <w:t xml:space="preserve">dag är </w:t>
      </w:r>
      <w:proofErr w:type="gramStart"/>
      <w:r w:rsidR="000D04EE">
        <w:t>bl.a.</w:t>
      </w:r>
      <w:proofErr w:type="gramEnd"/>
      <w:r w:rsidR="000D04EE">
        <w:t xml:space="preserve"> säljare </w:t>
      </w:r>
      <w:r w:rsidR="000D04EE" w:rsidRPr="000D04EE">
        <w:t xml:space="preserve">för vilka plattformsoperatören har förmedlat försäljning av varor vid färre än 30 tillfällen och för vilken den totala ersättning som betalats ut eller tillgodoräknats inte överstigit 2 000 euro under den rapporteringspliktiga </w:t>
      </w:r>
      <w:r w:rsidR="00EF5859">
        <w:t xml:space="preserve">perioden </w:t>
      </w:r>
      <w:r w:rsidR="000D04EE">
        <w:t>undantagna</w:t>
      </w:r>
      <w:r w:rsidR="0056697C">
        <w:t xml:space="preserve"> från rapporteringsplikten</w:t>
      </w:r>
      <w:r w:rsidR="000D04EE">
        <w:t xml:space="preserve">. Kommissionen föreslår att </w:t>
      </w:r>
      <w:r>
        <w:t xml:space="preserve">aktivitetströskeln </w:t>
      </w:r>
      <w:r w:rsidR="005355A3">
        <w:t xml:space="preserve">helt </w:t>
      </w:r>
      <w:r w:rsidR="003D26E3">
        <w:t>tas bort</w:t>
      </w:r>
      <w:r w:rsidR="000D04EE">
        <w:t xml:space="preserve"> och att </w:t>
      </w:r>
      <w:r w:rsidR="003D26E3">
        <w:t xml:space="preserve">omsättningströskeln höjs </w:t>
      </w:r>
      <w:r w:rsidR="006B2444">
        <w:t xml:space="preserve">från 2 000 </w:t>
      </w:r>
      <w:r w:rsidR="003D26E3">
        <w:t xml:space="preserve">till 3 000 euro. </w:t>
      </w:r>
    </w:p>
    <w:p w14:paraId="4F503479" w14:textId="25C900B8" w:rsidR="00FF3C6C" w:rsidRDefault="008B08F8" w:rsidP="00FF3C6C">
      <w:pPr>
        <w:pStyle w:val="Rubrik4utannumrering"/>
      </w:pPr>
      <w:r>
        <w:t>Förmedlare</w:t>
      </w:r>
      <w:r w:rsidR="00F06DBF">
        <w:t xml:space="preserve"> </w:t>
      </w:r>
      <w:r w:rsidR="003E13EA">
        <w:t xml:space="preserve">ska </w:t>
      </w:r>
      <w:r w:rsidR="00F06DBF">
        <w:t>omfattas av rapporteringsskyldigheten</w:t>
      </w:r>
    </w:p>
    <w:p w14:paraId="445296C5" w14:textId="77777777" w:rsidR="00327B19" w:rsidRDefault="007E24E8" w:rsidP="00DA3CE1">
      <w:pPr>
        <w:pStyle w:val="Brdtext"/>
      </w:pPr>
      <w:r>
        <w:t xml:space="preserve">För att förbättra kvalitén </w:t>
      </w:r>
      <w:r w:rsidR="00223BFE">
        <w:t>hos</w:t>
      </w:r>
      <w:r>
        <w:t xml:space="preserve"> de upplysningar som lämnas till skattemyndigheterna föreslår k</w:t>
      </w:r>
      <w:r w:rsidR="006E358A">
        <w:t>ommissionen</w:t>
      </w:r>
      <w:r w:rsidR="00E17A42">
        <w:t xml:space="preserve"> att </w:t>
      </w:r>
      <w:r>
        <w:t>förmedlare ska inkluderas i rapporteringsskyldigheten. Förslaget innebär</w:t>
      </w:r>
      <w:r w:rsidR="00E17A42">
        <w:t xml:space="preserve"> att </w:t>
      </w:r>
      <w:r w:rsidR="00F06DBF">
        <w:t>enheter som är registrerade</w:t>
      </w:r>
      <w:r w:rsidR="00E17A42">
        <w:t xml:space="preserve"> på </w:t>
      </w:r>
      <w:r w:rsidR="00F06DBF">
        <w:t>en plattform och</w:t>
      </w:r>
      <w:r w:rsidR="008B08F8">
        <w:t xml:space="preserve"> </w:t>
      </w:r>
      <w:r w:rsidR="00E17A42">
        <w:t xml:space="preserve">som </w:t>
      </w:r>
      <w:r w:rsidR="00F06DBF">
        <w:t xml:space="preserve">till följd av </w:t>
      </w:r>
      <w:proofErr w:type="spellStart"/>
      <w:r w:rsidR="00FB2C1E">
        <w:t>kontraktuella</w:t>
      </w:r>
      <w:proofErr w:type="spellEnd"/>
      <w:r w:rsidR="00FB2C1E">
        <w:t xml:space="preserve"> förhållanden</w:t>
      </w:r>
      <w:r w:rsidR="00F06DBF">
        <w:t xml:space="preserve"> gör</w:t>
      </w:r>
      <w:r w:rsidR="00E17A42">
        <w:t xml:space="preserve"> plattform</w:t>
      </w:r>
      <w:r w:rsidR="00F06DBF">
        <w:t>en tillgänglig</w:t>
      </w:r>
      <w:r w:rsidR="00E17A42">
        <w:t xml:space="preserve"> för a</w:t>
      </w:r>
      <w:r w:rsidR="006E358A">
        <w:t>ndra</w:t>
      </w:r>
      <w:r w:rsidR="00E17A42">
        <w:t xml:space="preserve"> säljares räkning ska </w:t>
      </w:r>
      <w:r>
        <w:t>lämna uppgifter om sina säljare</w:t>
      </w:r>
      <w:r w:rsidR="00E17A42">
        <w:t xml:space="preserve">. </w:t>
      </w:r>
    </w:p>
    <w:p w14:paraId="2001F6B5" w14:textId="77777777" w:rsidR="00AC753E" w:rsidRDefault="00AC753E" w:rsidP="007E24E8">
      <w:pPr>
        <w:pStyle w:val="Rubrik4utannumrering"/>
      </w:pPr>
      <w:r>
        <w:t>Mindre plattformar ska undantas från rapporteringsskyldighet</w:t>
      </w:r>
    </w:p>
    <w:p w14:paraId="623F59A1" w14:textId="77777777" w:rsidR="00327B19" w:rsidRDefault="007E2E35" w:rsidP="00DA3CE1">
      <w:pPr>
        <w:pStyle w:val="Brdtext"/>
      </w:pPr>
      <w:r w:rsidRPr="00F529B0">
        <w:t xml:space="preserve">I anslutning till </w:t>
      </w:r>
      <w:r w:rsidR="00AC753E">
        <w:t>förslaget om att förmedlare ska bli rapporteringsskyldiga</w:t>
      </w:r>
      <w:r w:rsidR="00E17A42" w:rsidRPr="00F529B0">
        <w:t xml:space="preserve"> föreslås </w:t>
      </w:r>
      <w:r w:rsidRPr="00F529B0">
        <w:t>o</w:t>
      </w:r>
      <w:r w:rsidR="00E17A42" w:rsidRPr="00F529B0">
        <w:t xml:space="preserve">ckså </w:t>
      </w:r>
      <w:r w:rsidR="00AC753E">
        <w:t>ett undantag för mindre plattformar. När</w:t>
      </w:r>
      <w:r w:rsidR="00D052D2">
        <w:t xml:space="preserve"> den sammanlagda ersättningen på </w:t>
      </w:r>
      <w:r w:rsidR="00E17A42" w:rsidRPr="00F529B0">
        <w:t>plattform</w:t>
      </w:r>
      <w:r w:rsidR="00D052D2">
        <w:t>en</w:t>
      </w:r>
      <w:r w:rsidR="00702850" w:rsidRPr="00F529B0">
        <w:t xml:space="preserve"> </w:t>
      </w:r>
      <w:r w:rsidR="00D052D2" w:rsidRPr="002323C1">
        <w:t>under det föregående räkenskapsåret</w:t>
      </w:r>
      <w:r w:rsidR="008B08F8" w:rsidRPr="00006A54">
        <w:t xml:space="preserve"> </w:t>
      </w:r>
      <w:r w:rsidR="00702850" w:rsidRPr="00F529B0">
        <w:t>under</w:t>
      </w:r>
      <w:r w:rsidR="008B08F8" w:rsidRPr="00006A54">
        <w:t>stigit</w:t>
      </w:r>
      <w:r w:rsidR="00702850" w:rsidRPr="00F529B0">
        <w:t xml:space="preserve"> </w:t>
      </w:r>
      <w:r w:rsidR="008B08F8" w:rsidRPr="00006A54">
        <w:t>50 000 euro</w:t>
      </w:r>
      <w:r w:rsidR="00D052D2">
        <w:t xml:space="preserve"> ska plattforms</w:t>
      </w:r>
      <w:r w:rsidR="00065D61">
        <w:softHyphen/>
      </w:r>
      <w:r w:rsidR="00D052D2">
        <w:t xml:space="preserve">operatören </w:t>
      </w:r>
      <w:r w:rsidR="00EF6D3F">
        <w:t>kunna</w:t>
      </w:r>
      <w:r w:rsidR="00D052D2">
        <w:t xml:space="preserve"> undantas </w:t>
      </w:r>
      <w:r w:rsidR="00D052D2" w:rsidRPr="002323C1">
        <w:t>från rapporteringsskyldighet</w:t>
      </w:r>
      <w:r w:rsidR="00D052D2">
        <w:t xml:space="preserve">, om denna </w:t>
      </w:r>
      <w:r w:rsidR="00D4009F">
        <w:t xml:space="preserve">själv </w:t>
      </w:r>
      <w:r w:rsidR="00D052D2">
        <w:t xml:space="preserve">väljer att undantas och </w:t>
      </w:r>
      <w:r w:rsidR="00D4009F">
        <w:t>underrättar</w:t>
      </w:r>
      <w:r w:rsidR="00D052D2">
        <w:t xml:space="preserve"> skattemyndigheten om detta val.</w:t>
      </w:r>
      <w:r w:rsidR="00E17A42">
        <w:t xml:space="preserve"> </w:t>
      </w:r>
    </w:p>
    <w:p w14:paraId="2400F415" w14:textId="2B06AC40" w:rsidR="00DA3CE1" w:rsidRDefault="00DA3CE1" w:rsidP="000149F8">
      <w:pPr>
        <w:pStyle w:val="Rubrik4utannumrering"/>
      </w:pPr>
      <w:r>
        <w:t>P</w:t>
      </w:r>
      <w:r w:rsidRPr="00DA3CE1">
        <w:t xml:space="preserve">lattformsoperatörer </w:t>
      </w:r>
      <w:r w:rsidR="001E346A">
        <w:t>som inte uppfyller sina skyldigheter</w:t>
      </w:r>
    </w:p>
    <w:p w14:paraId="0D91D77C" w14:textId="77777777" w:rsidR="00327B19" w:rsidRDefault="00DA3CE1" w:rsidP="003D26E3">
      <w:pPr>
        <w:pStyle w:val="Brdtext"/>
      </w:pPr>
      <w:r w:rsidRPr="00F529B0">
        <w:t>Kommissionens förslag innehåller</w:t>
      </w:r>
      <w:r w:rsidR="00F529B0" w:rsidRPr="000149F8">
        <w:t xml:space="preserve"> också</w:t>
      </w:r>
      <w:r w:rsidRPr="00F529B0">
        <w:t xml:space="preserve"> nya bestämmelser </w:t>
      </w:r>
      <w:r w:rsidR="00F529B0" w:rsidRPr="000149F8">
        <w:t>avseende det faktiska</w:t>
      </w:r>
      <w:r w:rsidRPr="00F529B0">
        <w:t xml:space="preserve"> genomförande</w:t>
      </w:r>
      <w:r w:rsidR="00F529B0" w:rsidRPr="000149F8">
        <w:t>t</w:t>
      </w:r>
      <w:r w:rsidRPr="00F529B0">
        <w:t xml:space="preserve"> för att motverka plattformsoperatörer som </w:t>
      </w:r>
      <w:r w:rsidR="001E346A">
        <w:t xml:space="preserve">inte </w:t>
      </w:r>
      <w:r w:rsidR="00F529B0" w:rsidRPr="000149F8">
        <w:t>uppfyller sina skyldigheter</w:t>
      </w:r>
      <w:r w:rsidRPr="00F529B0">
        <w:t xml:space="preserve">. Bestämmelserna förtydligas </w:t>
      </w:r>
      <w:r w:rsidR="00CF3DC5">
        <w:t xml:space="preserve">avseende </w:t>
      </w:r>
      <w:r w:rsidR="001E346A">
        <w:t xml:space="preserve">hur </w:t>
      </w:r>
      <w:r w:rsidR="00765ED8">
        <w:t xml:space="preserve">kommuniceringen ska ske </w:t>
      </w:r>
      <w:r w:rsidR="001E346A">
        <w:t xml:space="preserve">och vilken information medlemsstaterna ska lämna </w:t>
      </w:r>
      <w:r w:rsidR="00765ED8">
        <w:t>när</w:t>
      </w:r>
      <w:r w:rsidR="001E346A">
        <w:t xml:space="preserve"> </w:t>
      </w:r>
      <w:r w:rsidR="00765ED8">
        <w:t>det gäller de aktuella</w:t>
      </w:r>
      <w:r w:rsidR="001E346A">
        <w:t xml:space="preserve"> plattformen. Kommissionen föreslår också att det ska bli möjligt att tillämpa bestämmelserna </w:t>
      </w:r>
      <w:r w:rsidRPr="00F529B0">
        <w:t>om</w:t>
      </w:r>
      <w:r w:rsidR="00F529B0" w:rsidRPr="000149F8">
        <w:t xml:space="preserve"> närvaro </w:t>
      </w:r>
      <w:r w:rsidR="00173FE8">
        <w:t xml:space="preserve">i en annan medlemsstat </w:t>
      </w:r>
      <w:r w:rsidR="00F529B0" w:rsidRPr="000149F8">
        <w:t>vid administrativa utredningar</w:t>
      </w:r>
      <w:r w:rsidRPr="00F529B0">
        <w:t xml:space="preserve"> </w:t>
      </w:r>
      <w:r w:rsidR="00D016B6">
        <w:t>av en</w:t>
      </w:r>
      <w:r w:rsidRPr="00F529B0">
        <w:t xml:space="preserve"> plattformsoperatör. </w:t>
      </w:r>
    </w:p>
    <w:p w14:paraId="162652E8" w14:textId="6A3B7700" w:rsidR="00544F61" w:rsidRDefault="00544F61" w:rsidP="00544F61">
      <w:pPr>
        <w:pStyle w:val="Rubrik3"/>
      </w:pPr>
      <w:r>
        <w:lastRenderedPageBreak/>
        <w:t>Övrigt</w:t>
      </w:r>
    </w:p>
    <w:p w14:paraId="6F2939AC" w14:textId="054E6C93" w:rsidR="006718B3" w:rsidRDefault="006718B3" w:rsidP="006718B3">
      <w:pPr>
        <w:pStyle w:val="Rubrik4utannumrering"/>
      </w:pPr>
      <w:r>
        <w:t>Validering av skatteregistreringsnummer</w:t>
      </w:r>
    </w:p>
    <w:p w14:paraId="641AC193" w14:textId="4BCD4265" w:rsidR="00544F61" w:rsidRDefault="00F1235D" w:rsidP="003D26E3">
      <w:pPr>
        <w:pStyle w:val="Brdtext"/>
      </w:pPr>
      <w:r>
        <w:t xml:space="preserve">Kommissionen </w:t>
      </w:r>
      <w:r w:rsidR="00544F61">
        <w:t>föreslå</w:t>
      </w:r>
      <w:r>
        <w:t>r</w:t>
      </w:r>
      <w:r w:rsidR="00544F61">
        <w:t xml:space="preserve"> att </w:t>
      </w:r>
      <w:r w:rsidR="00CB6592">
        <w:t xml:space="preserve">medlemsstaterna </w:t>
      </w:r>
      <w:r w:rsidR="005E4102">
        <w:t xml:space="preserve">ska </w:t>
      </w:r>
      <w:r w:rsidR="00CB6592">
        <w:t>tillåt</w:t>
      </w:r>
      <w:r w:rsidR="005E4102">
        <w:t>a</w:t>
      </w:r>
      <w:r w:rsidR="00CB6592">
        <w:t xml:space="preserve"> att rapporterande enheter endast lämnar uppgift om namn och skatteregistreringsnummer om numre</w:t>
      </w:r>
      <w:r w:rsidR="002426B7">
        <w:t>t</w:t>
      </w:r>
      <w:r w:rsidR="00CB6592">
        <w:t xml:space="preserve"> </w:t>
      </w:r>
      <w:r w:rsidR="003B7906">
        <w:t xml:space="preserve">validerats </w:t>
      </w:r>
      <w:r>
        <w:t>av</w:t>
      </w:r>
      <w:r w:rsidR="00CB6592">
        <w:t xml:space="preserve"> </w:t>
      </w:r>
      <w:r w:rsidR="003B7906">
        <w:t>en</w:t>
      </w:r>
      <w:r w:rsidR="00CB6592">
        <w:t xml:space="preserve"> </w:t>
      </w:r>
      <w:r w:rsidR="003B7906">
        <w:t>verifieringstjänst framtagen</w:t>
      </w:r>
      <w:r w:rsidR="00CB6592">
        <w:t xml:space="preserve"> av kommissionen eller</w:t>
      </w:r>
      <w:r>
        <w:t xml:space="preserve"> om personen identifierats av</w:t>
      </w:r>
      <w:r w:rsidR="00CB6592">
        <w:t xml:space="preserve"> en identifieringstjänst som tillgängliggjorts av en medlemsstat</w:t>
      </w:r>
      <w:r>
        <w:t xml:space="preserve"> eller en e</w:t>
      </w:r>
      <w:r w:rsidRPr="00F1235D">
        <w:t>uropeisk unik identifieringskod</w:t>
      </w:r>
      <w:r>
        <w:t xml:space="preserve"> (EUID-kod)</w:t>
      </w:r>
      <w:r w:rsidR="00544F61">
        <w:t xml:space="preserve">. </w:t>
      </w:r>
    </w:p>
    <w:p w14:paraId="5B72AC6D" w14:textId="2785CAF2" w:rsidR="006718B3" w:rsidRDefault="00147811" w:rsidP="006718B3">
      <w:pPr>
        <w:pStyle w:val="Rubrik4utannumrering"/>
      </w:pPr>
      <w:r>
        <w:t xml:space="preserve">Förbud mot motsvarande inhemsk </w:t>
      </w:r>
      <w:r w:rsidR="006718B3">
        <w:t>rapportering</w:t>
      </w:r>
    </w:p>
    <w:p w14:paraId="42694AE7" w14:textId="7AF0B5EE" w:rsidR="006718B3" w:rsidRDefault="006718B3" w:rsidP="003D26E3">
      <w:pPr>
        <w:pStyle w:val="Brdtext"/>
      </w:pPr>
      <w:r>
        <w:t>Kommissionen föreslår att medlemsstaterna</w:t>
      </w:r>
      <w:r w:rsidR="00FB06D0">
        <w:t xml:space="preserve"> ska hindras</w:t>
      </w:r>
      <w:r>
        <w:t xml:space="preserve"> från att införa </w:t>
      </w:r>
      <w:r w:rsidR="00D016B6">
        <w:t>eller behålla inhemska</w:t>
      </w:r>
      <w:r w:rsidR="005E4102">
        <w:t xml:space="preserve"> </w:t>
      </w:r>
      <w:r w:rsidR="00FB06D0">
        <w:t>bestämmelser</w:t>
      </w:r>
      <w:r>
        <w:t xml:space="preserve"> </w:t>
      </w:r>
      <w:r w:rsidR="00FB06D0">
        <w:t>om</w:t>
      </w:r>
      <w:r>
        <w:t xml:space="preserve"> insamling, rapportering och överföring av </w:t>
      </w:r>
      <w:r w:rsidR="005E4102">
        <w:t xml:space="preserve">uppgifter </w:t>
      </w:r>
      <w:r w:rsidR="00901A3D">
        <w:t xml:space="preserve">som </w:t>
      </w:r>
      <w:r w:rsidR="004602FD">
        <w:t xml:space="preserve">i praktiken </w:t>
      </w:r>
      <w:r w:rsidR="00901A3D">
        <w:t xml:space="preserve">duplicerar upplysningar som ska </w:t>
      </w:r>
      <w:r w:rsidR="002426B7">
        <w:t>utbyt</w:t>
      </w:r>
      <w:r w:rsidR="00901A3D">
        <w:t xml:space="preserve">as </w:t>
      </w:r>
      <w:r w:rsidR="004602FD">
        <w:t xml:space="preserve">automatiskt </w:t>
      </w:r>
      <w:r w:rsidR="00901A3D">
        <w:t>enligt direktivet. En inhemsk rapporteringsskyldighet anses dubbel</w:t>
      </w:r>
      <w:r>
        <w:t xml:space="preserve"> när samma eller motsvarande </w:t>
      </w:r>
      <w:r w:rsidR="00AE098E">
        <w:t>upplysningar</w:t>
      </w:r>
      <w:r w:rsidR="005E4102">
        <w:t xml:space="preserve"> </w:t>
      </w:r>
      <w:r>
        <w:t>samlas in inom en jämförbar tidsram</w:t>
      </w:r>
      <w:r w:rsidR="00901A3D">
        <w:t xml:space="preserve"> från samma eller motsvarande grupp av fysiska personer eller enheter</w:t>
      </w:r>
      <w:r w:rsidR="004602FD">
        <w:t xml:space="preserve"> enligt direktivet</w:t>
      </w:r>
      <w:r>
        <w:t>.</w:t>
      </w:r>
    </w:p>
    <w:bookmarkStart w:id="5" w:name="_Hlk233579630"/>
    <w:bookmarkEnd w:id="4"/>
    <w:p w14:paraId="5C19C5B8" w14:textId="0CCF7FAB" w:rsidR="007D542F" w:rsidRDefault="0028102F" w:rsidP="007D542F">
      <w:pPr>
        <w:pStyle w:val="Rubrik2"/>
      </w:pPr>
      <w:sdt>
        <w:sdtPr>
          <w:id w:val="-2087607690"/>
          <w:lock w:val="contentLocked"/>
          <w:placeholder>
            <w:docPart w:val="CAD181B2D0544AAC9A710B1E319286D5"/>
          </w:placeholder>
          <w:group/>
        </w:sdtPr>
        <w:sdtEndPr/>
        <w:sdtContent>
          <w:r w:rsidR="007D542F">
            <w:t>Gällande svenska regler och förslagets effekt på dessa</w:t>
          </w:r>
        </w:sdtContent>
      </w:sdt>
    </w:p>
    <w:p w14:paraId="4B598C17" w14:textId="070EC5C0" w:rsidR="00794ED2" w:rsidRDefault="00E175CE" w:rsidP="00E175CE">
      <w:pPr>
        <w:pStyle w:val="Brdtext"/>
      </w:pPr>
      <w:r>
        <w:t xml:space="preserve">Det ursprungliga direktivet om administrativt samarbete </w:t>
      </w:r>
      <w:r w:rsidR="00794ED2">
        <w:t xml:space="preserve">genomfördes i svensk rätt </w:t>
      </w:r>
      <w:r w:rsidR="00B928F3">
        <w:t xml:space="preserve">i </w:t>
      </w:r>
      <w:r w:rsidR="00794ED2">
        <w:t>huvudsak genom införande</w:t>
      </w:r>
      <w:r w:rsidR="00B928F3">
        <w:t>t</w:t>
      </w:r>
      <w:r w:rsidR="00794ED2">
        <w:t xml:space="preserve"> av lagen (2012:843) om administrativt samarbete inom Europeiska unionen i fråga om beskattning.</w:t>
      </w:r>
      <w:r w:rsidR="00940EE6">
        <w:t xml:space="preserve"> </w:t>
      </w:r>
      <w:r w:rsidR="00864A0A">
        <w:t>Ändrings</w:t>
      </w:r>
      <w:r w:rsidR="00186E6A">
        <w:softHyphen/>
      </w:r>
      <w:r w:rsidR="00864A0A">
        <w:t xml:space="preserve">direktiven har genomförts genom införandet av nya lagar som bl.a. </w:t>
      </w:r>
      <w:r w:rsidR="009C1C1F">
        <w:t xml:space="preserve">innefattar </w:t>
      </w:r>
      <w:r w:rsidR="00864A0A">
        <w:t xml:space="preserve">lagen </w:t>
      </w:r>
      <w:r w:rsidR="00864A0A" w:rsidRPr="00C84129">
        <w:t xml:space="preserve">(2015:911) om identifiering av rapporteringspliktiga konton vid automatiskt utbyte av upplysningar om finansiella konton, </w:t>
      </w:r>
      <w:r w:rsidR="00925C3E">
        <w:t>lagen</w:t>
      </w:r>
      <w:r w:rsidR="00925C3E" w:rsidRPr="00794ED2">
        <w:t xml:space="preserve"> (2017:182) om automatiskt utbyte av land-för-land-rapporter på skatte</w:t>
      </w:r>
      <w:r w:rsidR="00925C3E">
        <w:softHyphen/>
      </w:r>
      <w:r w:rsidR="00925C3E" w:rsidRPr="00794ED2">
        <w:t>området</w:t>
      </w:r>
      <w:r w:rsidR="00925C3E">
        <w:t xml:space="preserve">, lagen </w:t>
      </w:r>
      <w:r w:rsidR="00925C3E" w:rsidRPr="00BE1ACE">
        <w:t>(2020:434) om rapporterings</w:t>
      </w:r>
      <w:r w:rsidR="00925C3E">
        <w:softHyphen/>
      </w:r>
      <w:r w:rsidR="00925C3E" w:rsidRPr="00BE1ACE">
        <w:t>pliktiga arrangemang</w:t>
      </w:r>
      <w:r w:rsidR="00925C3E">
        <w:t xml:space="preserve">, lagen </w:t>
      </w:r>
      <w:r w:rsidR="00925C3E" w:rsidRPr="008D4D44">
        <w:t>(2022:1681) om plattformsoperatörers inhämtande av vissa uppgifter på skatteområdet</w:t>
      </w:r>
      <w:r w:rsidR="00925C3E">
        <w:t>, lagen</w:t>
      </w:r>
      <w:r w:rsidR="00925C3E" w:rsidRPr="00C84129">
        <w:t xml:space="preserve"> (2025:1378) om </w:t>
      </w:r>
      <w:r w:rsidR="009C1C1F" w:rsidRPr="009A7C48">
        <w:t>inhämtande</w:t>
      </w:r>
      <w:r w:rsidR="00925C3E" w:rsidRPr="00C84129">
        <w:t xml:space="preserve"> av </w:t>
      </w:r>
      <w:r w:rsidR="009C1C1F" w:rsidRPr="009A7C48">
        <w:t>vissa uppgifter på skatteområdet</w:t>
      </w:r>
      <w:r w:rsidR="00925C3E" w:rsidRPr="00C84129">
        <w:t xml:space="preserve"> om </w:t>
      </w:r>
      <w:r w:rsidR="009C1C1F" w:rsidRPr="009A7C48">
        <w:t>kryptotillgångar</w:t>
      </w:r>
      <w:r w:rsidR="00925C3E">
        <w:t xml:space="preserve">, </w:t>
      </w:r>
      <w:r w:rsidR="00925C3E" w:rsidRPr="00C84129">
        <w:t>lag</w:t>
      </w:r>
      <w:r w:rsidR="00925C3E">
        <w:t>en (2026:300)</w:t>
      </w:r>
      <w:r w:rsidR="00925C3E" w:rsidRPr="00C84129">
        <w:t xml:space="preserve"> om automatiskt utbyte av tilläggsskatte</w:t>
      </w:r>
      <w:r w:rsidR="00054FCC">
        <w:softHyphen/>
      </w:r>
      <w:r w:rsidR="00925C3E" w:rsidRPr="00C84129">
        <w:t>rapporter</w:t>
      </w:r>
      <w:r w:rsidR="00FD314D">
        <w:t xml:space="preserve">. Ändringsdirektiven har även </w:t>
      </w:r>
      <w:proofErr w:type="gramStart"/>
      <w:r w:rsidR="00FD314D">
        <w:t>bl.a.</w:t>
      </w:r>
      <w:proofErr w:type="gramEnd"/>
      <w:r w:rsidR="00FD314D">
        <w:t xml:space="preserve"> medfört</w:t>
      </w:r>
      <w:r w:rsidR="001160B2">
        <w:t xml:space="preserve"> </w:t>
      </w:r>
      <w:r w:rsidR="00864A0A">
        <w:t>ändringar i lagen</w:t>
      </w:r>
      <w:r w:rsidR="00864A0A" w:rsidRPr="00BE1ACE">
        <w:t xml:space="preserve"> om administrativt samarbete inom Europeiska unionen i fråga om beskattning</w:t>
      </w:r>
      <w:r w:rsidR="0008109B">
        <w:t xml:space="preserve"> och </w:t>
      </w:r>
      <w:r w:rsidR="00864A0A">
        <w:t xml:space="preserve">skatteförfarandelagen (2011:1244). </w:t>
      </w:r>
    </w:p>
    <w:p w14:paraId="76AC7B0D" w14:textId="49F9E74B" w:rsidR="00206D27" w:rsidRPr="00206D27" w:rsidRDefault="00206D27" w:rsidP="00206D27">
      <w:pPr>
        <w:pStyle w:val="Brdtext"/>
      </w:pPr>
      <w:r w:rsidRPr="00206D27">
        <w:t>Regeringen analyserar för närvarande förslagen och deras effekt på svensk lagstiftning</w:t>
      </w:r>
      <w:r>
        <w:t xml:space="preserve">. Den preliminära bedömningen är att det kommer krävas </w:t>
      </w:r>
      <w:r>
        <w:lastRenderedPageBreak/>
        <w:t>omfattande ändringar i de författningar som implementerat direktivet om administrativt samarbete och ändringsdirektiven i svensk rätt</w:t>
      </w:r>
      <w:r w:rsidR="00186CB2">
        <w:t>.</w:t>
      </w:r>
    </w:p>
    <w:p w14:paraId="4C56DF8E" w14:textId="7FE7F59A" w:rsidR="007D542F" w:rsidRDefault="0028102F" w:rsidP="007D542F">
      <w:pPr>
        <w:pStyle w:val="Rubrik2"/>
      </w:pPr>
      <w:sdt>
        <w:sdtPr>
          <w:id w:val="-1431199353"/>
          <w:lock w:val="contentLocked"/>
          <w:placeholder>
            <w:docPart w:val="CAD181B2D0544AAC9A710B1E319286D5"/>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D1986D0" w14:textId="687E2E73" w:rsidR="009020CA" w:rsidRPr="009020CA" w:rsidRDefault="009020CA" w:rsidP="003D77D9">
      <w:pPr>
        <w:pStyle w:val="Brdtext"/>
      </w:pPr>
      <w:r>
        <w:t xml:space="preserve">Kommissionen </w:t>
      </w:r>
      <w:r w:rsidRPr="009020CA">
        <w:t>bedömer att</w:t>
      </w:r>
      <w:r w:rsidR="00225911">
        <w:t xml:space="preserve"> de flesta åtgärder i</w:t>
      </w:r>
      <w:r w:rsidRPr="009020CA">
        <w:t xml:space="preserve"> förslage</w:t>
      </w:r>
      <w:r w:rsidR="00D53DFF">
        <w:t>t kommer innebära b</w:t>
      </w:r>
      <w:r w:rsidR="00D53DFF" w:rsidRPr="00D53DFF">
        <w:t xml:space="preserve">egränsade anpassningskostnader för företag och </w:t>
      </w:r>
      <w:r w:rsidR="00D53DFF">
        <w:t>myndigheter</w:t>
      </w:r>
      <w:r w:rsidR="00D53DFF" w:rsidRPr="00D53DFF">
        <w:t>,</w:t>
      </w:r>
      <w:r w:rsidR="00D53DFF">
        <w:t xml:space="preserve"> </w:t>
      </w:r>
      <w:r w:rsidR="00D53DFF" w:rsidRPr="00D53DFF">
        <w:t xml:space="preserve">främst relaterade till anpassning av rapporteringssystem och förfaranden. </w:t>
      </w:r>
      <w:r w:rsidR="00225911">
        <w:t>Vad gäller d</w:t>
      </w:r>
      <w:r w:rsidR="00D53DFF" w:rsidRPr="00D53DFF">
        <w:t>et centraliserade systemet för</w:t>
      </w:r>
      <w:r w:rsidR="00D53DFF">
        <w:t xml:space="preserve"> </w:t>
      </w:r>
      <w:r w:rsidR="00CE5A5B">
        <w:t>validering</w:t>
      </w:r>
      <w:r w:rsidR="00D53DFF">
        <w:t xml:space="preserve"> av</w:t>
      </w:r>
      <w:r w:rsidR="00D53DFF" w:rsidRPr="00D53DFF">
        <w:t xml:space="preserve"> skatteregistreringsnummer</w:t>
      </w:r>
      <w:r w:rsidR="00D53DFF">
        <w:t xml:space="preserve"> bedöms </w:t>
      </w:r>
      <w:r w:rsidR="00765ED8">
        <w:t>det</w:t>
      </w:r>
      <w:r w:rsidR="00D53DFF">
        <w:t xml:space="preserve"> enligt kommissionen </w:t>
      </w:r>
      <w:r w:rsidR="00D53DFF" w:rsidRPr="00D53DFF">
        <w:t xml:space="preserve">medföra anpassningskostnader på EU-nivå </w:t>
      </w:r>
      <w:r w:rsidR="007A324B">
        <w:t xml:space="preserve">om </w:t>
      </w:r>
      <w:r w:rsidR="00D53DFF" w:rsidRPr="00D53DFF">
        <w:t>cirka 1,0 till 1,8 miljoner euro för on-off-kostnader och</w:t>
      </w:r>
      <w:r w:rsidR="00D53DFF">
        <w:t xml:space="preserve"> </w:t>
      </w:r>
      <w:r w:rsidR="00D53DFF" w:rsidRPr="00D53DFF">
        <w:t xml:space="preserve">1,8 till 2,4 miljoner euro per år för återkommande kostnader </w:t>
      </w:r>
      <w:r w:rsidR="007A324B">
        <w:t>samt på</w:t>
      </w:r>
      <w:r w:rsidR="007A324B" w:rsidRPr="00D53DFF">
        <w:t xml:space="preserve"> </w:t>
      </w:r>
      <w:r w:rsidR="00D53DFF" w:rsidRPr="00D53DFF">
        <w:t xml:space="preserve">nationell nivå </w:t>
      </w:r>
      <w:r w:rsidR="007A324B">
        <w:t xml:space="preserve">om </w:t>
      </w:r>
      <w:r w:rsidR="00D53DFF" w:rsidRPr="00D53DFF">
        <w:t xml:space="preserve">cirka 15 till 25 miljoner euro för on-off-kostnader och 4,5 till 12 miljoner euro per år för återkommande kostnader. </w:t>
      </w:r>
      <w:r w:rsidR="00225911">
        <w:t>Denna åtgärd förväntas ge upphov till initiala kostnader men förväntas samtidigt, m</w:t>
      </w:r>
      <w:r w:rsidR="00D53DFF" w:rsidRPr="00D53DFF">
        <w:t xml:space="preserve">ed tanke på </w:t>
      </w:r>
      <w:r w:rsidR="00225911">
        <w:t>dess</w:t>
      </w:r>
      <w:r w:rsidR="00D53DFF" w:rsidRPr="00D53DFF">
        <w:t xml:space="preserve"> frivilliga</w:t>
      </w:r>
      <w:r w:rsidR="00D53DFF">
        <w:t xml:space="preserve"> </w:t>
      </w:r>
      <w:r w:rsidR="00D53DFF" w:rsidRPr="00D53DFF">
        <w:t>karaktär för de rapporterande enheterna, leverera administrativa nettobesparingar över tid genom förbättrad datakvalitet och användning av</w:t>
      </w:r>
      <w:r w:rsidR="00D53DFF">
        <w:t xml:space="preserve"> </w:t>
      </w:r>
      <w:r w:rsidR="00D53DFF" w:rsidRPr="00D53DFF">
        <w:t>information samt minskade korrigerings- och valideringsinsatser</w:t>
      </w:r>
      <w:r w:rsidR="00225911">
        <w:t>. D</w:t>
      </w:r>
      <w:r w:rsidR="00D53DFF" w:rsidRPr="00D53DFF">
        <w:t>en exakta omfattningen av dessa</w:t>
      </w:r>
      <w:r w:rsidR="00D53DFF">
        <w:t xml:space="preserve"> </w:t>
      </w:r>
      <w:r w:rsidR="00D53DFF" w:rsidRPr="00D53DFF">
        <w:t>effekter</w:t>
      </w:r>
      <w:r w:rsidR="00FB06D0">
        <w:t xml:space="preserve"> </w:t>
      </w:r>
      <w:r w:rsidR="00225911">
        <w:t xml:space="preserve">kan dock </w:t>
      </w:r>
      <w:r w:rsidR="00FB06D0">
        <w:t>enligt kommissionen</w:t>
      </w:r>
      <w:r w:rsidR="00D53DFF" w:rsidRPr="00D53DFF">
        <w:t xml:space="preserve"> inte kvantifieras i </w:t>
      </w:r>
      <w:r w:rsidR="00D53DFF">
        <w:t>nuläget</w:t>
      </w:r>
      <w:r w:rsidR="00D53DFF" w:rsidRPr="00D53DFF">
        <w:t xml:space="preserve">. </w:t>
      </w:r>
      <w:r w:rsidR="00CE5A5B">
        <w:t>Tjänsten</w:t>
      </w:r>
      <w:r w:rsidR="00D53DFF">
        <w:t xml:space="preserve"> förväntas </w:t>
      </w:r>
      <w:r w:rsidR="00D53DFF" w:rsidRPr="00D53DFF">
        <w:t>generera betydande totala besparingar genom</w:t>
      </w:r>
      <w:r w:rsidR="00D53DFF">
        <w:t xml:space="preserve"> </w:t>
      </w:r>
      <w:r w:rsidR="00D53DFF" w:rsidRPr="00D53DFF">
        <w:t>minska</w:t>
      </w:r>
      <w:r w:rsidR="00D53DFF">
        <w:t>t</w:t>
      </w:r>
      <w:r w:rsidR="00D53DFF" w:rsidRPr="00D53DFF">
        <w:t xml:space="preserve"> behovet av efterhandskorrigering,</w:t>
      </w:r>
      <w:r w:rsidR="00D53DFF">
        <w:t xml:space="preserve"> </w:t>
      </w:r>
      <w:r w:rsidR="00D53DFF" w:rsidRPr="00D53DFF">
        <w:t xml:space="preserve">vilket </w:t>
      </w:r>
      <w:r w:rsidR="00D53DFF">
        <w:t>bedöms uppgå</w:t>
      </w:r>
      <w:r w:rsidR="00D53DFF" w:rsidRPr="00D53DFF">
        <w:t xml:space="preserve"> till cirka 70 miljoner euro per år.</w:t>
      </w:r>
      <w:r w:rsidR="003D77D9">
        <w:t xml:space="preserve"> Kommissionen bedömer vidare att skattemyndigheter </w:t>
      </w:r>
      <w:r w:rsidR="003D77D9" w:rsidRPr="003D77D9">
        <w:t xml:space="preserve">kan </w:t>
      </w:r>
      <w:r w:rsidR="003D77D9">
        <w:t>ha</w:t>
      </w:r>
      <w:r w:rsidR="003D77D9" w:rsidRPr="003D77D9">
        <w:t xml:space="preserve"> initiala implementeringskostnader, till exempel avseende </w:t>
      </w:r>
      <w:r w:rsidR="005B65A0" w:rsidRPr="003D77D9">
        <w:t>v</w:t>
      </w:r>
      <w:r w:rsidR="00CE5A5B">
        <w:t>alidering</w:t>
      </w:r>
      <w:r w:rsidR="005B65A0">
        <w:t xml:space="preserve"> av</w:t>
      </w:r>
      <w:r w:rsidR="003D77D9" w:rsidRPr="003D77D9">
        <w:t xml:space="preserve"> skatteregistreringsnumret, men kommer att gynnas av minskad bearbetning av </w:t>
      </w:r>
      <w:r w:rsidR="003D77D9">
        <w:t>data</w:t>
      </w:r>
      <w:r w:rsidR="003D77D9" w:rsidRPr="003D77D9">
        <w:t xml:space="preserve"> och förbättrad datamatchning, vilket leder till övergripande effektivitetsvinster.</w:t>
      </w:r>
    </w:p>
    <w:p w14:paraId="3BCB1CC8" w14:textId="7E59AC77" w:rsidR="007D542F" w:rsidRPr="00472EBA" w:rsidRDefault="009020CA" w:rsidP="007D542F">
      <w:pPr>
        <w:pStyle w:val="Brdtext"/>
      </w:pPr>
      <w:r w:rsidRPr="009020CA">
        <w:t>Utgångspunkten är att de kostnader förslagen kan medföra för berörda</w:t>
      </w:r>
      <w:r>
        <w:t xml:space="preserve"> </w:t>
      </w:r>
      <w:r w:rsidRPr="009020CA">
        <w:t>myndig</w:t>
      </w:r>
      <w:r>
        <w:softHyphen/>
      </w:r>
      <w:r w:rsidRPr="009020CA">
        <w:t>heter ska hanteras inom befintliga ekonomiska ramar samt att</w:t>
      </w:r>
      <w:r>
        <w:t xml:space="preserve"> </w:t>
      </w:r>
      <w:r w:rsidRPr="009020CA">
        <w:t>eventuella kostnader för EU:s budget ska hanteras inom EU-budgetens</w:t>
      </w:r>
      <w:r>
        <w:t xml:space="preserve"> </w:t>
      </w:r>
      <w:r w:rsidRPr="009020CA">
        <w:t>befintliga ram</w:t>
      </w:r>
      <w:r w:rsidR="00E006A0">
        <w:t xml:space="preserve"> </w:t>
      </w:r>
      <w:r w:rsidR="00E006A0" w:rsidRPr="00E006A0">
        <w:t>och inte föregå förhandlingarna om EU:s nästa fleråriga budgetram (MFF) 2028–2034</w:t>
      </w:r>
      <w:r w:rsidRPr="009020CA">
        <w:t>. Kostnader som förslagen kan leda till för den nationella</w:t>
      </w:r>
      <w:r>
        <w:t xml:space="preserve"> </w:t>
      </w:r>
      <w:r w:rsidRPr="009020CA">
        <w:t>budgeten ska finansieras i linje med de principer om neutralitet för statens</w:t>
      </w:r>
      <w:r>
        <w:t xml:space="preserve"> </w:t>
      </w:r>
      <w:r w:rsidRPr="009020CA">
        <w:t>budget som riks</w:t>
      </w:r>
      <w:r>
        <w:softHyphen/>
      </w:r>
      <w:r w:rsidRPr="009020CA">
        <w:t>dagen beslutat om (prop. 1994/95:40, bet. 1994/</w:t>
      </w:r>
      <w:proofErr w:type="gramStart"/>
      <w:r w:rsidRPr="009020CA">
        <w:t>95:FiU</w:t>
      </w:r>
      <w:proofErr w:type="gramEnd"/>
      <w:r w:rsidRPr="009020CA">
        <w:t>5,</w:t>
      </w:r>
      <w:r>
        <w:t xml:space="preserve"> </w:t>
      </w:r>
      <w:r w:rsidRPr="009020CA">
        <w:t>rskr. 1994/95:67).</w:t>
      </w:r>
    </w:p>
    <w:bookmarkEnd w:id="5" w:displacedByCustomXml="next"/>
    <w:sdt>
      <w:sdtPr>
        <w:id w:val="830331803"/>
        <w:lock w:val="contentLocked"/>
        <w:placeholder>
          <w:docPart w:val="CAD181B2D0544AAC9A710B1E319286D5"/>
        </w:placeholder>
        <w:group/>
      </w:sdtPr>
      <w:sdtEndPr/>
      <w:sdtContent>
        <w:p w14:paraId="7A1C0875" w14:textId="77777777" w:rsidR="007D542F" w:rsidRDefault="007D542F" w:rsidP="007D542F">
          <w:pPr>
            <w:pStyle w:val="Rubrik1"/>
          </w:pPr>
          <w:r>
            <w:t>Ståndpunkter</w:t>
          </w:r>
        </w:p>
      </w:sdtContent>
    </w:sdt>
    <w:p w14:paraId="207D6E9C" w14:textId="2BC73DF5" w:rsidR="007D542F" w:rsidRDefault="0028102F" w:rsidP="007D542F">
      <w:pPr>
        <w:pStyle w:val="Rubrik2"/>
      </w:pPr>
      <w:sdt>
        <w:sdtPr>
          <w:id w:val="-483085086"/>
          <w:lock w:val="contentLocked"/>
          <w:placeholder>
            <w:docPart w:val="CAD181B2D0544AAC9A710B1E319286D5"/>
          </w:placeholder>
          <w:group/>
        </w:sdtPr>
        <w:sdtEndPr/>
        <w:sdtContent>
          <w:r w:rsidR="007D542F">
            <w:t>Preliminär svensk ståndpunkt</w:t>
          </w:r>
        </w:sdtContent>
      </w:sdt>
    </w:p>
    <w:p w14:paraId="4C7EB866" w14:textId="7A2CB451" w:rsidR="00667995" w:rsidRDefault="00E123B1" w:rsidP="00667995">
      <w:r>
        <w:t xml:space="preserve">Att </w:t>
      </w:r>
      <w:r w:rsidRPr="00597953">
        <w:t>förenkla för företag</w:t>
      </w:r>
      <w:r>
        <w:t xml:space="preserve"> och myndigheter</w:t>
      </w:r>
      <w:r w:rsidRPr="00597953">
        <w:t xml:space="preserve"> </w:t>
      </w:r>
      <w:r>
        <w:t>är</w:t>
      </w:r>
      <w:r w:rsidRPr="00597953">
        <w:t xml:space="preserve"> </w:t>
      </w:r>
      <w:r>
        <w:t xml:space="preserve">viktigt för </w:t>
      </w:r>
      <w:r w:rsidRPr="00597953">
        <w:t xml:space="preserve">att stärka </w:t>
      </w:r>
      <w:r>
        <w:t xml:space="preserve">EU:s </w:t>
      </w:r>
      <w:r w:rsidRPr="00597953">
        <w:t>konkurrenskraft</w:t>
      </w:r>
      <w:r>
        <w:t xml:space="preserve"> och</w:t>
      </w:r>
      <w:r w:rsidRPr="00597953">
        <w:t xml:space="preserve"> </w:t>
      </w:r>
      <w:r>
        <w:t xml:space="preserve">den </w:t>
      </w:r>
      <w:r w:rsidRPr="00597953">
        <w:t>inre marknad</w:t>
      </w:r>
      <w:r>
        <w:t>en</w:t>
      </w:r>
      <w:r w:rsidRPr="00597953">
        <w:t xml:space="preserve">. Regeringen välkomnar därför </w:t>
      </w:r>
      <w:r>
        <w:t xml:space="preserve">Europeiska </w:t>
      </w:r>
      <w:r w:rsidRPr="00597953">
        <w:t xml:space="preserve">kommissionens fortsatta fokus på att förtydliga och förenkla </w:t>
      </w:r>
      <w:r>
        <w:t>EU-</w:t>
      </w:r>
      <w:r w:rsidRPr="00597953">
        <w:t>lagstiftning</w:t>
      </w:r>
      <w:r>
        <w:t xml:space="preserve">en. </w:t>
      </w:r>
    </w:p>
    <w:p w14:paraId="2B9B5B56" w14:textId="47908185" w:rsidR="001F785B" w:rsidRDefault="001F785B" w:rsidP="001F785B">
      <w:r>
        <w:t xml:space="preserve">Regeringen är positiv till förslag som effektiviserar direktivet om administrativt samarbete och förenklar för företag. Regeringen stödjer även förslag som innebär att det redan väl fungerande administrativa samarbetet i fråga om beskattning görs ännu mer robust. </w:t>
      </w:r>
    </w:p>
    <w:p w14:paraId="020BC830" w14:textId="352C92BF" w:rsidR="001F785B" w:rsidRDefault="001F785B" w:rsidP="001F785B">
      <w:r>
        <w:t xml:space="preserve">Förslaget är omfattande och i vissa avseenden svåröverskådligt. Det är viktigt att det administrativa samarbetet uppnår en lämplig balans </w:t>
      </w:r>
      <w:r w:rsidR="00667995">
        <w:t xml:space="preserve">när det </w:t>
      </w:r>
      <w:r>
        <w:t xml:space="preserve">gäller räckvidd, effektivitet och administrativ börda. Reglerna bör därför vara förutsebara, proportionerliga och träffsäkra utifrån syftet. Det är också viktigt </w:t>
      </w:r>
      <w:r w:rsidR="00D77975">
        <w:t xml:space="preserve">att förenklingarna får </w:t>
      </w:r>
      <w:r w:rsidR="00694E0B">
        <w:t>genomslag i praktiken</w:t>
      </w:r>
      <w:r w:rsidR="00D77975">
        <w:t xml:space="preserve"> samt </w:t>
      </w:r>
      <w:r>
        <w:t>att reglerna överensstämmer med andra internationella regelverk eftersom de annars riskerar att leda till en ökad administrativ börda och osäkerhet kring tillämpningen av bestämmelserna.</w:t>
      </w:r>
    </w:p>
    <w:p w14:paraId="190B9A07" w14:textId="1796A1AA" w:rsidR="001F785B" w:rsidRPr="00CF717A" w:rsidRDefault="001F785B" w:rsidP="001F785B">
      <w:r>
        <w:t>De olika förslagen måste bedömas var för sig och vägas mot varandra. Vidare behöver nyttan av att ha gemensamma regler vägas mot medlemsstaternas möjligheter att kunna utforma bestämmelser utifrån nationella behov.</w:t>
      </w:r>
    </w:p>
    <w:p w14:paraId="04E1F6EC" w14:textId="15A0B98C" w:rsidR="007D542F" w:rsidRDefault="0028102F" w:rsidP="007D542F">
      <w:pPr>
        <w:pStyle w:val="Rubrik2"/>
      </w:pPr>
      <w:sdt>
        <w:sdtPr>
          <w:id w:val="1941718165"/>
          <w:lock w:val="contentLocked"/>
          <w:placeholder>
            <w:docPart w:val="CAD181B2D0544AAC9A710B1E319286D5"/>
          </w:placeholder>
          <w:group/>
        </w:sdtPr>
        <w:sdtEndPr/>
        <w:sdtContent>
          <w:r w:rsidR="007D542F">
            <w:t>Medlemsstaternas ståndpunkter</w:t>
          </w:r>
        </w:sdtContent>
      </w:sdt>
    </w:p>
    <w:p w14:paraId="6BCA7B59" w14:textId="0E87AE24" w:rsidR="007D542F" w:rsidRDefault="0096562D" w:rsidP="007D542F">
      <w:pPr>
        <w:pStyle w:val="Brdtext"/>
      </w:pPr>
      <w:r>
        <w:t>Medlemsstaternas ståndpunkter gällande förslagen är ännu inte kända.</w:t>
      </w:r>
      <w:r w:rsidRPr="00A3103B">
        <w:rPr>
          <w:highlight w:val="yellow"/>
        </w:rPr>
        <w:t xml:space="preserve"> </w:t>
      </w:r>
    </w:p>
    <w:p w14:paraId="51EAE756" w14:textId="51FAE5A8" w:rsidR="007D542F" w:rsidRDefault="0028102F" w:rsidP="007D542F">
      <w:pPr>
        <w:pStyle w:val="Rubrik2"/>
      </w:pPr>
      <w:sdt>
        <w:sdtPr>
          <w:id w:val="-1927257506"/>
          <w:lock w:val="contentLocked"/>
          <w:placeholder>
            <w:docPart w:val="CAD181B2D0544AAC9A710B1E319286D5"/>
          </w:placeholder>
          <w:group/>
        </w:sdtPr>
        <w:sdtEndPr/>
        <w:sdtContent>
          <w:r w:rsidR="007D542F">
            <w:t>Institutionernas ståndpunkter</w:t>
          </w:r>
        </w:sdtContent>
      </w:sdt>
    </w:p>
    <w:p w14:paraId="3BB9BE8F" w14:textId="559FB8B6" w:rsidR="007D542F" w:rsidRPr="00472EBA" w:rsidRDefault="0096562D" w:rsidP="007D542F">
      <w:pPr>
        <w:pStyle w:val="Brdtext"/>
      </w:pPr>
      <w:r>
        <w:t>Institutionernas, förutom kommissionens,</w:t>
      </w:r>
      <w:r w:rsidRPr="006A7734">
        <w:t xml:space="preserve"> </w:t>
      </w:r>
      <w:r>
        <w:t>ståndpunkter är ännu inte kända.</w:t>
      </w:r>
      <w:r w:rsidR="008F3653">
        <w:t xml:space="preserve"> </w:t>
      </w:r>
    </w:p>
    <w:p w14:paraId="5FD05880" w14:textId="214947E8" w:rsidR="007D542F" w:rsidRDefault="0028102F" w:rsidP="007D542F">
      <w:pPr>
        <w:pStyle w:val="Rubrik2"/>
      </w:pPr>
      <w:sdt>
        <w:sdtPr>
          <w:id w:val="-497725553"/>
          <w:lock w:val="contentLocked"/>
          <w:placeholder>
            <w:docPart w:val="CAD181B2D0544AAC9A710B1E319286D5"/>
          </w:placeholder>
          <w:group/>
        </w:sdtPr>
        <w:sdtEndPr/>
        <w:sdtContent>
          <w:r w:rsidR="007D542F">
            <w:t xml:space="preserve">Remissinstansernas och </w:t>
          </w:r>
          <w:r w:rsidR="004B795E">
            <w:t xml:space="preserve">andra </w:t>
          </w:r>
          <w:r w:rsidR="007D542F">
            <w:t>intressenters ståndpunkter</w:t>
          </w:r>
        </w:sdtContent>
      </w:sdt>
    </w:p>
    <w:p w14:paraId="56E01D8F" w14:textId="1ABACB92" w:rsidR="007D542F" w:rsidRPr="00472EBA" w:rsidRDefault="00AA1BD4" w:rsidP="00AA1BD4">
      <w:pPr>
        <w:pStyle w:val="Brdtext"/>
      </w:pPr>
      <w:r>
        <w:t>Direktivförslaget h</w:t>
      </w:r>
      <w:r w:rsidRPr="004D6286">
        <w:t xml:space="preserve">ar remitterats den </w:t>
      </w:r>
      <w:r w:rsidR="0003187F">
        <w:t>6 juli</w:t>
      </w:r>
      <w:r w:rsidRPr="004D6286">
        <w:t xml:space="preserve"> 202</w:t>
      </w:r>
      <w:r w:rsidR="00C8128F" w:rsidRPr="004D6286">
        <w:t>6</w:t>
      </w:r>
      <w:r w:rsidRPr="004D6286">
        <w:t xml:space="preserve"> och remisstiden går ut den </w:t>
      </w:r>
      <w:r w:rsidR="0003187F">
        <w:t xml:space="preserve">6 oktober </w:t>
      </w:r>
      <w:r w:rsidRPr="004D6286">
        <w:t>2026. R</w:t>
      </w:r>
      <w:r>
        <w:t>emissinstansernas ståndpunkter är ännu inte kända.</w:t>
      </w:r>
    </w:p>
    <w:sdt>
      <w:sdtPr>
        <w:id w:val="511343921"/>
        <w:lock w:val="contentLocked"/>
        <w:placeholder>
          <w:docPart w:val="CAD181B2D0544AAC9A710B1E319286D5"/>
        </w:placeholder>
        <w:group/>
      </w:sdtPr>
      <w:sdtEndPr/>
      <w:sdtContent>
        <w:p w14:paraId="6EDAE8D6" w14:textId="77777777" w:rsidR="007D542F" w:rsidRDefault="007D542F" w:rsidP="007D542F">
          <w:pPr>
            <w:pStyle w:val="Rubrik1"/>
          </w:pPr>
          <w:r>
            <w:t>Förslagets förutsättningar</w:t>
          </w:r>
        </w:p>
      </w:sdtContent>
    </w:sdt>
    <w:p w14:paraId="5F235D8A" w14:textId="13585C03" w:rsidR="007D542F" w:rsidRDefault="0028102F" w:rsidP="007D542F">
      <w:pPr>
        <w:pStyle w:val="Rubrik2"/>
      </w:pPr>
      <w:sdt>
        <w:sdtPr>
          <w:id w:val="1163133293"/>
          <w:lock w:val="contentLocked"/>
          <w:placeholder>
            <w:docPart w:val="CAD181B2D0544AAC9A710B1E319286D5"/>
          </w:placeholder>
          <w:group/>
        </w:sdtPr>
        <w:sdtEndPr/>
        <w:sdtContent>
          <w:r w:rsidR="007D542F">
            <w:t>Rättslig grund och beslutsförfarande</w:t>
          </w:r>
        </w:sdtContent>
      </w:sdt>
    </w:p>
    <w:p w14:paraId="6AC86473" w14:textId="78A6E80C" w:rsidR="007D542F" w:rsidRPr="00472EBA" w:rsidRDefault="0015240B" w:rsidP="0015240B">
      <w:pPr>
        <w:pStyle w:val="Brdtext"/>
      </w:pPr>
      <w:r>
        <w:t>Kommissionen föreslår artikel 113 och 115 i fördraget om Europeiska unionens funktionssätt (FEUF) som rättslig grund. Enligt dessa artiklar beslutas skattefrågor med enhällighet i rådet, efter att Europaparlamentet och ekonomiska och sociala kommittén har hörts.</w:t>
      </w:r>
    </w:p>
    <w:p w14:paraId="24C29082" w14:textId="3FCE9291" w:rsidR="007D542F" w:rsidRDefault="0028102F" w:rsidP="007D542F">
      <w:pPr>
        <w:pStyle w:val="Rubrik2"/>
      </w:pPr>
      <w:sdt>
        <w:sdtPr>
          <w:id w:val="-463277102"/>
          <w:lock w:val="contentLocked"/>
          <w:placeholder>
            <w:docPart w:val="CAD181B2D0544AAC9A710B1E319286D5"/>
          </w:placeholder>
          <w:group/>
        </w:sdtPr>
        <w:sdtEndPr/>
        <w:sdtContent>
          <w:r w:rsidR="007D542F">
            <w:t>Subsidiaritets- och proportionalitetsprincipe</w:t>
          </w:r>
          <w:r w:rsidR="00F02290">
            <w:t>r</w:t>
          </w:r>
          <w:r w:rsidR="007D542F">
            <w:t>n</w:t>
          </w:r>
          <w:r w:rsidR="00F02290">
            <w:t>a</w:t>
          </w:r>
        </w:sdtContent>
      </w:sdt>
    </w:p>
    <w:p w14:paraId="3B92EABD" w14:textId="77777777" w:rsidR="00345778" w:rsidRDefault="00345778" w:rsidP="00345778">
      <w:pPr>
        <w:pStyle w:val="Rubrik3"/>
      </w:pPr>
      <w:r>
        <w:t>Subsidiaritetsprincipen</w:t>
      </w:r>
    </w:p>
    <w:p w14:paraId="5FE71234" w14:textId="3EDE1FD4" w:rsidR="0084573A" w:rsidRDefault="0084573A" w:rsidP="0053042D">
      <w:pPr>
        <w:pStyle w:val="Brdtext"/>
      </w:pPr>
      <w:r>
        <w:t xml:space="preserve">Enligt subsidiaritetsprincipen ska unionen, på de områden där den inte har exklusiv befogenhet, vidta en åtgärd endast om och i den mån målen för den planerade åtgärden inte i tillräcklig utsträckning kan uppnås av medlemsstaterna och därför, på grund av den planerade åtgärdens omfattning eller verkningar bättre kan uppnås på unionsnivå. </w:t>
      </w:r>
    </w:p>
    <w:p w14:paraId="6B0B9795" w14:textId="7AC44518" w:rsidR="0053042D" w:rsidRDefault="0053042D" w:rsidP="0053042D">
      <w:pPr>
        <w:pStyle w:val="Brdtext"/>
      </w:pPr>
      <w:r>
        <w:t>Kommissionen anser att förslaget är förenligt med subsidiaritetsprincipen</w:t>
      </w:r>
      <w:r w:rsidR="0084573A">
        <w:t xml:space="preserve"> eftersom </w:t>
      </w:r>
      <w:r w:rsidR="00BB5C1A">
        <w:t>det politiska målet av förenkling kräver förslag för att lagstifta, förenkla och klargöra det existerande regelverket för att eliminera överlapp</w:t>
      </w:r>
      <w:r w:rsidR="00CE54DC">
        <w:softHyphen/>
      </w:r>
      <w:r w:rsidR="00BB5C1A">
        <w:t>ningar, ta bort onödig och mindre viktig</w:t>
      </w:r>
      <w:r w:rsidR="0012096F">
        <w:t xml:space="preserve"> </w:t>
      </w:r>
      <w:r w:rsidR="00BB5C1A">
        <w:t>rapportering och säkerställa enhetlig implementering samtidigt som de politiska målen säkerställs. Givet nödvändig</w:t>
      </w:r>
      <w:r w:rsidR="00CE54DC">
        <w:softHyphen/>
      </w:r>
      <w:r w:rsidR="00BB5C1A">
        <w:t>het</w:t>
      </w:r>
      <w:r w:rsidR="0084573A">
        <w:t>en</w:t>
      </w:r>
      <w:r w:rsidR="00BB5C1A">
        <w:t xml:space="preserve"> att agera och naturen och omfattningen av problemen, behövs en unionsrättslig väg </w:t>
      </w:r>
      <w:r w:rsidR="0012096F">
        <w:t xml:space="preserve">enligt kommissionen </w:t>
      </w:r>
      <w:r w:rsidR="00BB5C1A">
        <w:t xml:space="preserve">för att </w:t>
      </w:r>
      <w:r w:rsidR="0012096F">
        <w:t xml:space="preserve">inte </w:t>
      </w:r>
      <w:r w:rsidR="00BB5C1A">
        <w:t>störa konkurrens och bibehålla lika villkor inom unionen. Enskilda aktioner av medlemsstaterna skulle inte kunna uppfylla dessa mål. Samtidigt är den nuvarande ineffektiviteten i funktionen av direktivet om administrativt samarbete förknippat med flera existerande problem med rapportering och utbyt</w:t>
      </w:r>
      <w:r w:rsidR="0012096F">
        <w:t>e av upplysningar</w:t>
      </w:r>
      <w:r w:rsidR="00BB5C1A">
        <w:t>, vilket endast kan åtgärdas genom omfattande och uniforma lösningar genom unionsrättslig lagstiftning.</w:t>
      </w:r>
      <w:r w:rsidR="00465621">
        <w:t xml:space="preserve"> </w:t>
      </w:r>
    </w:p>
    <w:p w14:paraId="36C3181B" w14:textId="5F86A0B2" w:rsidR="0053042D" w:rsidRPr="00752A42" w:rsidRDefault="00A343D1" w:rsidP="00EE69DC">
      <w:pPr>
        <w:pStyle w:val="Brdtext"/>
      </w:pPr>
      <w:r>
        <w:t>Utgångspunkten är</w:t>
      </w:r>
      <w:r w:rsidR="00EE69DC" w:rsidRPr="00C84129">
        <w:t xml:space="preserve"> att bestämmelser </w:t>
      </w:r>
      <w:r w:rsidR="000F3582">
        <w:t xml:space="preserve">inom det administrativa samarbetet </w:t>
      </w:r>
      <w:r w:rsidR="00EE69DC" w:rsidRPr="00C84129">
        <w:t>som syftar till att förhindra skatteflykt och skatteundandragande är gemensamma inom unionen, särskilt när det gäller gränsöverskridande verksamheter. Informations</w:t>
      </w:r>
      <w:r w:rsidR="00AE24B1">
        <w:softHyphen/>
      </w:r>
      <w:r w:rsidR="00EE69DC" w:rsidRPr="00C84129">
        <w:t>utbytet av upp</w:t>
      </w:r>
      <w:r w:rsidR="0012096F">
        <w:t>lysningar</w:t>
      </w:r>
      <w:r w:rsidR="00EE69DC" w:rsidRPr="00C84129">
        <w:t xml:space="preserve"> och samarbete mellan skattemyndigheter inom unionen </w:t>
      </w:r>
      <w:r>
        <w:t>blir</w:t>
      </w:r>
      <w:r w:rsidRPr="00C84129">
        <w:t xml:space="preserve"> </w:t>
      </w:r>
      <w:r w:rsidR="00085D6C">
        <w:t xml:space="preserve">med andra ord </w:t>
      </w:r>
      <w:r>
        <w:t>ur ett unionsrättsligt perspektiv mer effektiva om medlemsstaterna har ett</w:t>
      </w:r>
      <w:r w:rsidR="00EE69DC" w:rsidRPr="00C84129">
        <w:t xml:space="preserve"> gemensamt tillvägagångssätt. Detsamma gäller för</w:t>
      </w:r>
      <w:r w:rsidR="00CE54DC">
        <w:softHyphen/>
      </w:r>
      <w:r w:rsidR="00EE69DC" w:rsidRPr="00C84129">
        <w:lastRenderedPageBreak/>
        <w:t>slagen som syftar till att förbättra det befintliga administrativa samarbetet inom unionen. Ett ändamålsenligt system kan därför endast uppnås genom åtgärder på unionsnivå.</w:t>
      </w:r>
      <w:r w:rsidR="0053042D" w:rsidRPr="00752A42">
        <w:t xml:space="preserve"> </w:t>
      </w:r>
      <w:r w:rsidR="0012096F" w:rsidRPr="00752A42">
        <w:t>Regeringen gör</w:t>
      </w:r>
      <w:r w:rsidR="0012096F">
        <w:t xml:space="preserve"> därför sammantage</w:t>
      </w:r>
      <w:r w:rsidR="000662BD">
        <w:t>t</w:t>
      </w:r>
      <w:r w:rsidR="0012096F" w:rsidRPr="00752A42">
        <w:t xml:space="preserve"> </w:t>
      </w:r>
      <w:bookmarkStart w:id="6" w:name="_Hlk233706100"/>
      <w:r w:rsidR="0012096F" w:rsidRPr="00752A42">
        <w:t>ingen annan bedömning än kommissionen när det gäller förslagets förenlighet med subsidiaritetsprincipen.</w:t>
      </w:r>
      <w:r w:rsidR="0012096F" w:rsidRPr="002323C1">
        <w:t xml:space="preserve"> </w:t>
      </w:r>
      <w:r w:rsidR="0012096F">
        <w:t>F</w:t>
      </w:r>
      <w:r w:rsidR="0012096F" w:rsidRPr="00752A42">
        <w:t xml:space="preserve">örslaget </w:t>
      </w:r>
      <w:r w:rsidR="0012096F">
        <w:t xml:space="preserve">bedöms </w:t>
      </w:r>
      <w:r w:rsidR="0012096F" w:rsidRPr="00752A42">
        <w:t>alltså stå i överensstämmelse med subsidiaritetsprincipen.</w:t>
      </w:r>
      <w:r w:rsidR="0012096F">
        <w:t xml:space="preserve"> </w:t>
      </w:r>
      <w:bookmarkEnd w:id="6"/>
    </w:p>
    <w:p w14:paraId="6A8C603E" w14:textId="77777777" w:rsidR="00345778" w:rsidRDefault="00345778" w:rsidP="00345778">
      <w:pPr>
        <w:pStyle w:val="Rubrik3"/>
      </w:pPr>
      <w:r>
        <w:t>Proportionalitetsprincipen</w:t>
      </w:r>
    </w:p>
    <w:p w14:paraId="293B6CCB" w14:textId="77777777" w:rsidR="00C901E3" w:rsidRDefault="00C901E3" w:rsidP="00C901E3">
      <w:pPr>
        <w:pStyle w:val="Brdtext"/>
      </w:pPr>
      <w:r w:rsidRPr="00ED624A">
        <w:t>Enligt proportionalitetsprincipen ska unionens åtgärder till innehåll och form inte gå utöver vad som är nödvändigt för att nå målen i fördragen</w:t>
      </w:r>
      <w:r>
        <w:t>.</w:t>
      </w:r>
    </w:p>
    <w:p w14:paraId="1DC94E51" w14:textId="323BE69F" w:rsidR="0053042D" w:rsidRDefault="0053042D" w:rsidP="0053042D">
      <w:pPr>
        <w:pStyle w:val="Brdtext"/>
      </w:pPr>
      <w:r>
        <w:t xml:space="preserve">Enligt kommissionen </w:t>
      </w:r>
      <w:r w:rsidR="00EC48F2">
        <w:t>kodifierar, förenklar och förbättrar förslaget det redan existerande direktivet om administrativt samarbete. Vidare anger kommissionen att ändringarna är inriktade mot, och inte går längre än, vad som är nödvändig</w:t>
      </w:r>
      <w:r w:rsidR="00217109">
        <w:softHyphen/>
      </w:r>
      <w:r w:rsidR="00EC48F2">
        <w:t xml:space="preserve">het för att uppnå syftet med förslaget. I synnerhet upprätthåller ändringarna </w:t>
      </w:r>
      <w:r w:rsidR="0012096F">
        <w:t xml:space="preserve">enligt kommissionen </w:t>
      </w:r>
      <w:r w:rsidR="00EC48F2">
        <w:t xml:space="preserve">de befintliga skyddsmekanismerna som finns i </w:t>
      </w:r>
      <w:r w:rsidR="00B928F3">
        <w:t xml:space="preserve">direktivet </w:t>
      </w:r>
      <w:r w:rsidR="00EC48F2">
        <w:t>och sänker inte skyddet mot skattebedrägeri, skatteflykt och skatteundan</w:t>
      </w:r>
      <w:r w:rsidR="00217109">
        <w:softHyphen/>
      </w:r>
      <w:r w:rsidR="00EC48F2">
        <w:t xml:space="preserve">dragande. Det tillkommande värdet av gemensamma unionsrättsliga </w:t>
      </w:r>
      <w:r w:rsidR="00CB2116">
        <w:t xml:space="preserve">åtgärder </w:t>
      </w:r>
      <w:r w:rsidR="00EC48F2">
        <w:t xml:space="preserve">säkerställer att det finns en enhetlig, uniform och heltäckande lösning på unionsrättslig nivå, vilket uppnås genom minskningarna av rapporteringsbördan och de administrativa kostnaderna för företag inom EU. Samtidigt behöver gemensamma </w:t>
      </w:r>
      <w:r w:rsidR="00CB2116">
        <w:t xml:space="preserve">åtgärder </w:t>
      </w:r>
      <w:r w:rsidR="00EC48F2">
        <w:t>ta it</w:t>
      </w:r>
      <w:r w:rsidR="0012096F">
        <w:t>u</w:t>
      </w:r>
      <w:r w:rsidR="00EC48F2">
        <w:t xml:space="preserve"> med ineffektivitet </w:t>
      </w:r>
      <w:r w:rsidR="00CB2116">
        <w:t xml:space="preserve">i </w:t>
      </w:r>
      <w:r w:rsidR="00EC48F2">
        <w:t>funktionen av direktivet om administrativt samarbete så att alla kan ta del av ett välfungerande direktiv.</w:t>
      </w:r>
    </w:p>
    <w:p w14:paraId="29B68DED" w14:textId="38B95899" w:rsidR="00C3516F" w:rsidRPr="00C3516F" w:rsidRDefault="0084573A" w:rsidP="00C3516F">
      <w:pPr>
        <w:pStyle w:val="Brdtext"/>
      </w:pPr>
      <w:r w:rsidRPr="00C84129">
        <w:t>Regeringen konstaterar att v</w:t>
      </w:r>
      <w:r w:rsidR="00601862" w:rsidRPr="00C84129">
        <w:t xml:space="preserve">issa förslag innebär </w:t>
      </w:r>
      <w:r w:rsidR="0012096F">
        <w:t xml:space="preserve">en </w:t>
      </w:r>
      <w:r w:rsidR="00601862" w:rsidRPr="00C84129">
        <w:t xml:space="preserve">utökad administrativ börda för skattemyndigheter och </w:t>
      </w:r>
      <w:r w:rsidRPr="00C84129">
        <w:t xml:space="preserve">att </w:t>
      </w:r>
      <w:r w:rsidR="00601862" w:rsidRPr="00C84129">
        <w:t>andra förslag utsträcker rapporterings</w:t>
      </w:r>
      <w:r w:rsidR="00C84129">
        <w:softHyphen/>
      </w:r>
      <w:r w:rsidR="00601862" w:rsidRPr="00C84129">
        <w:t>skyldig</w:t>
      </w:r>
      <w:r w:rsidR="00217109">
        <w:softHyphen/>
      </w:r>
      <w:r w:rsidR="00601862" w:rsidRPr="00C84129">
        <w:t xml:space="preserve">heten för företag. Det är i viss mån osäkert vilken nytta dessa förslag kommer att innebära och därför om det är proportionerligt att </w:t>
      </w:r>
      <w:r w:rsidR="00EC73BD" w:rsidRPr="00C84129">
        <w:t xml:space="preserve">i detta skede </w:t>
      </w:r>
      <w:r w:rsidR="00601862" w:rsidRPr="00C84129">
        <w:t>genomföra dessa ändringar i direktivet. Samtidigt är syftena med förslagen att uppnå förbättringar av regelverken och motverka kringgående.</w:t>
      </w:r>
      <w:r w:rsidR="00EC73BD" w:rsidRPr="00EC73BD" w:rsidDel="00EC73BD">
        <w:t xml:space="preserve"> </w:t>
      </w:r>
      <w:r w:rsidR="00EC73BD" w:rsidRPr="00EC73BD">
        <w:t>Det finns också förslag i direktivet som minskar den administrativa bördan för företag.</w:t>
      </w:r>
      <w:r w:rsidR="0012096F">
        <w:t xml:space="preserve"> </w:t>
      </w:r>
      <w:r w:rsidR="00C3516F" w:rsidRPr="00C84129">
        <w:t xml:space="preserve">Sammantaget gör regeringen bedömningen att </w:t>
      </w:r>
      <w:bookmarkStart w:id="7" w:name="_Hlk233706131"/>
      <w:r w:rsidR="00C3516F" w:rsidRPr="00C84129">
        <w:t>förslaget inte går utöver vad som är nödvändigt för att uppnå dess må</w:t>
      </w:r>
      <w:bookmarkEnd w:id="7"/>
      <w:r w:rsidR="00C3516F" w:rsidRPr="00C84129">
        <w:t xml:space="preserve">l. Regeringen instämmer således i kommissionens bedömning att förslaget </w:t>
      </w:r>
      <w:r w:rsidR="0012096F">
        <w:t>är</w:t>
      </w:r>
      <w:r w:rsidR="00C3516F" w:rsidRPr="00C84129">
        <w:t xml:space="preserve"> förenligt med proportionalitets</w:t>
      </w:r>
      <w:r w:rsidR="00386E71">
        <w:softHyphen/>
      </w:r>
      <w:r w:rsidR="00C3516F" w:rsidRPr="00C84129">
        <w:t>principen</w:t>
      </w:r>
      <w:r w:rsidR="00CB2116">
        <w:t>.</w:t>
      </w:r>
    </w:p>
    <w:sdt>
      <w:sdtPr>
        <w:id w:val="211079442"/>
        <w:lock w:val="contentLocked"/>
        <w:placeholder>
          <w:docPart w:val="CAD181B2D0544AAC9A710B1E319286D5"/>
        </w:placeholder>
        <w:group/>
      </w:sdtPr>
      <w:sdtEndPr/>
      <w:sdtContent>
        <w:p w14:paraId="2E1B8CED" w14:textId="77777777" w:rsidR="007D542F" w:rsidRDefault="007D542F" w:rsidP="007D542F">
          <w:pPr>
            <w:pStyle w:val="Rubrik1"/>
          </w:pPr>
          <w:r>
            <w:t>Övrigt</w:t>
          </w:r>
        </w:p>
      </w:sdtContent>
    </w:sdt>
    <w:p w14:paraId="71FA28B3" w14:textId="72D99658" w:rsidR="007D542F" w:rsidRDefault="0028102F" w:rsidP="007D542F">
      <w:pPr>
        <w:pStyle w:val="Rubrik2"/>
      </w:pPr>
      <w:sdt>
        <w:sdtPr>
          <w:id w:val="-1578510440"/>
          <w:lock w:val="contentLocked"/>
          <w:placeholder>
            <w:docPart w:val="CAD181B2D0544AAC9A710B1E319286D5"/>
          </w:placeholder>
          <w:group/>
        </w:sdtPr>
        <w:sdtEndPr/>
        <w:sdtContent>
          <w:r w:rsidR="007D542F">
            <w:t>Fortsatt behandling av ärendet</w:t>
          </w:r>
        </w:sdtContent>
      </w:sdt>
    </w:p>
    <w:p w14:paraId="24F85B9B" w14:textId="268725AE" w:rsidR="007D542F" w:rsidRDefault="00A3103B" w:rsidP="00A3103B">
      <w:pPr>
        <w:pStyle w:val="Brdtext"/>
      </w:pPr>
      <w:r>
        <w:t>Kommissionen presenterade direktivet på ett första rådsarbetsgruppsmöte den</w:t>
      </w:r>
      <w:r w:rsidR="00E37FD4">
        <w:t> </w:t>
      </w:r>
      <w:r w:rsidR="007F5C00" w:rsidRPr="00C84129">
        <w:t xml:space="preserve">1 </w:t>
      </w:r>
      <w:r w:rsidRPr="00C84129">
        <w:t>juli 202</w:t>
      </w:r>
      <w:r w:rsidR="00E37FD4" w:rsidRPr="00C84129">
        <w:t>6</w:t>
      </w:r>
      <w:r w:rsidRPr="006A331E">
        <w:t xml:space="preserve">. Den fortsatta hanteringen av direktivet innebär </w:t>
      </w:r>
      <w:proofErr w:type="gramStart"/>
      <w:r w:rsidRPr="006A331E">
        <w:t>bl.a.</w:t>
      </w:r>
      <w:proofErr w:type="gramEnd"/>
      <w:r w:rsidRPr="006A331E">
        <w:t xml:space="preserve"> en teknisk genomgång av direktivets artiklar i rådsarbetsgruppen. Enligt förslaget ska reglerna </w:t>
      </w:r>
      <w:r w:rsidR="007F5C00" w:rsidRPr="006A331E">
        <w:t xml:space="preserve">i huvudsak </w:t>
      </w:r>
      <w:r w:rsidRPr="006A331E">
        <w:t xml:space="preserve">träda i kraft den </w:t>
      </w:r>
      <w:r w:rsidR="007F5C00" w:rsidRPr="00C84129">
        <w:t>1 januari</w:t>
      </w:r>
      <w:r w:rsidR="00E37FD4" w:rsidRPr="00C84129">
        <w:t xml:space="preserve"> </w:t>
      </w:r>
      <w:r w:rsidR="007F5C00" w:rsidRPr="006A331E">
        <w:t>20</w:t>
      </w:r>
      <w:r w:rsidR="007F5C00">
        <w:t>30</w:t>
      </w:r>
      <w:r>
        <w:t>. Direktivförslaget har skickats ut på remiss.</w:t>
      </w:r>
      <w:r w:rsidR="008126E3">
        <w:t xml:space="preserve"> Målsättningen är att rådet ska nå en allmän riktlinje under 2026.</w:t>
      </w:r>
    </w:p>
    <w:p w14:paraId="66DF1775" w14:textId="2069ADB9" w:rsidR="007D542F" w:rsidRDefault="0028102F" w:rsidP="007D542F">
      <w:pPr>
        <w:pStyle w:val="Rubrik2"/>
      </w:pPr>
      <w:sdt>
        <w:sdtPr>
          <w:id w:val="839665539"/>
          <w:lock w:val="contentLocked"/>
          <w:placeholder>
            <w:docPart w:val="CAD181B2D0544AAC9A710B1E319286D5"/>
          </w:placeholder>
          <w:group/>
        </w:sdtPr>
        <w:sdtEndPr/>
        <w:sdtContent>
          <w:r w:rsidR="007D542F">
            <w:t>Fackuttryck</w:t>
          </w:r>
          <w:r w:rsidR="00821540">
            <w:t xml:space="preserve"> och </w:t>
          </w:r>
          <w:r w:rsidR="007D542F">
            <w:t>termer</w:t>
          </w:r>
        </w:sdtContent>
      </w:sdt>
    </w:p>
    <w:p w14:paraId="1793CEA7" w14:textId="0F4951E7" w:rsidR="007D542F" w:rsidRDefault="00C6538C" w:rsidP="00C6538C">
      <w:pPr>
        <w:pStyle w:val="Brdtext"/>
      </w:pPr>
      <w:r>
        <w:t>D</w:t>
      </w:r>
      <w:r w:rsidR="00FF1254">
        <w:t>irektivet om administrativt samarbete</w:t>
      </w:r>
      <w:r>
        <w:t>: Rådets direktiv 2011/16/EU av den 15</w:t>
      </w:r>
      <w:r w:rsidR="007862B0">
        <w:t> </w:t>
      </w:r>
      <w:r>
        <w:t>februari 2011 om administrativt samarbete i fråga om beskattning och om upphävande av direktiv 77/799/EG.</w:t>
      </w:r>
    </w:p>
    <w:p w14:paraId="693532CC" w14:textId="641FF3AE" w:rsidR="005F162F" w:rsidRDefault="00792E27" w:rsidP="005F162F">
      <w:pPr>
        <w:pStyle w:val="Brdtext"/>
      </w:pPr>
      <w:r>
        <w:t xml:space="preserve">Sjätte penningtvättsdirektivet: </w:t>
      </w:r>
      <w:r w:rsidR="00C2529E">
        <w:t>Europaparlamentets och Rådets direktiv</w:t>
      </w:r>
      <w:r w:rsidR="005F162F" w:rsidRPr="00006A54">
        <w:t xml:space="preserve"> (EU) 2024/1640 av den 31 maj 2024 om de mekanismer som medlemsstaterna ska inrätta för att förhindra att det finansiella systemet används för penningtvätt eller finansiering av terrorism, om ändring av direktiv (EU) 2019/1937 och om ändring och upphävande av direktiv (EU) 2015/849.</w:t>
      </w:r>
    </w:p>
    <w:p w14:paraId="33DE9A2D" w14:textId="6118727A" w:rsidR="00517D0E" w:rsidRPr="00517D0E" w:rsidRDefault="00517D0E" w:rsidP="00517D0E">
      <w:pPr>
        <w:pStyle w:val="Brdtext"/>
        <w:rPr>
          <w:b/>
          <w:bCs/>
        </w:rPr>
      </w:pPr>
      <w:r>
        <w:t xml:space="preserve">Minimibeskattningsdirektivet: </w:t>
      </w:r>
      <w:r w:rsidRPr="005C5D19">
        <w:t>Rådets direktiv (EU) 2022/2523 av den 14 december 2022 om säkerställande av en global minimiskattenivå för multinationella koncerner och storskaliga nationella koncerner i unionen.</w:t>
      </w:r>
    </w:p>
    <w:p w14:paraId="422E57CB" w14:textId="7DCD81F1" w:rsidR="00517D0E" w:rsidRPr="005F162F" w:rsidRDefault="00517D0E" w:rsidP="005F162F">
      <w:pPr>
        <w:pStyle w:val="Brdtext"/>
        <w:rPr>
          <w:b/>
          <w:bCs/>
        </w:rPr>
      </w:pPr>
    </w:p>
    <w:p w14:paraId="18C2D9E3" w14:textId="38EA9E0B" w:rsidR="00EB1229" w:rsidRPr="00EF0CE2" w:rsidRDefault="00EB1229" w:rsidP="00C6538C">
      <w:pPr>
        <w:pStyle w:val="Brdtext"/>
      </w:pPr>
    </w:p>
    <w:sectPr w:rsidR="00EB1229" w:rsidRPr="00EF0CE2"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80B68" w14:textId="77777777" w:rsidR="0028102F" w:rsidRDefault="0028102F" w:rsidP="00A87A54">
      <w:pPr>
        <w:spacing w:after="0" w:line="240" w:lineRule="auto"/>
      </w:pPr>
      <w:r>
        <w:separator/>
      </w:r>
    </w:p>
  </w:endnote>
  <w:endnote w:type="continuationSeparator" w:id="0">
    <w:p w14:paraId="4B5CBAA9" w14:textId="77777777" w:rsidR="0028102F" w:rsidRDefault="002810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328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688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998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62E4D" w14:textId="77777777" w:rsidR="0028102F" w:rsidRDefault="0028102F" w:rsidP="00A87A54">
      <w:pPr>
        <w:spacing w:after="0" w:line="240" w:lineRule="auto"/>
      </w:pPr>
      <w:r>
        <w:separator/>
      </w:r>
    </w:p>
  </w:footnote>
  <w:footnote w:type="continuationSeparator" w:id="0">
    <w:p w14:paraId="09F9302F" w14:textId="77777777" w:rsidR="0028102F" w:rsidRDefault="002810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CFC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1E63" w14:textId="710E1737" w:rsidR="003C3720" w:rsidRDefault="0028102F" w:rsidP="00CD3BFC">
    <w:pPr>
      <w:pStyle w:val="Sidhuvud"/>
      <w:spacing w:before="240"/>
      <w:jc w:val="right"/>
    </w:pPr>
    <w:sdt>
      <w:sdtPr>
        <w:alias w:val="Ar"/>
        <w:tag w:val="Ar"/>
        <w:id w:val="375123316"/>
        <w:placeholder>
          <w:docPart w:val="4750F2590AC04B19BDDB488F597A256D"/>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B309F">
          <w:t>2025/26</w:t>
        </w:r>
      </w:sdtContent>
    </w:sdt>
    <w:r w:rsidR="0009572A">
      <w:t>:</w:t>
    </w:r>
    <w:r w:rsidR="00002B4B">
      <w:t>FPM</w:t>
    </w:r>
    <w:sdt>
      <w:sdtPr>
        <w:alias w:val="FPMNummer"/>
        <w:tag w:val="FPMNummer"/>
        <w:id w:val="-2000957076"/>
        <w:placeholder>
          <w:docPart w:val="41BF81AF3BEE4A34952AB52CC69C36E5"/>
        </w:placeholder>
        <w:dataBinding w:prefixMappings="xmlns:ns0='http://rk.se/faktapm' " w:xpath="/ns0:faktaPM[1]/ns0:Nr[1]" w:storeItemID="{0B9A7431-9D19-4C2A-8E12-639802D7B40B}"/>
        <w:text/>
      </w:sdtPr>
      <w:sdtEndPr/>
      <w:sdtContent>
        <w:r w:rsidR="008B309F">
          <w:t>101</w:t>
        </w:r>
      </w:sdtContent>
    </w:sdt>
  </w:p>
  <w:p w14:paraId="255A809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078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2024753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3"/>
    <w:docVar w:name="Ar" w:val="2025/26"/>
    <w:docVar w:name="Dep" w:val="Finansdepartementet"/>
    <w:docVar w:name="GDB1" w:val="COM(2026) 3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DIRECTIVE on administrative cooperation in the field of taxation (recas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308"/>
    <w:docVar w:name="Nr" w:val="101"/>
    <w:docVar w:name="Rub" w:val="Direktiv om administrativt samarbete i fråga om beskattning (omarbetning)"/>
    <w:docVar w:name="UppDat" w:val="2026-08-13"/>
    <w:docVar w:name="Utsk" w:val="Skatteutskottet"/>
  </w:docVars>
  <w:rsids>
    <w:rsidRoot w:val="008F027E"/>
    <w:rsid w:val="00000290"/>
    <w:rsid w:val="00000991"/>
    <w:rsid w:val="00000E60"/>
    <w:rsid w:val="00001068"/>
    <w:rsid w:val="000016A8"/>
    <w:rsid w:val="00002537"/>
    <w:rsid w:val="00002B4B"/>
    <w:rsid w:val="0000344B"/>
    <w:rsid w:val="0000412C"/>
    <w:rsid w:val="00004147"/>
    <w:rsid w:val="00004C3B"/>
    <w:rsid w:val="00004D5C"/>
    <w:rsid w:val="00005F68"/>
    <w:rsid w:val="00005FFE"/>
    <w:rsid w:val="00006A54"/>
    <w:rsid w:val="00006CA7"/>
    <w:rsid w:val="000074A2"/>
    <w:rsid w:val="0001034D"/>
    <w:rsid w:val="00011AAD"/>
    <w:rsid w:val="000128EB"/>
    <w:rsid w:val="00012B00"/>
    <w:rsid w:val="000132DB"/>
    <w:rsid w:val="00014467"/>
    <w:rsid w:val="000149F8"/>
    <w:rsid w:val="00014EF6"/>
    <w:rsid w:val="00016730"/>
    <w:rsid w:val="00017197"/>
    <w:rsid w:val="0001725B"/>
    <w:rsid w:val="00017265"/>
    <w:rsid w:val="0001789F"/>
    <w:rsid w:val="000203B0"/>
    <w:rsid w:val="000205ED"/>
    <w:rsid w:val="00020BC4"/>
    <w:rsid w:val="00020DD5"/>
    <w:rsid w:val="0002213F"/>
    <w:rsid w:val="00022883"/>
    <w:rsid w:val="000241FA"/>
    <w:rsid w:val="00024737"/>
    <w:rsid w:val="00025992"/>
    <w:rsid w:val="00026711"/>
    <w:rsid w:val="0002708E"/>
    <w:rsid w:val="0002763D"/>
    <w:rsid w:val="00030DEF"/>
    <w:rsid w:val="0003187F"/>
    <w:rsid w:val="00031AC0"/>
    <w:rsid w:val="0003597D"/>
    <w:rsid w:val="0003679E"/>
    <w:rsid w:val="00037261"/>
    <w:rsid w:val="00040AA9"/>
    <w:rsid w:val="00040C62"/>
    <w:rsid w:val="00040E61"/>
    <w:rsid w:val="00041219"/>
    <w:rsid w:val="00041EDC"/>
    <w:rsid w:val="000424D1"/>
    <w:rsid w:val="00042CE5"/>
    <w:rsid w:val="0004329F"/>
    <w:rsid w:val="0004352E"/>
    <w:rsid w:val="00044463"/>
    <w:rsid w:val="00044C69"/>
    <w:rsid w:val="000453C0"/>
    <w:rsid w:val="00046235"/>
    <w:rsid w:val="00051341"/>
    <w:rsid w:val="00051800"/>
    <w:rsid w:val="0005264F"/>
    <w:rsid w:val="000526AA"/>
    <w:rsid w:val="00053CAA"/>
    <w:rsid w:val="00054FCC"/>
    <w:rsid w:val="00055875"/>
    <w:rsid w:val="00057267"/>
    <w:rsid w:val="00057FE0"/>
    <w:rsid w:val="00061712"/>
    <w:rsid w:val="000620FD"/>
    <w:rsid w:val="000631D7"/>
    <w:rsid w:val="00063DCB"/>
    <w:rsid w:val="000647D2"/>
    <w:rsid w:val="000656A1"/>
    <w:rsid w:val="00065965"/>
    <w:rsid w:val="00065D61"/>
    <w:rsid w:val="000662BD"/>
    <w:rsid w:val="00066BC9"/>
    <w:rsid w:val="000675A3"/>
    <w:rsid w:val="0007033C"/>
    <w:rsid w:val="000707E9"/>
    <w:rsid w:val="000726D3"/>
    <w:rsid w:val="00072C86"/>
    <w:rsid w:val="00072FFC"/>
    <w:rsid w:val="00073B75"/>
    <w:rsid w:val="0007455B"/>
    <w:rsid w:val="0007502E"/>
    <w:rsid w:val="000757FC"/>
    <w:rsid w:val="00075FF0"/>
    <w:rsid w:val="00076667"/>
    <w:rsid w:val="000769B8"/>
    <w:rsid w:val="00080631"/>
    <w:rsid w:val="0008109B"/>
    <w:rsid w:val="00081175"/>
    <w:rsid w:val="00082374"/>
    <w:rsid w:val="00082CAC"/>
    <w:rsid w:val="000845A0"/>
    <w:rsid w:val="00085D6C"/>
    <w:rsid w:val="000862E0"/>
    <w:rsid w:val="000873C3"/>
    <w:rsid w:val="00087B90"/>
    <w:rsid w:val="00092964"/>
    <w:rsid w:val="00093408"/>
    <w:rsid w:val="00093982"/>
    <w:rsid w:val="00093BBF"/>
    <w:rsid w:val="0009435C"/>
    <w:rsid w:val="00094601"/>
    <w:rsid w:val="0009572A"/>
    <w:rsid w:val="00096141"/>
    <w:rsid w:val="00096DF5"/>
    <w:rsid w:val="000A13CA"/>
    <w:rsid w:val="000A1DCF"/>
    <w:rsid w:val="000A267B"/>
    <w:rsid w:val="000A2FFB"/>
    <w:rsid w:val="000A3543"/>
    <w:rsid w:val="000A456A"/>
    <w:rsid w:val="000A5E43"/>
    <w:rsid w:val="000A7981"/>
    <w:rsid w:val="000B0841"/>
    <w:rsid w:val="000B2DE3"/>
    <w:rsid w:val="000B346A"/>
    <w:rsid w:val="000B461D"/>
    <w:rsid w:val="000B56A9"/>
    <w:rsid w:val="000B5E2C"/>
    <w:rsid w:val="000C10F9"/>
    <w:rsid w:val="000C26B4"/>
    <w:rsid w:val="000C5E56"/>
    <w:rsid w:val="000C61D1"/>
    <w:rsid w:val="000D035F"/>
    <w:rsid w:val="000D0475"/>
    <w:rsid w:val="000D04EE"/>
    <w:rsid w:val="000D2026"/>
    <w:rsid w:val="000D31A9"/>
    <w:rsid w:val="000D345D"/>
    <w:rsid w:val="000D370F"/>
    <w:rsid w:val="000D3AA6"/>
    <w:rsid w:val="000D5449"/>
    <w:rsid w:val="000D5BC6"/>
    <w:rsid w:val="000D7110"/>
    <w:rsid w:val="000D7D18"/>
    <w:rsid w:val="000E12D9"/>
    <w:rsid w:val="000E431B"/>
    <w:rsid w:val="000E59A9"/>
    <w:rsid w:val="000E638A"/>
    <w:rsid w:val="000E6472"/>
    <w:rsid w:val="000E64CB"/>
    <w:rsid w:val="000E65D1"/>
    <w:rsid w:val="000E6CAD"/>
    <w:rsid w:val="000F00B8"/>
    <w:rsid w:val="000F053D"/>
    <w:rsid w:val="000F1EA7"/>
    <w:rsid w:val="000F2084"/>
    <w:rsid w:val="000F2A8A"/>
    <w:rsid w:val="000F3582"/>
    <w:rsid w:val="000F3A92"/>
    <w:rsid w:val="000F40CE"/>
    <w:rsid w:val="000F5267"/>
    <w:rsid w:val="000F6462"/>
    <w:rsid w:val="001008DF"/>
    <w:rsid w:val="00101DE6"/>
    <w:rsid w:val="00104037"/>
    <w:rsid w:val="001049AF"/>
    <w:rsid w:val="00104BF8"/>
    <w:rsid w:val="001055DA"/>
    <w:rsid w:val="001055F7"/>
    <w:rsid w:val="001057CA"/>
    <w:rsid w:val="00106F29"/>
    <w:rsid w:val="00107E2D"/>
    <w:rsid w:val="00110589"/>
    <w:rsid w:val="00111E7D"/>
    <w:rsid w:val="00113168"/>
    <w:rsid w:val="0011413E"/>
    <w:rsid w:val="001160B2"/>
    <w:rsid w:val="00116713"/>
    <w:rsid w:val="00116BC4"/>
    <w:rsid w:val="0012033A"/>
    <w:rsid w:val="00120927"/>
    <w:rsid w:val="0012096F"/>
    <w:rsid w:val="00121002"/>
    <w:rsid w:val="001210C9"/>
    <w:rsid w:val="00121ADE"/>
    <w:rsid w:val="00121CCE"/>
    <w:rsid w:val="00121EA2"/>
    <w:rsid w:val="00121FFC"/>
    <w:rsid w:val="0012208C"/>
    <w:rsid w:val="00122D16"/>
    <w:rsid w:val="001234F4"/>
    <w:rsid w:val="001235D9"/>
    <w:rsid w:val="001242F3"/>
    <w:rsid w:val="00124B3C"/>
    <w:rsid w:val="0012582E"/>
    <w:rsid w:val="00125B5E"/>
    <w:rsid w:val="00125BA6"/>
    <w:rsid w:val="00126408"/>
    <w:rsid w:val="00126E6B"/>
    <w:rsid w:val="00130EC3"/>
    <w:rsid w:val="001318F5"/>
    <w:rsid w:val="00132759"/>
    <w:rsid w:val="001331B1"/>
    <w:rsid w:val="00133896"/>
    <w:rsid w:val="00133CB0"/>
    <w:rsid w:val="00134837"/>
    <w:rsid w:val="00135111"/>
    <w:rsid w:val="00136426"/>
    <w:rsid w:val="001401C4"/>
    <w:rsid w:val="001428E2"/>
    <w:rsid w:val="001431C6"/>
    <w:rsid w:val="00143E09"/>
    <w:rsid w:val="00146016"/>
    <w:rsid w:val="00146235"/>
    <w:rsid w:val="0014724D"/>
    <w:rsid w:val="00147811"/>
    <w:rsid w:val="00150D38"/>
    <w:rsid w:val="00150F13"/>
    <w:rsid w:val="001512D0"/>
    <w:rsid w:val="001512F1"/>
    <w:rsid w:val="0015240B"/>
    <w:rsid w:val="001573AF"/>
    <w:rsid w:val="00157E92"/>
    <w:rsid w:val="00160B48"/>
    <w:rsid w:val="0016294F"/>
    <w:rsid w:val="00164463"/>
    <w:rsid w:val="00167C63"/>
    <w:rsid w:val="00167FA8"/>
    <w:rsid w:val="0017099B"/>
    <w:rsid w:val="00170CE4"/>
    <w:rsid w:val="00170E3E"/>
    <w:rsid w:val="001725C7"/>
    <w:rsid w:val="0017300E"/>
    <w:rsid w:val="00173126"/>
    <w:rsid w:val="00173FE8"/>
    <w:rsid w:val="00176A26"/>
    <w:rsid w:val="001774F8"/>
    <w:rsid w:val="0018096C"/>
    <w:rsid w:val="00180BE1"/>
    <w:rsid w:val="001813DF"/>
    <w:rsid w:val="001857B5"/>
    <w:rsid w:val="001858BF"/>
    <w:rsid w:val="00186132"/>
    <w:rsid w:val="00186CB2"/>
    <w:rsid w:val="00186E6A"/>
    <w:rsid w:val="00187E1F"/>
    <w:rsid w:val="0019051C"/>
    <w:rsid w:val="0019127B"/>
    <w:rsid w:val="00191E59"/>
    <w:rsid w:val="00192350"/>
    <w:rsid w:val="00192E34"/>
    <w:rsid w:val="0019308B"/>
    <w:rsid w:val="001941B9"/>
    <w:rsid w:val="00195806"/>
    <w:rsid w:val="00196C02"/>
    <w:rsid w:val="00197A8A"/>
    <w:rsid w:val="001A1B33"/>
    <w:rsid w:val="001A2A61"/>
    <w:rsid w:val="001A3FFF"/>
    <w:rsid w:val="001A6DE0"/>
    <w:rsid w:val="001A7839"/>
    <w:rsid w:val="001B0641"/>
    <w:rsid w:val="001B0B48"/>
    <w:rsid w:val="001B1200"/>
    <w:rsid w:val="001B4824"/>
    <w:rsid w:val="001B642D"/>
    <w:rsid w:val="001C1680"/>
    <w:rsid w:val="001C1C7D"/>
    <w:rsid w:val="001C2731"/>
    <w:rsid w:val="001C4566"/>
    <w:rsid w:val="001C4980"/>
    <w:rsid w:val="001C4A80"/>
    <w:rsid w:val="001C5DC9"/>
    <w:rsid w:val="001C6574"/>
    <w:rsid w:val="001C6889"/>
    <w:rsid w:val="001C6B85"/>
    <w:rsid w:val="001C71A9"/>
    <w:rsid w:val="001D12FC"/>
    <w:rsid w:val="001D178D"/>
    <w:rsid w:val="001D365F"/>
    <w:rsid w:val="001D3805"/>
    <w:rsid w:val="001D3851"/>
    <w:rsid w:val="001D512F"/>
    <w:rsid w:val="001D5A4E"/>
    <w:rsid w:val="001D761A"/>
    <w:rsid w:val="001D7727"/>
    <w:rsid w:val="001E0BD5"/>
    <w:rsid w:val="001E1A13"/>
    <w:rsid w:val="001E20CC"/>
    <w:rsid w:val="001E23EE"/>
    <w:rsid w:val="001E30CB"/>
    <w:rsid w:val="001E346A"/>
    <w:rsid w:val="001E3C02"/>
    <w:rsid w:val="001E3D83"/>
    <w:rsid w:val="001E48FD"/>
    <w:rsid w:val="001E5DF7"/>
    <w:rsid w:val="001E6477"/>
    <w:rsid w:val="001E67FF"/>
    <w:rsid w:val="001E72EE"/>
    <w:rsid w:val="001F0629"/>
    <w:rsid w:val="001F0736"/>
    <w:rsid w:val="001F1775"/>
    <w:rsid w:val="001F1F6D"/>
    <w:rsid w:val="001F291D"/>
    <w:rsid w:val="001F4302"/>
    <w:rsid w:val="001F50BE"/>
    <w:rsid w:val="001F525B"/>
    <w:rsid w:val="001F53C6"/>
    <w:rsid w:val="001F6BBE"/>
    <w:rsid w:val="001F785B"/>
    <w:rsid w:val="001F7ACA"/>
    <w:rsid w:val="00201498"/>
    <w:rsid w:val="00204079"/>
    <w:rsid w:val="00206D27"/>
    <w:rsid w:val="00207CF0"/>
    <w:rsid w:val="002102FD"/>
    <w:rsid w:val="00210DAC"/>
    <w:rsid w:val="002116FE"/>
    <w:rsid w:val="00211B4E"/>
    <w:rsid w:val="00211E2A"/>
    <w:rsid w:val="00213204"/>
    <w:rsid w:val="00213258"/>
    <w:rsid w:val="00214E88"/>
    <w:rsid w:val="002161F5"/>
    <w:rsid w:val="0021657C"/>
    <w:rsid w:val="00217109"/>
    <w:rsid w:val="00217CA5"/>
    <w:rsid w:val="0022187E"/>
    <w:rsid w:val="00222258"/>
    <w:rsid w:val="00223AD6"/>
    <w:rsid w:val="00223BFE"/>
    <w:rsid w:val="00224C5C"/>
    <w:rsid w:val="00225911"/>
    <w:rsid w:val="00225E21"/>
    <w:rsid w:val="0022666A"/>
    <w:rsid w:val="00227E43"/>
    <w:rsid w:val="00227F9A"/>
    <w:rsid w:val="002302B2"/>
    <w:rsid w:val="002315F5"/>
    <w:rsid w:val="00231868"/>
    <w:rsid w:val="00232EC3"/>
    <w:rsid w:val="00233D52"/>
    <w:rsid w:val="00234A0A"/>
    <w:rsid w:val="00235A7D"/>
    <w:rsid w:val="00237147"/>
    <w:rsid w:val="0023795F"/>
    <w:rsid w:val="002426B7"/>
    <w:rsid w:val="00242AD1"/>
    <w:rsid w:val="002433A3"/>
    <w:rsid w:val="0024412C"/>
    <w:rsid w:val="0024537C"/>
    <w:rsid w:val="0024739D"/>
    <w:rsid w:val="002479CD"/>
    <w:rsid w:val="00253CC8"/>
    <w:rsid w:val="00254623"/>
    <w:rsid w:val="00255203"/>
    <w:rsid w:val="002554A2"/>
    <w:rsid w:val="002567D1"/>
    <w:rsid w:val="00257516"/>
    <w:rsid w:val="0025782E"/>
    <w:rsid w:val="00257965"/>
    <w:rsid w:val="00260D2D"/>
    <w:rsid w:val="00261975"/>
    <w:rsid w:val="00264503"/>
    <w:rsid w:val="002652F7"/>
    <w:rsid w:val="00271B29"/>
    <w:rsid w:val="00271D00"/>
    <w:rsid w:val="002726E9"/>
    <w:rsid w:val="00272917"/>
    <w:rsid w:val="0027339B"/>
    <w:rsid w:val="00273D1F"/>
    <w:rsid w:val="00274AA3"/>
    <w:rsid w:val="00275546"/>
    <w:rsid w:val="002756AE"/>
    <w:rsid w:val="0027573E"/>
    <w:rsid w:val="00275872"/>
    <w:rsid w:val="00277602"/>
    <w:rsid w:val="0028102F"/>
    <w:rsid w:val="00281106"/>
    <w:rsid w:val="00282263"/>
    <w:rsid w:val="00282417"/>
    <w:rsid w:val="00282650"/>
    <w:rsid w:val="00282C26"/>
    <w:rsid w:val="00282D27"/>
    <w:rsid w:val="00283D18"/>
    <w:rsid w:val="00285D27"/>
    <w:rsid w:val="00287F0D"/>
    <w:rsid w:val="00290206"/>
    <w:rsid w:val="002908EA"/>
    <w:rsid w:val="00292420"/>
    <w:rsid w:val="00294D4C"/>
    <w:rsid w:val="002963B6"/>
    <w:rsid w:val="00296B7A"/>
    <w:rsid w:val="002974DC"/>
    <w:rsid w:val="002A0CB3"/>
    <w:rsid w:val="002A22A2"/>
    <w:rsid w:val="002A39EF"/>
    <w:rsid w:val="002A422F"/>
    <w:rsid w:val="002A4F7D"/>
    <w:rsid w:val="002A6394"/>
    <w:rsid w:val="002A6820"/>
    <w:rsid w:val="002A77D9"/>
    <w:rsid w:val="002B00E5"/>
    <w:rsid w:val="002B1376"/>
    <w:rsid w:val="002B2115"/>
    <w:rsid w:val="002B31CA"/>
    <w:rsid w:val="002B620F"/>
    <w:rsid w:val="002B6849"/>
    <w:rsid w:val="002B7DB6"/>
    <w:rsid w:val="002C11E0"/>
    <w:rsid w:val="002C1D37"/>
    <w:rsid w:val="002C1D9C"/>
    <w:rsid w:val="002C25A7"/>
    <w:rsid w:val="002C2A30"/>
    <w:rsid w:val="002C4348"/>
    <w:rsid w:val="002C468B"/>
    <w:rsid w:val="002C476F"/>
    <w:rsid w:val="002C5B48"/>
    <w:rsid w:val="002C6D22"/>
    <w:rsid w:val="002D014F"/>
    <w:rsid w:val="002D098F"/>
    <w:rsid w:val="002D2647"/>
    <w:rsid w:val="002D4298"/>
    <w:rsid w:val="002D4829"/>
    <w:rsid w:val="002D6541"/>
    <w:rsid w:val="002E150B"/>
    <w:rsid w:val="002E276E"/>
    <w:rsid w:val="002E2C89"/>
    <w:rsid w:val="002E3609"/>
    <w:rsid w:val="002E3DC6"/>
    <w:rsid w:val="002E4D3F"/>
    <w:rsid w:val="002E5668"/>
    <w:rsid w:val="002E5B3B"/>
    <w:rsid w:val="002E61A5"/>
    <w:rsid w:val="002E7470"/>
    <w:rsid w:val="002E785A"/>
    <w:rsid w:val="002E7F54"/>
    <w:rsid w:val="002F0815"/>
    <w:rsid w:val="002F204A"/>
    <w:rsid w:val="002F2C9C"/>
    <w:rsid w:val="002F3675"/>
    <w:rsid w:val="002F479D"/>
    <w:rsid w:val="002F59E0"/>
    <w:rsid w:val="002F5E92"/>
    <w:rsid w:val="002F66A6"/>
    <w:rsid w:val="002F7FAD"/>
    <w:rsid w:val="00300342"/>
    <w:rsid w:val="0030414B"/>
    <w:rsid w:val="00304401"/>
    <w:rsid w:val="003050DB"/>
    <w:rsid w:val="00310561"/>
    <w:rsid w:val="00310F17"/>
    <w:rsid w:val="00311D8C"/>
    <w:rsid w:val="0031273D"/>
    <w:rsid w:val="003128E2"/>
    <w:rsid w:val="00312F0B"/>
    <w:rsid w:val="003153D9"/>
    <w:rsid w:val="003172B4"/>
    <w:rsid w:val="00320EA7"/>
    <w:rsid w:val="00321621"/>
    <w:rsid w:val="00322850"/>
    <w:rsid w:val="00323EF7"/>
    <w:rsid w:val="003240E1"/>
    <w:rsid w:val="00325F89"/>
    <w:rsid w:val="0032667F"/>
    <w:rsid w:val="00326C03"/>
    <w:rsid w:val="00327474"/>
    <w:rsid w:val="003277B5"/>
    <w:rsid w:val="00327841"/>
    <w:rsid w:val="00327B19"/>
    <w:rsid w:val="0033127C"/>
    <w:rsid w:val="003316DB"/>
    <w:rsid w:val="003342B4"/>
    <w:rsid w:val="00336940"/>
    <w:rsid w:val="00336CD1"/>
    <w:rsid w:val="00340DE0"/>
    <w:rsid w:val="00341F47"/>
    <w:rsid w:val="0034210D"/>
    <w:rsid w:val="00342327"/>
    <w:rsid w:val="0034250B"/>
    <w:rsid w:val="00342E3E"/>
    <w:rsid w:val="00342EE1"/>
    <w:rsid w:val="00344234"/>
    <w:rsid w:val="00345778"/>
    <w:rsid w:val="0034750A"/>
    <w:rsid w:val="00347613"/>
    <w:rsid w:val="00347C69"/>
    <w:rsid w:val="00347E11"/>
    <w:rsid w:val="00347EB0"/>
    <w:rsid w:val="003503DD"/>
    <w:rsid w:val="00350696"/>
    <w:rsid w:val="00350C92"/>
    <w:rsid w:val="003518FA"/>
    <w:rsid w:val="0035266C"/>
    <w:rsid w:val="003542C5"/>
    <w:rsid w:val="00357039"/>
    <w:rsid w:val="00360397"/>
    <w:rsid w:val="00361E81"/>
    <w:rsid w:val="00364EFF"/>
    <w:rsid w:val="00365461"/>
    <w:rsid w:val="00365BBA"/>
    <w:rsid w:val="00367EDA"/>
    <w:rsid w:val="00370311"/>
    <w:rsid w:val="00372523"/>
    <w:rsid w:val="0037381D"/>
    <w:rsid w:val="003742A4"/>
    <w:rsid w:val="00374FE0"/>
    <w:rsid w:val="00380663"/>
    <w:rsid w:val="003807B5"/>
    <w:rsid w:val="003853E3"/>
    <w:rsid w:val="00385714"/>
    <w:rsid w:val="0038587E"/>
    <w:rsid w:val="003869EE"/>
    <w:rsid w:val="00386B49"/>
    <w:rsid w:val="00386E71"/>
    <w:rsid w:val="00387058"/>
    <w:rsid w:val="00390335"/>
    <w:rsid w:val="00392ED4"/>
    <w:rsid w:val="00393680"/>
    <w:rsid w:val="00394D4C"/>
    <w:rsid w:val="003953B3"/>
    <w:rsid w:val="00395D9F"/>
    <w:rsid w:val="0039689D"/>
    <w:rsid w:val="00396FCC"/>
    <w:rsid w:val="00397242"/>
    <w:rsid w:val="003A0386"/>
    <w:rsid w:val="003A1315"/>
    <w:rsid w:val="003A2E73"/>
    <w:rsid w:val="003A3071"/>
    <w:rsid w:val="003A3A54"/>
    <w:rsid w:val="003A5969"/>
    <w:rsid w:val="003A5C58"/>
    <w:rsid w:val="003A6D72"/>
    <w:rsid w:val="003B0112"/>
    <w:rsid w:val="003B01B9"/>
    <w:rsid w:val="003B0C60"/>
    <w:rsid w:val="003B0C81"/>
    <w:rsid w:val="003B201F"/>
    <w:rsid w:val="003B2FB4"/>
    <w:rsid w:val="003B4E0A"/>
    <w:rsid w:val="003B5336"/>
    <w:rsid w:val="003B7834"/>
    <w:rsid w:val="003B7906"/>
    <w:rsid w:val="003C36FA"/>
    <w:rsid w:val="003C3720"/>
    <w:rsid w:val="003C424F"/>
    <w:rsid w:val="003C467D"/>
    <w:rsid w:val="003C6D26"/>
    <w:rsid w:val="003C7BE0"/>
    <w:rsid w:val="003D0BCB"/>
    <w:rsid w:val="003D0DD3"/>
    <w:rsid w:val="003D17EF"/>
    <w:rsid w:val="003D26E3"/>
    <w:rsid w:val="003D3535"/>
    <w:rsid w:val="003D4246"/>
    <w:rsid w:val="003D4CA1"/>
    <w:rsid w:val="003D4D9F"/>
    <w:rsid w:val="003D6C46"/>
    <w:rsid w:val="003D77D9"/>
    <w:rsid w:val="003D7B03"/>
    <w:rsid w:val="003E0959"/>
    <w:rsid w:val="003E13EA"/>
    <w:rsid w:val="003E30BD"/>
    <w:rsid w:val="003E3248"/>
    <w:rsid w:val="003E38CE"/>
    <w:rsid w:val="003E4552"/>
    <w:rsid w:val="003E4DB0"/>
    <w:rsid w:val="003E5A50"/>
    <w:rsid w:val="003E6020"/>
    <w:rsid w:val="003E72E3"/>
    <w:rsid w:val="003E7ACC"/>
    <w:rsid w:val="003E7B34"/>
    <w:rsid w:val="003E7CA0"/>
    <w:rsid w:val="003F1B0E"/>
    <w:rsid w:val="003F1F1F"/>
    <w:rsid w:val="003F2278"/>
    <w:rsid w:val="003F299F"/>
    <w:rsid w:val="003F2F1D"/>
    <w:rsid w:val="003F34CD"/>
    <w:rsid w:val="003F493B"/>
    <w:rsid w:val="003F59B4"/>
    <w:rsid w:val="003F6B53"/>
    <w:rsid w:val="003F6B92"/>
    <w:rsid w:val="004008FB"/>
    <w:rsid w:val="0040090E"/>
    <w:rsid w:val="00402733"/>
    <w:rsid w:val="00402D7D"/>
    <w:rsid w:val="00402F86"/>
    <w:rsid w:val="00403D11"/>
    <w:rsid w:val="00404CA0"/>
    <w:rsid w:val="00404DB4"/>
    <w:rsid w:val="004060B1"/>
    <w:rsid w:val="00410505"/>
    <w:rsid w:val="0041093C"/>
    <w:rsid w:val="0041223B"/>
    <w:rsid w:val="00412247"/>
    <w:rsid w:val="004137EE"/>
    <w:rsid w:val="00413A4E"/>
    <w:rsid w:val="00415163"/>
    <w:rsid w:val="00415273"/>
    <w:rsid w:val="0041546C"/>
    <w:rsid w:val="004157BE"/>
    <w:rsid w:val="0042068E"/>
    <w:rsid w:val="00421C61"/>
    <w:rsid w:val="00422030"/>
    <w:rsid w:val="00422A7F"/>
    <w:rsid w:val="00422EFA"/>
    <w:rsid w:val="00426213"/>
    <w:rsid w:val="0042698B"/>
    <w:rsid w:val="00426CFD"/>
    <w:rsid w:val="00431A7B"/>
    <w:rsid w:val="00433CEC"/>
    <w:rsid w:val="00434165"/>
    <w:rsid w:val="004357A6"/>
    <w:rsid w:val="00435900"/>
    <w:rsid w:val="0043623F"/>
    <w:rsid w:val="00436790"/>
    <w:rsid w:val="00437459"/>
    <w:rsid w:val="00440327"/>
    <w:rsid w:val="00441D70"/>
    <w:rsid w:val="004425C2"/>
    <w:rsid w:val="0044260E"/>
    <w:rsid w:val="0044434C"/>
    <w:rsid w:val="004451EF"/>
    <w:rsid w:val="00445604"/>
    <w:rsid w:val="00446BAE"/>
    <w:rsid w:val="004508BA"/>
    <w:rsid w:val="004557F3"/>
    <w:rsid w:val="0045607E"/>
    <w:rsid w:val="00456DC3"/>
    <w:rsid w:val="004602FD"/>
    <w:rsid w:val="004625D5"/>
    <w:rsid w:val="004632C6"/>
    <w:rsid w:val="0046337E"/>
    <w:rsid w:val="004634C8"/>
    <w:rsid w:val="00464CA1"/>
    <w:rsid w:val="00465621"/>
    <w:rsid w:val="004657EF"/>
    <w:rsid w:val="004660C8"/>
    <w:rsid w:val="0046663E"/>
    <w:rsid w:val="00467DEF"/>
    <w:rsid w:val="00470CCA"/>
    <w:rsid w:val="00471C33"/>
    <w:rsid w:val="00472EBA"/>
    <w:rsid w:val="004735B6"/>
    <w:rsid w:val="004735F0"/>
    <w:rsid w:val="004741A0"/>
    <w:rsid w:val="004745D7"/>
    <w:rsid w:val="00474676"/>
    <w:rsid w:val="0047511B"/>
    <w:rsid w:val="0047537A"/>
    <w:rsid w:val="00475B99"/>
    <w:rsid w:val="00477628"/>
    <w:rsid w:val="00480A8A"/>
    <w:rsid w:val="00480EC3"/>
    <w:rsid w:val="0048317E"/>
    <w:rsid w:val="00484D75"/>
    <w:rsid w:val="00485601"/>
    <w:rsid w:val="004865B8"/>
    <w:rsid w:val="00486C0D"/>
    <w:rsid w:val="00487783"/>
    <w:rsid w:val="00487B96"/>
    <w:rsid w:val="004908FB"/>
    <w:rsid w:val="004911D9"/>
    <w:rsid w:val="00491796"/>
    <w:rsid w:val="00493416"/>
    <w:rsid w:val="00493779"/>
    <w:rsid w:val="0049423C"/>
    <w:rsid w:val="004951AB"/>
    <w:rsid w:val="0049768A"/>
    <w:rsid w:val="004A00E4"/>
    <w:rsid w:val="004A115A"/>
    <w:rsid w:val="004A33C6"/>
    <w:rsid w:val="004A46FF"/>
    <w:rsid w:val="004A5CCE"/>
    <w:rsid w:val="004A66B1"/>
    <w:rsid w:val="004A7DC4"/>
    <w:rsid w:val="004B0A77"/>
    <w:rsid w:val="004B16A6"/>
    <w:rsid w:val="004B1E7B"/>
    <w:rsid w:val="004B3029"/>
    <w:rsid w:val="004B352B"/>
    <w:rsid w:val="004B35E7"/>
    <w:rsid w:val="004B4B73"/>
    <w:rsid w:val="004B63BF"/>
    <w:rsid w:val="004B66DA"/>
    <w:rsid w:val="004B696B"/>
    <w:rsid w:val="004B795E"/>
    <w:rsid w:val="004B7DFF"/>
    <w:rsid w:val="004B7E6C"/>
    <w:rsid w:val="004C0C8D"/>
    <w:rsid w:val="004C3A3F"/>
    <w:rsid w:val="004C52AA"/>
    <w:rsid w:val="004C5686"/>
    <w:rsid w:val="004C5A35"/>
    <w:rsid w:val="004C70EE"/>
    <w:rsid w:val="004C74A7"/>
    <w:rsid w:val="004D1255"/>
    <w:rsid w:val="004D33B5"/>
    <w:rsid w:val="004D6286"/>
    <w:rsid w:val="004D766C"/>
    <w:rsid w:val="004E0FA8"/>
    <w:rsid w:val="004E1DE3"/>
    <w:rsid w:val="004E2356"/>
    <w:rsid w:val="004E251B"/>
    <w:rsid w:val="004E25CD"/>
    <w:rsid w:val="004E2A4B"/>
    <w:rsid w:val="004E3CD3"/>
    <w:rsid w:val="004E4419"/>
    <w:rsid w:val="004E694F"/>
    <w:rsid w:val="004E6D22"/>
    <w:rsid w:val="004E6E62"/>
    <w:rsid w:val="004E76FA"/>
    <w:rsid w:val="004F0448"/>
    <w:rsid w:val="004F1EA0"/>
    <w:rsid w:val="004F2373"/>
    <w:rsid w:val="004F363F"/>
    <w:rsid w:val="004F3E7A"/>
    <w:rsid w:val="004F4021"/>
    <w:rsid w:val="004F5640"/>
    <w:rsid w:val="004F5D34"/>
    <w:rsid w:val="004F6525"/>
    <w:rsid w:val="004F6FE2"/>
    <w:rsid w:val="004F79F2"/>
    <w:rsid w:val="005011D9"/>
    <w:rsid w:val="0050238B"/>
    <w:rsid w:val="00502ED8"/>
    <w:rsid w:val="00502F17"/>
    <w:rsid w:val="00505905"/>
    <w:rsid w:val="0050619F"/>
    <w:rsid w:val="00507598"/>
    <w:rsid w:val="005079FE"/>
    <w:rsid w:val="00507C84"/>
    <w:rsid w:val="00511A1B"/>
    <w:rsid w:val="00511A68"/>
    <w:rsid w:val="00511B89"/>
    <w:rsid w:val="005121C0"/>
    <w:rsid w:val="005124FF"/>
    <w:rsid w:val="00513E7D"/>
    <w:rsid w:val="005140B6"/>
    <w:rsid w:val="00514A58"/>
    <w:rsid w:val="00514A67"/>
    <w:rsid w:val="00515533"/>
    <w:rsid w:val="00515921"/>
    <w:rsid w:val="00517D0E"/>
    <w:rsid w:val="00520A46"/>
    <w:rsid w:val="00521192"/>
    <w:rsid w:val="0052127C"/>
    <w:rsid w:val="00526AEB"/>
    <w:rsid w:val="005279E9"/>
    <w:rsid w:val="005302E0"/>
    <w:rsid w:val="0053042D"/>
    <w:rsid w:val="0053285A"/>
    <w:rsid w:val="00534BD7"/>
    <w:rsid w:val="00534E52"/>
    <w:rsid w:val="005355A3"/>
    <w:rsid w:val="0053579E"/>
    <w:rsid w:val="005365B6"/>
    <w:rsid w:val="0054062C"/>
    <w:rsid w:val="00542DD8"/>
    <w:rsid w:val="00543AA7"/>
    <w:rsid w:val="00544738"/>
    <w:rsid w:val="00544F61"/>
    <w:rsid w:val="005453B5"/>
    <w:rsid w:val="005456E4"/>
    <w:rsid w:val="00547B89"/>
    <w:rsid w:val="00547B99"/>
    <w:rsid w:val="0055041C"/>
    <w:rsid w:val="00551027"/>
    <w:rsid w:val="0055151A"/>
    <w:rsid w:val="0055251D"/>
    <w:rsid w:val="005527F1"/>
    <w:rsid w:val="005558FC"/>
    <w:rsid w:val="005568AF"/>
    <w:rsid w:val="00556AF5"/>
    <w:rsid w:val="005577F2"/>
    <w:rsid w:val="005606BC"/>
    <w:rsid w:val="0056088A"/>
    <w:rsid w:val="00560B3B"/>
    <w:rsid w:val="005616A7"/>
    <w:rsid w:val="00561813"/>
    <w:rsid w:val="00561D67"/>
    <w:rsid w:val="0056213C"/>
    <w:rsid w:val="00562A85"/>
    <w:rsid w:val="00562D54"/>
    <w:rsid w:val="00563E73"/>
    <w:rsid w:val="0056426C"/>
    <w:rsid w:val="0056550A"/>
    <w:rsid w:val="00565792"/>
    <w:rsid w:val="00566480"/>
    <w:rsid w:val="0056697C"/>
    <w:rsid w:val="00566B5F"/>
    <w:rsid w:val="00567351"/>
    <w:rsid w:val="00567799"/>
    <w:rsid w:val="00567BD8"/>
    <w:rsid w:val="00570CCF"/>
    <w:rsid w:val="005710DE"/>
    <w:rsid w:val="00571A0B"/>
    <w:rsid w:val="005724BB"/>
    <w:rsid w:val="00573DD9"/>
    <w:rsid w:val="00573DFD"/>
    <w:rsid w:val="005747D0"/>
    <w:rsid w:val="005752C4"/>
    <w:rsid w:val="00581AEA"/>
    <w:rsid w:val="005822DF"/>
    <w:rsid w:val="0058263E"/>
    <w:rsid w:val="005827D5"/>
    <w:rsid w:val="00582918"/>
    <w:rsid w:val="00582CBE"/>
    <w:rsid w:val="00583D0D"/>
    <w:rsid w:val="005849E3"/>
    <w:rsid w:val="00584B8B"/>
    <w:rsid w:val="005850D7"/>
    <w:rsid w:val="0058522F"/>
    <w:rsid w:val="00585282"/>
    <w:rsid w:val="00586266"/>
    <w:rsid w:val="00586FFD"/>
    <w:rsid w:val="0058703B"/>
    <w:rsid w:val="00591A54"/>
    <w:rsid w:val="00592A09"/>
    <w:rsid w:val="005936F0"/>
    <w:rsid w:val="00594CA9"/>
    <w:rsid w:val="00595D0B"/>
    <w:rsid w:val="00595EDE"/>
    <w:rsid w:val="00596E2B"/>
    <w:rsid w:val="00597D98"/>
    <w:rsid w:val="00597DE3"/>
    <w:rsid w:val="005A0CBA"/>
    <w:rsid w:val="005A164E"/>
    <w:rsid w:val="005A167A"/>
    <w:rsid w:val="005A2022"/>
    <w:rsid w:val="005A3272"/>
    <w:rsid w:val="005A5193"/>
    <w:rsid w:val="005A6034"/>
    <w:rsid w:val="005A6C70"/>
    <w:rsid w:val="005A7060"/>
    <w:rsid w:val="005A7AC1"/>
    <w:rsid w:val="005B115A"/>
    <w:rsid w:val="005B1486"/>
    <w:rsid w:val="005B1D90"/>
    <w:rsid w:val="005B3ADC"/>
    <w:rsid w:val="005B537F"/>
    <w:rsid w:val="005B65A0"/>
    <w:rsid w:val="005C120D"/>
    <w:rsid w:val="005C15B3"/>
    <w:rsid w:val="005C5D19"/>
    <w:rsid w:val="005C6F80"/>
    <w:rsid w:val="005D03F2"/>
    <w:rsid w:val="005D07C2"/>
    <w:rsid w:val="005D1FF1"/>
    <w:rsid w:val="005D25D8"/>
    <w:rsid w:val="005D51F0"/>
    <w:rsid w:val="005E06CF"/>
    <w:rsid w:val="005E0FE1"/>
    <w:rsid w:val="005E1804"/>
    <w:rsid w:val="005E2F29"/>
    <w:rsid w:val="005E350D"/>
    <w:rsid w:val="005E3DA3"/>
    <w:rsid w:val="005E400D"/>
    <w:rsid w:val="005E4102"/>
    <w:rsid w:val="005E49D4"/>
    <w:rsid w:val="005E4E79"/>
    <w:rsid w:val="005E5CE7"/>
    <w:rsid w:val="005E790C"/>
    <w:rsid w:val="005F08C5"/>
    <w:rsid w:val="005F162F"/>
    <w:rsid w:val="005F29B4"/>
    <w:rsid w:val="005F2A7A"/>
    <w:rsid w:val="005F472C"/>
    <w:rsid w:val="005F5337"/>
    <w:rsid w:val="005F61F8"/>
    <w:rsid w:val="005F6EB0"/>
    <w:rsid w:val="00601862"/>
    <w:rsid w:val="0060318C"/>
    <w:rsid w:val="00604782"/>
    <w:rsid w:val="006047BC"/>
    <w:rsid w:val="00605718"/>
    <w:rsid w:val="00605C66"/>
    <w:rsid w:val="00606310"/>
    <w:rsid w:val="00607814"/>
    <w:rsid w:val="00610551"/>
    <w:rsid w:val="00610D87"/>
    <w:rsid w:val="00610E88"/>
    <w:rsid w:val="006119AA"/>
    <w:rsid w:val="00613827"/>
    <w:rsid w:val="00613E85"/>
    <w:rsid w:val="00615279"/>
    <w:rsid w:val="006153B7"/>
    <w:rsid w:val="006175D7"/>
    <w:rsid w:val="006208E5"/>
    <w:rsid w:val="00620BC8"/>
    <w:rsid w:val="00622BAB"/>
    <w:rsid w:val="006251A9"/>
    <w:rsid w:val="006256BE"/>
    <w:rsid w:val="006273E4"/>
    <w:rsid w:val="00630E74"/>
    <w:rsid w:val="00631F82"/>
    <w:rsid w:val="006323C5"/>
    <w:rsid w:val="006338D8"/>
    <w:rsid w:val="00633B59"/>
    <w:rsid w:val="00634B94"/>
    <w:rsid w:val="00634DB0"/>
    <w:rsid w:val="00634EF4"/>
    <w:rsid w:val="006357D0"/>
    <w:rsid w:val="006358C8"/>
    <w:rsid w:val="006367EE"/>
    <w:rsid w:val="006376F1"/>
    <w:rsid w:val="0064133A"/>
    <w:rsid w:val="006416D1"/>
    <w:rsid w:val="00644CC7"/>
    <w:rsid w:val="00647145"/>
    <w:rsid w:val="00647FD7"/>
    <w:rsid w:val="00650080"/>
    <w:rsid w:val="006504F5"/>
    <w:rsid w:val="00651F17"/>
    <w:rsid w:val="0065352E"/>
    <w:rsid w:val="0065382D"/>
    <w:rsid w:val="00654B4D"/>
    <w:rsid w:val="0065559D"/>
    <w:rsid w:val="00655A40"/>
    <w:rsid w:val="00657D11"/>
    <w:rsid w:val="00660D84"/>
    <w:rsid w:val="00660EBF"/>
    <w:rsid w:val="0066133A"/>
    <w:rsid w:val="0066138C"/>
    <w:rsid w:val="00661C4D"/>
    <w:rsid w:val="00661C8B"/>
    <w:rsid w:val="0066251D"/>
    <w:rsid w:val="00663196"/>
    <w:rsid w:val="0066378C"/>
    <w:rsid w:val="0066380A"/>
    <w:rsid w:val="006652AE"/>
    <w:rsid w:val="0066661D"/>
    <w:rsid w:val="006669EF"/>
    <w:rsid w:val="00667995"/>
    <w:rsid w:val="00670014"/>
    <w:rsid w:val="006700F0"/>
    <w:rsid w:val="006706EA"/>
    <w:rsid w:val="00670A48"/>
    <w:rsid w:val="00670B75"/>
    <w:rsid w:val="006718B3"/>
    <w:rsid w:val="00672C41"/>
    <w:rsid w:val="00672F6F"/>
    <w:rsid w:val="0067381F"/>
    <w:rsid w:val="00674151"/>
    <w:rsid w:val="00674C2F"/>
    <w:rsid w:val="00674C8B"/>
    <w:rsid w:val="00674F36"/>
    <w:rsid w:val="00681C17"/>
    <w:rsid w:val="006844A2"/>
    <w:rsid w:val="00685C94"/>
    <w:rsid w:val="00691AEE"/>
    <w:rsid w:val="00694E0B"/>
    <w:rsid w:val="0069523C"/>
    <w:rsid w:val="00695E3B"/>
    <w:rsid w:val="006962CA"/>
    <w:rsid w:val="00696A95"/>
    <w:rsid w:val="006A09DA"/>
    <w:rsid w:val="006A0F1C"/>
    <w:rsid w:val="006A1835"/>
    <w:rsid w:val="006A2625"/>
    <w:rsid w:val="006A331E"/>
    <w:rsid w:val="006A39BE"/>
    <w:rsid w:val="006A697E"/>
    <w:rsid w:val="006B15FA"/>
    <w:rsid w:val="006B18CE"/>
    <w:rsid w:val="006B2444"/>
    <w:rsid w:val="006B3D38"/>
    <w:rsid w:val="006B438A"/>
    <w:rsid w:val="006B4A30"/>
    <w:rsid w:val="006B73A6"/>
    <w:rsid w:val="006B7569"/>
    <w:rsid w:val="006B7F08"/>
    <w:rsid w:val="006C0BEC"/>
    <w:rsid w:val="006C2739"/>
    <w:rsid w:val="006C28EE"/>
    <w:rsid w:val="006C4FF1"/>
    <w:rsid w:val="006C5C02"/>
    <w:rsid w:val="006D2998"/>
    <w:rsid w:val="006D3188"/>
    <w:rsid w:val="006D5159"/>
    <w:rsid w:val="006D54D1"/>
    <w:rsid w:val="006D6779"/>
    <w:rsid w:val="006D7D7D"/>
    <w:rsid w:val="006D7F15"/>
    <w:rsid w:val="006E08FC"/>
    <w:rsid w:val="006E14E4"/>
    <w:rsid w:val="006E1B38"/>
    <w:rsid w:val="006E2E54"/>
    <w:rsid w:val="006E322A"/>
    <w:rsid w:val="006E358A"/>
    <w:rsid w:val="006E5147"/>
    <w:rsid w:val="006F2588"/>
    <w:rsid w:val="006F2962"/>
    <w:rsid w:val="006F38DB"/>
    <w:rsid w:val="006F4451"/>
    <w:rsid w:val="006F4601"/>
    <w:rsid w:val="006F5DB9"/>
    <w:rsid w:val="006F6CA7"/>
    <w:rsid w:val="00700080"/>
    <w:rsid w:val="00701310"/>
    <w:rsid w:val="007017C8"/>
    <w:rsid w:val="00702850"/>
    <w:rsid w:val="00704964"/>
    <w:rsid w:val="00706E48"/>
    <w:rsid w:val="007078E9"/>
    <w:rsid w:val="00710A6C"/>
    <w:rsid w:val="00710D98"/>
    <w:rsid w:val="00711CE9"/>
    <w:rsid w:val="00712266"/>
    <w:rsid w:val="00712593"/>
    <w:rsid w:val="00712D82"/>
    <w:rsid w:val="00714822"/>
    <w:rsid w:val="00715C73"/>
    <w:rsid w:val="00716B08"/>
    <w:rsid w:val="00716DE4"/>
    <w:rsid w:val="00716E22"/>
    <w:rsid w:val="007171AB"/>
    <w:rsid w:val="007213D0"/>
    <w:rsid w:val="007219C0"/>
    <w:rsid w:val="00721D8B"/>
    <w:rsid w:val="00722A48"/>
    <w:rsid w:val="0072347F"/>
    <w:rsid w:val="007246D6"/>
    <w:rsid w:val="00726209"/>
    <w:rsid w:val="007274C1"/>
    <w:rsid w:val="00731C75"/>
    <w:rsid w:val="00732599"/>
    <w:rsid w:val="00733B1F"/>
    <w:rsid w:val="00733C80"/>
    <w:rsid w:val="00735844"/>
    <w:rsid w:val="00736FFE"/>
    <w:rsid w:val="00743E09"/>
    <w:rsid w:val="00744221"/>
    <w:rsid w:val="00744B6A"/>
    <w:rsid w:val="00744FCC"/>
    <w:rsid w:val="007464B8"/>
    <w:rsid w:val="007471BF"/>
    <w:rsid w:val="00747B9C"/>
    <w:rsid w:val="00750C93"/>
    <w:rsid w:val="00751B91"/>
    <w:rsid w:val="00752A42"/>
    <w:rsid w:val="00753AD1"/>
    <w:rsid w:val="00754947"/>
    <w:rsid w:val="00754E24"/>
    <w:rsid w:val="00754FA0"/>
    <w:rsid w:val="00757B3B"/>
    <w:rsid w:val="007618C5"/>
    <w:rsid w:val="00764FA6"/>
    <w:rsid w:val="00765294"/>
    <w:rsid w:val="00765ED8"/>
    <w:rsid w:val="0076745D"/>
    <w:rsid w:val="00767B6D"/>
    <w:rsid w:val="00771DFA"/>
    <w:rsid w:val="007720D9"/>
    <w:rsid w:val="00772634"/>
    <w:rsid w:val="00773075"/>
    <w:rsid w:val="00773172"/>
    <w:rsid w:val="00773F36"/>
    <w:rsid w:val="00775BF6"/>
    <w:rsid w:val="00776254"/>
    <w:rsid w:val="007769FC"/>
    <w:rsid w:val="00776C04"/>
    <w:rsid w:val="00776CFE"/>
    <w:rsid w:val="00777C9B"/>
    <w:rsid w:val="00777CFF"/>
    <w:rsid w:val="007815BC"/>
    <w:rsid w:val="00782B3F"/>
    <w:rsid w:val="00782E3C"/>
    <w:rsid w:val="007831CC"/>
    <w:rsid w:val="00785292"/>
    <w:rsid w:val="007862B0"/>
    <w:rsid w:val="007900CC"/>
    <w:rsid w:val="007924E4"/>
    <w:rsid w:val="00792E27"/>
    <w:rsid w:val="00794ED2"/>
    <w:rsid w:val="00796373"/>
    <w:rsid w:val="0079641B"/>
    <w:rsid w:val="00797A90"/>
    <w:rsid w:val="007A096E"/>
    <w:rsid w:val="007A1247"/>
    <w:rsid w:val="007A1856"/>
    <w:rsid w:val="007A1887"/>
    <w:rsid w:val="007A324B"/>
    <w:rsid w:val="007A3BF0"/>
    <w:rsid w:val="007A629C"/>
    <w:rsid w:val="007A6348"/>
    <w:rsid w:val="007B023C"/>
    <w:rsid w:val="007B03CC"/>
    <w:rsid w:val="007B0433"/>
    <w:rsid w:val="007B0E2B"/>
    <w:rsid w:val="007B22EF"/>
    <w:rsid w:val="007B2F08"/>
    <w:rsid w:val="007B38BB"/>
    <w:rsid w:val="007C16C0"/>
    <w:rsid w:val="007C44FF"/>
    <w:rsid w:val="007C6456"/>
    <w:rsid w:val="007C69A5"/>
    <w:rsid w:val="007C6B7C"/>
    <w:rsid w:val="007C6BA5"/>
    <w:rsid w:val="007C7BDB"/>
    <w:rsid w:val="007D20D0"/>
    <w:rsid w:val="007D2FF5"/>
    <w:rsid w:val="007D4BCF"/>
    <w:rsid w:val="007D542F"/>
    <w:rsid w:val="007D73AB"/>
    <w:rsid w:val="007D7904"/>
    <w:rsid w:val="007D790E"/>
    <w:rsid w:val="007E24E8"/>
    <w:rsid w:val="007E2712"/>
    <w:rsid w:val="007E2E35"/>
    <w:rsid w:val="007E3563"/>
    <w:rsid w:val="007E4645"/>
    <w:rsid w:val="007E4A9C"/>
    <w:rsid w:val="007E4F44"/>
    <w:rsid w:val="007E5516"/>
    <w:rsid w:val="007E5671"/>
    <w:rsid w:val="007E67FD"/>
    <w:rsid w:val="007E7EE2"/>
    <w:rsid w:val="007F008F"/>
    <w:rsid w:val="007F06CA"/>
    <w:rsid w:val="007F0DD0"/>
    <w:rsid w:val="007F5C00"/>
    <w:rsid w:val="007F61D0"/>
    <w:rsid w:val="007F6373"/>
    <w:rsid w:val="007F7588"/>
    <w:rsid w:val="00800DD8"/>
    <w:rsid w:val="0080150C"/>
    <w:rsid w:val="00801AF6"/>
    <w:rsid w:val="00802200"/>
    <w:rsid w:val="0080228F"/>
    <w:rsid w:val="00802313"/>
    <w:rsid w:val="008028CE"/>
    <w:rsid w:val="00802E2B"/>
    <w:rsid w:val="00803574"/>
    <w:rsid w:val="00804C1B"/>
    <w:rsid w:val="00804EF0"/>
    <w:rsid w:val="0080595A"/>
    <w:rsid w:val="00805CDE"/>
    <w:rsid w:val="0080608A"/>
    <w:rsid w:val="008076B6"/>
    <w:rsid w:val="008126E3"/>
    <w:rsid w:val="00813E86"/>
    <w:rsid w:val="008150A6"/>
    <w:rsid w:val="00815A8F"/>
    <w:rsid w:val="008162F6"/>
    <w:rsid w:val="00816EF3"/>
    <w:rsid w:val="00817098"/>
    <w:rsid w:val="008178E6"/>
    <w:rsid w:val="0082046C"/>
    <w:rsid w:val="00821540"/>
    <w:rsid w:val="0082249C"/>
    <w:rsid w:val="00823142"/>
    <w:rsid w:val="008237D7"/>
    <w:rsid w:val="008237FB"/>
    <w:rsid w:val="00824CCE"/>
    <w:rsid w:val="00825D9F"/>
    <w:rsid w:val="00826400"/>
    <w:rsid w:val="00830B7B"/>
    <w:rsid w:val="00832661"/>
    <w:rsid w:val="0083441A"/>
    <w:rsid w:val="008349AA"/>
    <w:rsid w:val="008375D5"/>
    <w:rsid w:val="00841486"/>
    <w:rsid w:val="00841DC7"/>
    <w:rsid w:val="00842BC9"/>
    <w:rsid w:val="008431AF"/>
    <w:rsid w:val="00843DE3"/>
    <w:rsid w:val="008446A4"/>
    <w:rsid w:val="0084476E"/>
    <w:rsid w:val="00845137"/>
    <w:rsid w:val="0084573A"/>
    <w:rsid w:val="00845B38"/>
    <w:rsid w:val="00845B9F"/>
    <w:rsid w:val="00850419"/>
    <w:rsid w:val="008504F6"/>
    <w:rsid w:val="0085240E"/>
    <w:rsid w:val="00852484"/>
    <w:rsid w:val="00852C05"/>
    <w:rsid w:val="0085380C"/>
    <w:rsid w:val="00853CFA"/>
    <w:rsid w:val="00856513"/>
    <w:rsid w:val="00856934"/>
    <w:rsid w:val="008573B9"/>
    <w:rsid w:val="0085782D"/>
    <w:rsid w:val="00863BB7"/>
    <w:rsid w:val="00864A0A"/>
    <w:rsid w:val="00866694"/>
    <w:rsid w:val="00866D13"/>
    <w:rsid w:val="00872D42"/>
    <w:rsid w:val="008730FD"/>
    <w:rsid w:val="00873DA1"/>
    <w:rsid w:val="00875A59"/>
    <w:rsid w:val="00875DDD"/>
    <w:rsid w:val="00881BC6"/>
    <w:rsid w:val="00882FCB"/>
    <w:rsid w:val="00884056"/>
    <w:rsid w:val="008840BF"/>
    <w:rsid w:val="008848F6"/>
    <w:rsid w:val="008860CC"/>
    <w:rsid w:val="008866A5"/>
    <w:rsid w:val="00886EEE"/>
    <w:rsid w:val="00887312"/>
    <w:rsid w:val="0088739F"/>
    <w:rsid w:val="00887F86"/>
    <w:rsid w:val="00890876"/>
    <w:rsid w:val="00891929"/>
    <w:rsid w:val="00893029"/>
    <w:rsid w:val="008940D6"/>
    <w:rsid w:val="0089514A"/>
    <w:rsid w:val="00895C2A"/>
    <w:rsid w:val="00895D88"/>
    <w:rsid w:val="008961E3"/>
    <w:rsid w:val="008A03E9"/>
    <w:rsid w:val="008A0A0D"/>
    <w:rsid w:val="008A0B3F"/>
    <w:rsid w:val="008A0D4B"/>
    <w:rsid w:val="008A26F3"/>
    <w:rsid w:val="008A32D9"/>
    <w:rsid w:val="008A3951"/>
    <w:rsid w:val="008A3961"/>
    <w:rsid w:val="008A3CD3"/>
    <w:rsid w:val="008A4CEA"/>
    <w:rsid w:val="008A5224"/>
    <w:rsid w:val="008A68D0"/>
    <w:rsid w:val="008A728F"/>
    <w:rsid w:val="008A7352"/>
    <w:rsid w:val="008A7506"/>
    <w:rsid w:val="008A7A68"/>
    <w:rsid w:val="008A7D14"/>
    <w:rsid w:val="008B08F8"/>
    <w:rsid w:val="008B1603"/>
    <w:rsid w:val="008B20ED"/>
    <w:rsid w:val="008B309F"/>
    <w:rsid w:val="008B6135"/>
    <w:rsid w:val="008B74EF"/>
    <w:rsid w:val="008B7BEB"/>
    <w:rsid w:val="008C02B8"/>
    <w:rsid w:val="008C0F50"/>
    <w:rsid w:val="008C18C7"/>
    <w:rsid w:val="008C3C4C"/>
    <w:rsid w:val="008C4538"/>
    <w:rsid w:val="008C562B"/>
    <w:rsid w:val="008C6717"/>
    <w:rsid w:val="008D0305"/>
    <w:rsid w:val="008D0A21"/>
    <w:rsid w:val="008D14B4"/>
    <w:rsid w:val="008D2D6B"/>
    <w:rsid w:val="008D3090"/>
    <w:rsid w:val="008D3E48"/>
    <w:rsid w:val="008D4306"/>
    <w:rsid w:val="008D4508"/>
    <w:rsid w:val="008D4D44"/>
    <w:rsid w:val="008D4DC4"/>
    <w:rsid w:val="008D5BCA"/>
    <w:rsid w:val="008D5E79"/>
    <w:rsid w:val="008D6768"/>
    <w:rsid w:val="008D7CAF"/>
    <w:rsid w:val="008E02EE"/>
    <w:rsid w:val="008E2B1F"/>
    <w:rsid w:val="008E3E86"/>
    <w:rsid w:val="008E65A8"/>
    <w:rsid w:val="008E77D6"/>
    <w:rsid w:val="008F027E"/>
    <w:rsid w:val="008F127A"/>
    <w:rsid w:val="008F12C6"/>
    <w:rsid w:val="008F2311"/>
    <w:rsid w:val="008F3653"/>
    <w:rsid w:val="008F626F"/>
    <w:rsid w:val="008F67C5"/>
    <w:rsid w:val="008F728E"/>
    <w:rsid w:val="0090128F"/>
    <w:rsid w:val="00901325"/>
    <w:rsid w:val="00901A3D"/>
    <w:rsid w:val="009020CA"/>
    <w:rsid w:val="009025D1"/>
    <w:rsid w:val="00902ED7"/>
    <w:rsid w:val="009036E7"/>
    <w:rsid w:val="0090605F"/>
    <w:rsid w:val="00907069"/>
    <w:rsid w:val="00907A8F"/>
    <w:rsid w:val="009103A0"/>
    <w:rsid w:val="0091053B"/>
    <w:rsid w:val="009120F0"/>
    <w:rsid w:val="00912158"/>
    <w:rsid w:val="00912643"/>
    <w:rsid w:val="00912945"/>
    <w:rsid w:val="00912A3C"/>
    <w:rsid w:val="00912CBD"/>
    <w:rsid w:val="009144EE"/>
    <w:rsid w:val="00915D4C"/>
    <w:rsid w:val="0092135B"/>
    <w:rsid w:val="00923980"/>
    <w:rsid w:val="009247CD"/>
    <w:rsid w:val="00925244"/>
    <w:rsid w:val="00925C3E"/>
    <w:rsid w:val="00926939"/>
    <w:rsid w:val="00926AC8"/>
    <w:rsid w:val="009272F0"/>
    <w:rsid w:val="009279B2"/>
    <w:rsid w:val="00930C5D"/>
    <w:rsid w:val="00935814"/>
    <w:rsid w:val="00936A47"/>
    <w:rsid w:val="00936BB1"/>
    <w:rsid w:val="0093742D"/>
    <w:rsid w:val="00937711"/>
    <w:rsid w:val="00940EE6"/>
    <w:rsid w:val="00942756"/>
    <w:rsid w:val="0094502D"/>
    <w:rsid w:val="0094651B"/>
    <w:rsid w:val="00946561"/>
    <w:rsid w:val="00946B39"/>
    <w:rsid w:val="00947013"/>
    <w:rsid w:val="00947702"/>
    <w:rsid w:val="0095062C"/>
    <w:rsid w:val="009546CB"/>
    <w:rsid w:val="00956EA9"/>
    <w:rsid w:val="00964265"/>
    <w:rsid w:val="00964407"/>
    <w:rsid w:val="0096562D"/>
    <w:rsid w:val="00966E40"/>
    <w:rsid w:val="00971564"/>
    <w:rsid w:val="00971BC4"/>
    <w:rsid w:val="00973084"/>
    <w:rsid w:val="0097316B"/>
    <w:rsid w:val="00973422"/>
    <w:rsid w:val="00973CBD"/>
    <w:rsid w:val="00974520"/>
    <w:rsid w:val="00974B59"/>
    <w:rsid w:val="00975341"/>
    <w:rsid w:val="0097653D"/>
    <w:rsid w:val="00977A0D"/>
    <w:rsid w:val="00977B21"/>
    <w:rsid w:val="009805D4"/>
    <w:rsid w:val="0098194A"/>
    <w:rsid w:val="00983A88"/>
    <w:rsid w:val="00983FED"/>
    <w:rsid w:val="00984504"/>
    <w:rsid w:val="00984EA2"/>
    <w:rsid w:val="00985C9F"/>
    <w:rsid w:val="00986CC3"/>
    <w:rsid w:val="0099068E"/>
    <w:rsid w:val="0099101C"/>
    <w:rsid w:val="00991F91"/>
    <w:rsid w:val="009920AA"/>
    <w:rsid w:val="00992943"/>
    <w:rsid w:val="00992C9E"/>
    <w:rsid w:val="009931B3"/>
    <w:rsid w:val="009932A6"/>
    <w:rsid w:val="00995553"/>
    <w:rsid w:val="00995A3F"/>
    <w:rsid w:val="009961B4"/>
    <w:rsid w:val="00996279"/>
    <w:rsid w:val="009965F7"/>
    <w:rsid w:val="00996943"/>
    <w:rsid w:val="009969BF"/>
    <w:rsid w:val="009A0866"/>
    <w:rsid w:val="009A26B4"/>
    <w:rsid w:val="009A2F58"/>
    <w:rsid w:val="009A4D0A"/>
    <w:rsid w:val="009A52E8"/>
    <w:rsid w:val="009A6156"/>
    <w:rsid w:val="009A66C4"/>
    <w:rsid w:val="009A6AC7"/>
    <w:rsid w:val="009A759C"/>
    <w:rsid w:val="009A7C48"/>
    <w:rsid w:val="009B000A"/>
    <w:rsid w:val="009B0C5B"/>
    <w:rsid w:val="009B22BF"/>
    <w:rsid w:val="009B2B2B"/>
    <w:rsid w:val="009B2F70"/>
    <w:rsid w:val="009B3DF7"/>
    <w:rsid w:val="009B4594"/>
    <w:rsid w:val="009B474F"/>
    <w:rsid w:val="009B4DEC"/>
    <w:rsid w:val="009B65C2"/>
    <w:rsid w:val="009C156B"/>
    <w:rsid w:val="009C1861"/>
    <w:rsid w:val="009C1C1F"/>
    <w:rsid w:val="009C2459"/>
    <w:rsid w:val="009C255A"/>
    <w:rsid w:val="009C2B46"/>
    <w:rsid w:val="009C32F6"/>
    <w:rsid w:val="009C4448"/>
    <w:rsid w:val="009C57E7"/>
    <w:rsid w:val="009C610D"/>
    <w:rsid w:val="009C6D10"/>
    <w:rsid w:val="009C7349"/>
    <w:rsid w:val="009C75EC"/>
    <w:rsid w:val="009C7ABD"/>
    <w:rsid w:val="009C7B1C"/>
    <w:rsid w:val="009D0210"/>
    <w:rsid w:val="009D10E5"/>
    <w:rsid w:val="009D1301"/>
    <w:rsid w:val="009D2A20"/>
    <w:rsid w:val="009D2DC4"/>
    <w:rsid w:val="009D3128"/>
    <w:rsid w:val="009D4387"/>
    <w:rsid w:val="009D43F3"/>
    <w:rsid w:val="009D4E9F"/>
    <w:rsid w:val="009D5D40"/>
    <w:rsid w:val="009D6309"/>
    <w:rsid w:val="009D6B1B"/>
    <w:rsid w:val="009D73EA"/>
    <w:rsid w:val="009E107B"/>
    <w:rsid w:val="009E18D6"/>
    <w:rsid w:val="009E20AB"/>
    <w:rsid w:val="009E4DCA"/>
    <w:rsid w:val="009E53C8"/>
    <w:rsid w:val="009E5B02"/>
    <w:rsid w:val="009E64D4"/>
    <w:rsid w:val="009E6F03"/>
    <w:rsid w:val="009E721D"/>
    <w:rsid w:val="009E7498"/>
    <w:rsid w:val="009E7B92"/>
    <w:rsid w:val="009E7DA3"/>
    <w:rsid w:val="009E7F45"/>
    <w:rsid w:val="009F0644"/>
    <w:rsid w:val="009F19C0"/>
    <w:rsid w:val="009F2CDD"/>
    <w:rsid w:val="009F353C"/>
    <w:rsid w:val="009F3A2E"/>
    <w:rsid w:val="009F505F"/>
    <w:rsid w:val="00A00AE4"/>
    <w:rsid w:val="00A00D24"/>
    <w:rsid w:val="00A0129C"/>
    <w:rsid w:val="00A01586"/>
    <w:rsid w:val="00A01611"/>
    <w:rsid w:val="00A01F5C"/>
    <w:rsid w:val="00A0200D"/>
    <w:rsid w:val="00A02817"/>
    <w:rsid w:val="00A033DE"/>
    <w:rsid w:val="00A04EAC"/>
    <w:rsid w:val="00A05A19"/>
    <w:rsid w:val="00A12A69"/>
    <w:rsid w:val="00A2019A"/>
    <w:rsid w:val="00A21091"/>
    <w:rsid w:val="00A21206"/>
    <w:rsid w:val="00A222BA"/>
    <w:rsid w:val="00A226C0"/>
    <w:rsid w:val="00A23493"/>
    <w:rsid w:val="00A2416A"/>
    <w:rsid w:val="00A2653F"/>
    <w:rsid w:val="00A30E06"/>
    <w:rsid w:val="00A30E70"/>
    <w:rsid w:val="00A3103B"/>
    <w:rsid w:val="00A31EC8"/>
    <w:rsid w:val="00A3270B"/>
    <w:rsid w:val="00A333A9"/>
    <w:rsid w:val="00A342EA"/>
    <w:rsid w:val="00A343D1"/>
    <w:rsid w:val="00A34439"/>
    <w:rsid w:val="00A379E4"/>
    <w:rsid w:val="00A42F07"/>
    <w:rsid w:val="00A43B02"/>
    <w:rsid w:val="00A44946"/>
    <w:rsid w:val="00A45A84"/>
    <w:rsid w:val="00A46B85"/>
    <w:rsid w:val="00A47FC1"/>
    <w:rsid w:val="00A50585"/>
    <w:rsid w:val="00A506F1"/>
    <w:rsid w:val="00A507BC"/>
    <w:rsid w:val="00A5156E"/>
    <w:rsid w:val="00A53E57"/>
    <w:rsid w:val="00A53E69"/>
    <w:rsid w:val="00A548EA"/>
    <w:rsid w:val="00A56667"/>
    <w:rsid w:val="00A56824"/>
    <w:rsid w:val="00A572DA"/>
    <w:rsid w:val="00A602C1"/>
    <w:rsid w:val="00A608F0"/>
    <w:rsid w:val="00A60D45"/>
    <w:rsid w:val="00A617F9"/>
    <w:rsid w:val="00A61E13"/>
    <w:rsid w:val="00A61F6D"/>
    <w:rsid w:val="00A647FA"/>
    <w:rsid w:val="00A65996"/>
    <w:rsid w:val="00A67276"/>
    <w:rsid w:val="00A67588"/>
    <w:rsid w:val="00A67840"/>
    <w:rsid w:val="00A70E9E"/>
    <w:rsid w:val="00A7164F"/>
    <w:rsid w:val="00A71A9E"/>
    <w:rsid w:val="00A7380A"/>
    <w:rsid w:val="00A7382D"/>
    <w:rsid w:val="00A739A4"/>
    <w:rsid w:val="00A74135"/>
    <w:rsid w:val="00A743AC"/>
    <w:rsid w:val="00A749D3"/>
    <w:rsid w:val="00A75AB7"/>
    <w:rsid w:val="00A7677C"/>
    <w:rsid w:val="00A7770D"/>
    <w:rsid w:val="00A80A6A"/>
    <w:rsid w:val="00A8304D"/>
    <w:rsid w:val="00A833B9"/>
    <w:rsid w:val="00A8483F"/>
    <w:rsid w:val="00A856C9"/>
    <w:rsid w:val="00A870B0"/>
    <w:rsid w:val="00A8728A"/>
    <w:rsid w:val="00A87A54"/>
    <w:rsid w:val="00A939B2"/>
    <w:rsid w:val="00A939D9"/>
    <w:rsid w:val="00AA105C"/>
    <w:rsid w:val="00AA1809"/>
    <w:rsid w:val="00AA1BD4"/>
    <w:rsid w:val="00AA1FFE"/>
    <w:rsid w:val="00AA2977"/>
    <w:rsid w:val="00AA3B77"/>
    <w:rsid w:val="00AA3F2E"/>
    <w:rsid w:val="00AA452F"/>
    <w:rsid w:val="00AA5F2B"/>
    <w:rsid w:val="00AA72F4"/>
    <w:rsid w:val="00AB10E7"/>
    <w:rsid w:val="00AB1B14"/>
    <w:rsid w:val="00AB1FE6"/>
    <w:rsid w:val="00AB20E1"/>
    <w:rsid w:val="00AB26E7"/>
    <w:rsid w:val="00AB3CA7"/>
    <w:rsid w:val="00AB3D6D"/>
    <w:rsid w:val="00AB3E6F"/>
    <w:rsid w:val="00AB4C26"/>
    <w:rsid w:val="00AB4D25"/>
    <w:rsid w:val="00AB5033"/>
    <w:rsid w:val="00AB5298"/>
    <w:rsid w:val="00AB5519"/>
    <w:rsid w:val="00AB6313"/>
    <w:rsid w:val="00AB6F47"/>
    <w:rsid w:val="00AB71DD"/>
    <w:rsid w:val="00AB79B7"/>
    <w:rsid w:val="00AC15C5"/>
    <w:rsid w:val="00AC42EA"/>
    <w:rsid w:val="00AC4D11"/>
    <w:rsid w:val="00AC54EF"/>
    <w:rsid w:val="00AC59D3"/>
    <w:rsid w:val="00AC5ABA"/>
    <w:rsid w:val="00AC7165"/>
    <w:rsid w:val="00AC753E"/>
    <w:rsid w:val="00AD003E"/>
    <w:rsid w:val="00AD0E75"/>
    <w:rsid w:val="00AD1A08"/>
    <w:rsid w:val="00AD4318"/>
    <w:rsid w:val="00AD5AC8"/>
    <w:rsid w:val="00AD6203"/>
    <w:rsid w:val="00AD74D5"/>
    <w:rsid w:val="00AE05A0"/>
    <w:rsid w:val="00AE098E"/>
    <w:rsid w:val="00AE0D00"/>
    <w:rsid w:val="00AE24B1"/>
    <w:rsid w:val="00AE2539"/>
    <w:rsid w:val="00AE77EB"/>
    <w:rsid w:val="00AE7BD8"/>
    <w:rsid w:val="00AE7D02"/>
    <w:rsid w:val="00AF0BB7"/>
    <w:rsid w:val="00AF0BDE"/>
    <w:rsid w:val="00AF0EDE"/>
    <w:rsid w:val="00AF2B79"/>
    <w:rsid w:val="00AF36DC"/>
    <w:rsid w:val="00AF4294"/>
    <w:rsid w:val="00AF4853"/>
    <w:rsid w:val="00AF53B9"/>
    <w:rsid w:val="00AF644C"/>
    <w:rsid w:val="00AF73AD"/>
    <w:rsid w:val="00AF7834"/>
    <w:rsid w:val="00AF7AF8"/>
    <w:rsid w:val="00AF7DBB"/>
    <w:rsid w:val="00B00702"/>
    <w:rsid w:val="00B0110B"/>
    <w:rsid w:val="00B0177C"/>
    <w:rsid w:val="00B0234E"/>
    <w:rsid w:val="00B04FCC"/>
    <w:rsid w:val="00B05FB4"/>
    <w:rsid w:val="00B06751"/>
    <w:rsid w:val="00B06B65"/>
    <w:rsid w:val="00B07931"/>
    <w:rsid w:val="00B113D3"/>
    <w:rsid w:val="00B13241"/>
    <w:rsid w:val="00B13699"/>
    <w:rsid w:val="00B136A7"/>
    <w:rsid w:val="00B149E2"/>
    <w:rsid w:val="00B14E3B"/>
    <w:rsid w:val="00B16E0D"/>
    <w:rsid w:val="00B179A9"/>
    <w:rsid w:val="00B2131A"/>
    <w:rsid w:val="00B2169D"/>
    <w:rsid w:val="00B21CBB"/>
    <w:rsid w:val="00B23EA5"/>
    <w:rsid w:val="00B252F4"/>
    <w:rsid w:val="00B2606D"/>
    <w:rsid w:val="00B263C0"/>
    <w:rsid w:val="00B26E46"/>
    <w:rsid w:val="00B30137"/>
    <w:rsid w:val="00B30789"/>
    <w:rsid w:val="00B316CA"/>
    <w:rsid w:val="00B31BFB"/>
    <w:rsid w:val="00B32182"/>
    <w:rsid w:val="00B33723"/>
    <w:rsid w:val="00B3528F"/>
    <w:rsid w:val="00B35320"/>
    <w:rsid w:val="00B357AB"/>
    <w:rsid w:val="00B41704"/>
    <w:rsid w:val="00B41C0A"/>
    <w:rsid w:val="00B41F72"/>
    <w:rsid w:val="00B42280"/>
    <w:rsid w:val="00B44776"/>
    <w:rsid w:val="00B44E7D"/>
    <w:rsid w:val="00B44E90"/>
    <w:rsid w:val="00B45324"/>
    <w:rsid w:val="00B46274"/>
    <w:rsid w:val="00B46AFD"/>
    <w:rsid w:val="00B46BA7"/>
    <w:rsid w:val="00B47018"/>
    <w:rsid w:val="00B47956"/>
    <w:rsid w:val="00B507DB"/>
    <w:rsid w:val="00B509A6"/>
    <w:rsid w:val="00B50DD3"/>
    <w:rsid w:val="00B517E1"/>
    <w:rsid w:val="00B52AEB"/>
    <w:rsid w:val="00B5523B"/>
    <w:rsid w:val="00B556E8"/>
    <w:rsid w:val="00B55E70"/>
    <w:rsid w:val="00B57CD1"/>
    <w:rsid w:val="00B60238"/>
    <w:rsid w:val="00B6088D"/>
    <w:rsid w:val="00B62529"/>
    <w:rsid w:val="00B6305D"/>
    <w:rsid w:val="00B63A13"/>
    <w:rsid w:val="00B63C8C"/>
    <w:rsid w:val="00B640A8"/>
    <w:rsid w:val="00B64962"/>
    <w:rsid w:val="00B649A7"/>
    <w:rsid w:val="00B64CB5"/>
    <w:rsid w:val="00B6599C"/>
    <w:rsid w:val="00B66AC0"/>
    <w:rsid w:val="00B66CB6"/>
    <w:rsid w:val="00B71634"/>
    <w:rsid w:val="00B73091"/>
    <w:rsid w:val="00B75123"/>
    <w:rsid w:val="00B75139"/>
    <w:rsid w:val="00B75263"/>
    <w:rsid w:val="00B7611D"/>
    <w:rsid w:val="00B764E8"/>
    <w:rsid w:val="00B76B18"/>
    <w:rsid w:val="00B77974"/>
    <w:rsid w:val="00B77B6C"/>
    <w:rsid w:val="00B80840"/>
    <w:rsid w:val="00B815FC"/>
    <w:rsid w:val="00B81623"/>
    <w:rsid w:val="00B82A05"/>
    <w:rsid w:val="00B84409"/>
    <w:rsid w:val="00B84500"/>
    <w:rsid w:val="00B84E2D"/>
    <w:rsid w:val="00B86C22"/>
    <w:rsid w:val="00B8746A"/>
    <w:rsid w:val="00B90A92"/>
    <w:rsid w:val="00B9240F"/>
    <w:rsid w:val="00B9277F"/>
    <w:rsid w:val="00B927C9"/>
    <w:rsid w:val="00B928F3"/>
    <w:rsid w:val="00B937DE"/>
    <w:rsid w:val="00B952B7"/>
    <w:rsid w:val="00B95DB7"/>
    <w:rsid w:val="00B96EFA"/>
    <w:rsid w:val="00B97CCF"/>
    <w:rsid w:val="00BA0A48"/>
    <w:rsid w:val="00BA3504"/>
    <w:rsid w:val="00BA3F43"/>
    <w:rsid w:val="00BA5541"/>
    <w:rsid w:val="00BA61AC"/>
    <w:rsid w:val="00BA662D"/>
    <w:rsid w:val="00BA6AD6"/>
    <w:rsid w:val="00BB03E5"/>
    <w:rsid w:val="00BB08AD"/>
    <w:rsid w:val="00BB0DA1"/>
    <w:rsid w:val="00BB173A"/>
    <w:rsid w:val="00BB17B0"/>
    <w:rsid w:val="00BB278F"/>
    <w:rsid w:val="00BB28BF"/>
    <w:rsid w:val="00BB2F42"/>
    <w:rsid w:val="00BB4AC0"/>
    <w:rsid w:val="00BB4E44"/>
    <w:rsid w:val="00BB5683"/>
    <w:rsid w:val="00BB5C1A"/>
    <w:rsid w:val="00BB5EB6"/>
    <w:rsid w:val="00BB63BA"/>
    <w:rsid w:val="00BB6DFC"/>
    <w:rsid w:val="00BC112B"/>
    <w:rsid w:val="00BC17DF"/>
    <w:rsid w:val="00BC1E43"/>
    <w:rsid w:val="00BC378A"/>
    <w:rsid w:val="00BC3F7E"/>
    <w:rsid w:val="00BC4BCC"/>
    <w:rsid w:val="00BC6184"/>
    <w:rsid w:val="00BC6832"/>
    <w:rsid w:val="00BC7337"/>
    <w:rsid w:val="00BC73C7"/>
    <w:rsid w:val="00BD0826"/>
    <w:rsid w:val="00BD15AB"/>
    <w:rsid w:val="00BD181D"/>
    <w:rsid w:val="00BD353C"/>
    <w:rsid w:val="00BD419A"/>
    <w:rsid w:val="00BD4D7E"/>
    <w:rsid w:val="00BE0567"/>
    <w:rsid w:val="00BE0A78"/>
    <w:rsid w:val="00BE18F0"/>
    <w:rsid w:val="00BE1ACE"/>
    <w:rsid w:val="00BE1BAF"/>
    <w:rsid w:val="00BE1C9C"/>
    <w:rsid w:val="00BE2515"/>
    <w:rsid w:val="00BE2F23"/>
    <w:rsid w:val="00BE302F"/>
    <w:rsid w:val="00BE3210"/>
    <w:rsid w:val="00BE350E"/>
    <w:rsid w:val="00BE3E56"/>
    <w:rsid w:val="00BE4BF7"/>
    <w:rsid w:val="00BE56A7"/>
    <w:rsid w:val="00BE62F6"/>
    <w:rsid w:val="00BE638E"/>
    <w:rsid w:val="00BF27B2"/>
    <w:rsid w:val="00BF2BBE"/>
    <w:rsid w:val="00BF32E3"/>
    <w:rsid w:val="00BF3499"/>
    <w:rsid w:val="00BF3F4E"/>
    <w:rsid w:val="00BF4F06"/>
    <w:rsid w:val="00BF4FB4"/>
    <w:rsid w:val="00BF534E"/>
    <w:rsid w:val="00BF5717"/>
    <w:rsid w:val="00BF5C91"/>
    <w:rsid w:val="00BF66D2"/>
    <w:rsid w:val="00C009EB"/>
    <w:rsid w:val="00C01348"/>
    <w:rsid w:val="00C01585"/>
    <w:rsid w:val="00C01832"/>
    <w:rsid w:val="00C02519"/>
    <w:rsid w:val="00C0764A"/>
    <w:rsid w:val="00C10EDA"/>
    <w:rsid w:val="00C1209A"/>
    <w:rsid w:val="00C1410E"/>
    <w:rsid w:val="00C141C6"/>
    <w:rsid w:val="00C15663"/>
    <w:rsid w:val="00C156CA"/>
    <w:rsid w:val="00C16508"/>
    <w:rsid w:val="00C16F5A"/>
    <w:rsid w:val="00C1720F"/>
    <w:rsid w:val="00C1747E"/>
    <w:rsid w:val="00C2071A"/>
    <w:rsid w:val="00C20ACB"/>
    <w:rsid w:val="00C20FE2"/>
    <w:rsid w:val="00C219CD"/>
    <w:rsid w:val="00C228DF"/>
    <w:rsid w:val="00C23703"/>
    <w:rsid w:val="00C2529E"/>
    <w:rsid w:val="00C26068"/>
    <w:rsid w:val="00C26DF9"/>
    <w:rsid w:val="00C271A8"/>
    <w:rsid w:val="00C3050C"/>
    <w:rsid w:val="00C31650"/>
    <w:rsid w:val="00C31A3F"/>
    <w:rsid w:val="00C31F15"/>
    <w:rsid w:val="00C32067"/>
    <w:rsid w:val="00C329C4"/>
    <w:rsid w:val="00C346AD"/>
    <w:rsid w:val="00C3516F"/>
    <w:rsid w:val="00C35ABD"/>
    <w:rsid w:val="00C36E3A"/>
    <w:rsid w:val="00C37A77"/>
    <w:rsid w:val="00C37D2B"/>
    <w:rsid w:val="00C41141"/>
    <w:rsid w:val="00C42A29"/>
    <w:rsid w:val="00C449AD"/>
    <w:rsid w:val="00C44B4D"/>
    <w:rsid w:val="00C44DE0"/>
    <w:rsid w:val="00C44E30"/>
    <w:rsid w:val="00C45623"/>
    <w:rsid w:val="00C460B1"/>
    <w:rsid w:val="00C461E6"/>
    <w:rsid w:val="00C50045"/>
    <w:rsid w:val="00C50771"/>
    <w:rsid w:val="00C508BE"/>
    <w:rsid w:val="00C55FE8"/>
    <w:rsid w:val="00C60E85"/>
    <w:rsid w:val="00C6185D"/>
    <w:rsid w:val="00C61DD0"/>
    <w:rsid w:val="00C63DFA"/>
    <w:rsid w:val="00C63E57"/>
    <w:rsid w:val="00C63EC4"/>
    <w:rsid w:val="00C641F6"/>
    <w:rsid w:val="00C64CD9"/>
    <w:rsid w:val="00C6538C"/>
    <w:rsid w:val="00C65CB3"/>
    <w:rsid w:val="00C66E3B"/>
    <w:rsid w:val="00C670F8"/>
    <w:rsid w:val="00C6780B"/>
    <w:rsid w:val="00C700C6"/>
    <w:rsid w:val="00C70557"/>
    <w:rsid w:val="00C73984"/>
    <w:rsid w:val="00C73A28"/>
    <w:rsid w:val="00C73A90"/>
    <w:rsid w:val="00C748CA"/>
    <w:rsid w:val="00C76D49"/>
    <w:rsid w:val="00C80ACB"/>
    <w:rsid w:val="00C80AD4"/>
    <w:rsid w:val="00C80B5E"/>
    <w:rsid w:val="00C8128F"/>
    <w:rsid w:val="00C82055"/>
    <w:rsid w:val="00C82C70"/>
    <w:rsid w:val="00C84129"/>
    <w:rsid w:val="00C85FE1"/>
    <w:rsid w:val="00C8630A"/>
    <w:rsid w:val="00C901E3"/>
    <w:rsid w:val="00C9061B"/>
    <w:rsid w:val="00C90B14"/>
    <w:rsid w:val="00C92374"/>
    <w:rsid w:val="00C9298B"/>
    <w:rsid w:val="00C92ECB"/>
    <w:rsid w:val="00C93EBA"/>
    <w:rsid w:val="00C9535C"/>
    <w:rsid w:val="00C97935"/>
    <w:rsid w:val="00C97A19"/>
    <w:rsid w:val="00C97EF0"/>
    <w:rsid w:val="00CA0BD8"/>
    <w:rsid w:val="00CA179A"/>
    <w:rsid w:val="00CA1D50"/>
    <w:rsid w:val="00CA2FD7"/>
    <w:rsid w:val="00CA3101"/>
    <w:rsid w:val="00CA577E"/>
    <w:rsid w:val="00CA5C8E"/>
    <w:rsid w:val="00CA69E3"/>
    <w:rsid w:val="00CA6B28"/>
    <w:rsid w:val="00CA72BB"/>
    <w:rsid w:val="00CA7FF5"/>
    <w:rsid w:val="00CB0291"/>
    <w:rsid w:val="00CB0531"/>
    <w:rsid w:val="00CB07E5"/>
    <w:rsid w:val="00CB09E0"/>
    <w:rsid w:val="00CB0A70"/>
    <w:rsid w:val="00CB1C14"/>
    <w:rsid w:val="00CB1E7C"/>
    <w:rsid w:val="00CB2116"/>
    <w:rsid w:val="00CB2EA1"/>
    <w:rsid w:val="00CB2F84"/>
    <w:rsid w:val="00CB3E75"/>
    <w:rsid w:val="00CB4351"/>
    <w:rsid w:val="00CB43F1"/>
    <w:rsid w:val="00CB47C9"/>
    <w:rsid w:val="00CB4E5A"/>
    <w:rsid w:val="00CB57C1"/>
    <w:rsid w:val="00CB581E"/>
    <w:rsid w:val="00CB6592"/>
    <w:rsid w:val="00CB6A8A"/>
    <w:rsid w:val="00CB6EDE"/>
    <w:rsid w:val="00CB7613"/>
    <w:rsid w:val="00CC41BA"/>
    <w:rsid w:val="00CD09EF"/>
    <w:rsid w:val="00CD1550"/>
    <w:rsid w:val="00CD17C1"/>
    <w:rsid w:val="00CD1C6C"/>
    <w:rsid w:val="00CD2997"/>
    <w:rsid w:val="00CD37F1"/>
    <w:rsid w:val="00CD3BFC"/>
    <w:rsid w:val="00CD4565"/>
    <w:rsid w:val="00CD6169"/>
    <w:rsid w:val="00CD6D76"/>
    <w:rsid w:val="00CD7839"/>
    <w:rsid w:val="00CE1C01"/>
    <w:rsid w:val="00CE20BC"/>
    <w:rsid w:val="00CE226F"/>
    <w:rsid w:val="00CE26C6"/>
    <w:rsid w:val="00CE2B39"/>
    <w:rsid w:val="00CE39E1"/>
    <w:rsid w:val="00CE54DC"/>
    <w:rsid w:val="00CE5A5B"/>
    <w:rsid w:val="00CE7A35"/>
    <w:rsid w:val="00CF0763"/>
    <w:rsid w:val="00CF16D8"/>
    <w:rsid w:val="00CF1FD8"/>
    <w:rsid w:val="00CF20D0"/>
    <w:rsid w:val="00CF2D83"/>
    <w:rsid w:val="00CF3DC5"/>
    <w:rsid w:val="00CF3E00"/>
    <w:rsid w:val="00CF42DF"/>
    <w:rsid w:val="00CF44A1"/>
    <w:rsid w:val="00CF45F2"/>
    <w:rsid w:val="00CF4FDC"/>
    <w:rsid w:val="00CF6E13"/>
    <w:rsid w:val="00CF7776"/>
    <w:rsid w:val="00D00E9E"/>
    <w:rsid w:val="00D016B6"/>
    <w:rsid w:val="00D021BB"/>
    <w:rsid w:val="00D021D2"/>
    <w:rsid w:val="00D052D2"/>
    <w:rsid w:val="00D061BB"/>
    <w:rsid w:val="00D06661"/>
    <w:rsid w:val="00D06745"/>
    <w:rsid w:val="00D07BE1"/>
    <w:rsid w:val="00D116C0"/>
    <w:rsid w:val="00D13433"/>
    <w:rsid w:val="00D13D8A"/>
    <w:rsid w:val="00D163CA"/>
    <w:rsid w:val="00D172C9"/>
    <w:rsid w:val="00D17ADB"/>
    <w:rsid w:val="00D20DA7"/>
    <w:rsid w:val="00D21E9C"/>
    <w:rsid w:val="00D22967"/>
    <w:rsid w:val="00D23331"/>
    <w:rsid w:val="00D249A5"/>
    <w:rsid w:val="00D26A4C"/>
    <w:rsid w:val="00D275B7"/>
    <w:rsid w:val="00D2793F"/>
    <w:rsid w:val="00D279D8"/>
    <w:rsid w:val="00D27AB9"/>
    <w:rsid w:val="00D27C8E"/>
    <w:rsid w:val="00D27EA0"/>
    <w:rsid w:val="00D3026A"/>
    <w:rsid w:val="00D3035A"/>
    <w:rsid w:val="00D31779"/>
    <w:rsid w:val="00D32D62"/>
    <w:rsid w:val="00D32DC7"/>
    <w:rsid w:val="00D334ED"/>
    <w:rsid w:val="00D349D4"/>
    <w:rsid w:val="00D354FF"/>
    <w:rsid w:val="00D3621B"/>
    <w:rsid w:val="00D36E44"/>
    <w:rsid w:val="00D375D8"/>
    <w:rsid w:val="00D4009F"/>
    <w:rsid w:val="00D40205"/>
    <w:rsid w:val="00D40C72"/>
    <w:rsid w:val="00D41021"/>
    <w:rsid w:val="00D41104"/>
    <w:rsid w:val="00D4141B"/>
    <w:rsid w:val="00D4145D"/>
    <w:rsid w:val="00D425CC"/>
    <w:rsid w:val="00D42BF2"/>
    <w:rsid w:val="00D4460B"/>
    <w:rsid w:val="00D454AD"/>
    <w:rsid w:val="00D458F0"/>
    <w:rsid w:val="00D46667"/>
    <w:rsid w:val="00D50668"/>
    <w:rsid w:val="00D50B3B"/>
    <w:rsid w:val="00D51C1C"/>
    <w:rsid w:val="00D51FCC"/>
    <w:rsid w:val="00D53DFF"/>
    <w:rsid w:val="00D5467F"/>
    <w:rsid w:val="00D55837"/>
    <w:rsid w:val="00D558BA"/>
    <w:rsid w:val="00D56A9F"/>
    <w:rsid w:val="00D571C8"/>
    <w:rsid w:val="00D57AEB"/>
    <w:rsid w:val="00D57BA2"/>
    <w:rsid w:val="00D60F51"/>
    <w:rsid w:val="00D60FAC"/>
    <w:rsid w:val="00D6270C"/>
    <w:rsid w:val="00D63E8D"/>
    <w:rsid w:val="00D63EE7"/>
    <w:rsid w:val="00D64821"/>
    <w:rsid w:val="00D65E43"/>
    <w:rsid w:val="00D6730A"/>
    <w:rsid w:val="00D674A6"/>
    <w:rsid w:val="00D67528"/>
    <w:rsid w:val="00D67C54"/>
    <w:rsid w:val="00D708FC"/>
    <w:rsid w:val="00D7168E"/>
    <w:rsid w:val="00D72719"/>
    <w:rsid w:val="00D73ED7"/>
    <w:rsid w:val="00D73F9D"/>
    <w:rsid w:val="00D74B7C"/>
    <w:rsid w:val="00D76068"/>
    <w:rsid w:val="00D76B01"/>
    <w:rsid w:val="00D77975"/>
    <w:rsid w:val="00D804A2"/>
    <w:rsid w:val="00D806A7"/>
    <w:rsid w:val="00D8103A"/>
    <w:rsid w:val="00D83E72"/>
    <w:rsid w:val="00D84704"/>
    <w:rsid w:val="00D84BF9"/>
    <w:rsid w:val="00D8517D"/>
    <w:rsid w:val="00D91045"/>
    <w:rsid w:val="00D91D94"/>
    <w:rsid w:val="00D921FD"/>
    <w:rsid w:val="00D9326C"/>
    <w:rsid w:val="00D93494"/>
    <w:rsid w:val="00D93714"/>
    <w:rsid w:val="00D94034"/>
    <w:rsid w:val="00D95424"/>
    <w:rsid w:val="00D96717"/>
    <w:rsid w:val="00DA1982"/>
    <w:rsid w:val="00DA2EF0"/>
    <w:rsid w:val="00DA3901"/>
    <w:rsid w:val="00DA3CE1"/>
    <w:rsid w:val="00DA4084"/>
    <w:rsid w:val="00DA56ED"/>
    <w:rsid w:val="00DA5A54"/>
    <w:rsid w:val="00DA5C0D"/>
    <w:rsid w:val="00DA772E"/>
    <w:rsid w:val="00DA7FF6"/>
    <w:rsid w:val="00DB10ED"/>
    <w:rsid w:val="00DB1651"/>
    <w:rsid w:val="00DB423C"/>
    <w:rsid w:val="00DB4E26"/>
    <w:rsid w:val="00DB714B"/>
    <w:rsid w:val="00DB7BE9"/>
    <w:rsid w:val="00DC1025"/>
    <w:rsid w:val="00DC10F6"/>
    <w:rsid w:val="00DC115D"/>
    <w:rsid w:val="00DC1EB8"/>
    <w:rsid w:val="00DC2E2B"/>
    <w:rsid w:val="00DC3223"/>
    <w:rsid w:val="00DC3E45"/>
    <w:rsid w:val="00DC4598"/>
    <w:rsid w:val="00DC4AC1"/>
    <w:rsid w:val="00DC71C3"/>
    <w:rsid w:val="00DC75FA"/>
    <w:rsid w:val="00DD012D"/>
    <w:rsid w:val="00DD0722"/>
    <w:rsid w:val="00DD0B3D"/>
    <w:rsid w:val="00DD1B0B"/>
    <w:rsid w:val="00DD212F"/>
    <w:rsid w:val="00DD26D8"/>
    <w:rsid w:val="00DD3381"/>
    <w:rsid w:val="00DD3853"/>
    <w:rsid w:val="00DD6B7A"/>
    <w:rsid w:val="00DD714B"/>
    <w:rsid w:val="00DD79C1"/>
    <w:rsid w:val="00DD7EE0"/>
    <w:rsid w:val="00DE18F5"/>
    <w:rsid w:val="00DE26DA"/>
    <w:rsid w:val="00DE59A4"/>
    <w:rsid w:val="00DE675C"/>
    <w:rsid w:val="00DE73D2"/>
    <w:rsid w:val="00DE77AF"/>
    <w:rsid w:val="00DF43B3"/>
    <w:rsid w:val="00DF4C21"/>
    <w:rsid w:val="00DF5BFB"/>
    <w:rsid w:val="00DF5CD6"/>
    <w:rsid w:val="00E006A0"/>
    <w:rsid w:val="00E022DA"/>
    <w:rsid w:val="00E025BA"/>
    <w:rsid w:val="00E032A1"/>
    <w:rsid w:val="00E03BCB"/>
    <w:rsid w:val="00E107E6"/>
    <w:rsid w:val="00E123B1"/>
    <w:rsid w:val="00E124DC"/>
    <w:rsid w:val="00E12EB5"/>
    <w:rsid w:val="00E157B0"/>
    <w:rsid w:val="00E15A41"/>
    <w:rsid w:val="00E16825"/>
    <w:rsid w:val="00E175CE"/>
    <w:rsid w:val="00E17A42"/>
    <w:rsid w:val="00E17CB7"/>
    <w:rsid w:val="00E22D68"/>
    <w:rsid w:val="00E247D9"/>
    <w:rsid w:val="00E24DC4"/>
    <w:rsid w:val="00E2557E"/>
    <w:rsid w:val="00E258D8"/>
    <w:rsid w:val="00E26DDF"/>
    <w:rsid w:val="00E270E5"/>
    <w:rsid w:val="00E30167"/>
    <w:rsid w:val="00E31066"/>
    <w:rsid w:val="00E3266E"/>
    <w:rsid w:val="00E32C2B"/>
    <w:rsid w:val="00E33493"/>
    <w:rsid w:val="00E37922"/>
    <w:rsid w:val="00E37927"/>
    <w:rsid w:val="00E37FD4"/>
    <w:rsid w:val="00E406DF"/>
    <w:rsid w:val="00E415D3"/>
    <w:rsid w:val="00E469E4"/>
    <w:rsid w:val="00E475C3"/>
    <w:rsid w:val="00E509B0"/>
    <w:rsid w:val="00E50B11"/>
    <w:rsid w:val="00E51A6A"/>
    <w:rsid w:val="00E5279D"/>
    <w:rsid w:val="00E536D2"/>
    <w:rsid w:val="00E5412A"/>
    <w:rsid w:val="00E54246"/>
    <w:rsid w:val="00E5454B"/>
    <w:rsid w:val="00E55D8E"/>
    <w:rsid w:val="00E55EA4"/>
    <w:rsid w:val="00E63901"/>
    <w:rsid w:val="00E66090"/>
    <w:rsid w:val="00E6641E"/>
    <w:rsid w:val="00E66F18"/>
    <w:rsid w:val="00E67E21"/>
    <w:rsid w:val="00E70856"/>
    <w:rsid w:val="00E70DA7"/>
    <w:rsid w:val="00E712EF"/>
    <w:rsid w:val="00E722C0"/>
    <w:rsid w:val="00E727DE"/>
    <w:rsid w:val="00E72E9B"/>
    <w:rsid w:val="00E7311B"/>
    <w:rsid w:val="00E74A30"/>
    <w:rsid w:val="00E77778"/>
    <w:rsid w:val="00E77B7E"/>
    <w:rsid w:val="00E77BA8"/>
    <w:rsid w:val="00E8139F"/>
    <w:rsid w:val="00E82DF1"/>
    <w:rsid w:val="00E82E83"/>
    <w:rsid w:val="00E8360B"/>
    <w:rsid w:val="00E84754"/>
    <w:rsid w:val="00E900A5"/>
    <w:rsid w:val="00E908F6"/>
    <w:rsid w:val="00E90CAA"/>
    <w:rsid w:val="00E9127D"/>
    <w:rsid w:val="00E93339"/>
    <w:rsid w:val="00E96532"/>
    <w:rsid w:val="00E973A0"/>
    <w:rsid w:val="00EA0361"/>
    <w:rsid w:val="00EA1370"/>
    <w:rsid w:val="00EA1688"/>
    <w:rsid w:val="00EA1AFC"/>
    <w:rsid w:val="00EA2317"/>
    <w:rsid w:val="00EA3A7D"/>
    <w:rsid w:val="00EA4C83"/>
    <w:rsid w:val="00EA53ED"/>
    <w:rsid w:val="00EA617E"/>
    <w:rsid w:val="00EB0A37"/>
    <w:rsid w:val="00EB102C"/>
    <w:rsid w:val="00EB1229"/>
    <w:rsid w:val="00EB68BC"/>
    <w:rsid w:val="00EB763D"/>
    <w:rsid w:val="00EB7EC2"/>
    <w:rsid w:val="00EB7FE4"/>
    <w:rsid w:val="00EC0A92"/>
    <w:rsid w:val="00EC1444"/>
    <w:rsid w:val="00EC1DA0"/>
    <w:rsid w:val="00EC329B"/>
    <w:rsid w:val="00EC48F2"/>
    <w:rsid w:val="00EC5EB9"/>
    <w:rsid w:val="00EC6006"/>
    <w:rsid w:val="00EC6373"/>
    <w:rsid w:val="00EC6F88"/>
    <w:rsid w:val="00EC71A6"/>
    <w:rsid w:val="00EC73BD"/>
    <w:rsid w:val="00EC73EB"/>
    <w:rsid w:val="00ED29CE"/>
    <w:rsid w:val="00ED3E08"/>
    <w:rsid w:val="00ED592E"/>
    <w:rsid w:val="00ED6ABD"/>
    <w:rsid w:val="00ED72E1"/>
    <w:rsid w:val="00EE2D84"/>
    <w:rsid w:val="00EE2EDA"/>
    <w:rsid w:val="00EE31B9"/>
    <w:rsid w:val="00EE3C0F"/>
    <w:rsid w:val="00EE5EB8"/>
    <w:rsid w:val="00EE66E5"/>
    <w:rsid w:val="00EE6810"/>
    <w:rsid w:val="00EE69DC"/>
    <w:rsid w:val="00EF0CE2"/>
    <w:rsid w:val="00EF13A8"/>
    <w:rsid w:val="00EF1601"/>
    <w:rsid w:val="00EF177C"/>
    <w:rsid w:val="00EF21FE"/>
    <w:rsid w:val="00EF2A7F"/>
    <w:rsid w:val="00EF2D58"/>
    <w:rsid w:val="00EF36A6"/>
    <w:rsid w:val="00EF37C2"/>
    <w:rsid w:val="00EF4803"/>
    <w:rsid w:val="00EF5127"/>
    <w:rsid w:val="00EF5859"/>
    <w:rsid w:val="00EF6D3F"/>
    <w:rsid w:val="00F01E23"/>
    <w:rsid w:val="00F02290"/>
    <w:rsid w:val="00F02D81"/>
    <w:rsid w:val="00F03EAC"/>
    <w:rsid w:val="00F03EF8"/>
    <w:rsid w:val="00F04B7C"/>
    <w:rsid w:val="00F062BB"/>
    <w:rsid w:val="00F06972"/>
    <w:rsid w:val="00F06DBF"/>
    <w:rsid w:val="00F077C9"/>
    <w:rsid w:val="00F078B5"/>
    <w:rsid w:val="00F07CE0"/>
    <w:rsid w:val="00F1235D"/>
    <w:rsid w:val="00F14024"/>
    <w:rsid w:val="00F14FA3"/>
    <w:rsid w:val="00F15DB1"/>
    <w:rsid w:val="00F16B0A"/>
    <w:rsid w:val="00F22AA0"/>
    <w:rsid w:val="00F24297"/>
    <w:rsid w:val="00F2564A"/>
    <w:rsid w:val="00F25761"/>
    <w:rsid w:val="00F259D7"/>
    <w:rsid w:val="00F26E46"/>
    <w:rsid w:val="00F30DD0"/>
    <w:rsid w:val="00F32482"/>
    <w:rsid w:val="00F3293B"/>
    <w:rsid w:val="00F32C72"/>
    <w:rsid w:val="00F32D05"/>
    <w:rsid w:val="00F34BFC"/>
    <w:rsid w:val="00F35263"/>
    <w:rsid w:val="00F35E34"/>
    <w:rsid w:val="00F36F91"/>
    <w:rsid w:val="00F37EC0"/>
    <w:rsid w:val="00F403BF"/>
    <w:rsid w:val="00F41599"/>
    <w:rsid w:val="00F41F8D"/>
    <w:rsid w:val="00F43331"/>
    <w:rsid w:val="00F4342F"/>
    <w:rsid w:val="00F45218"/>
    <w:rsid w:val="00F45227"/>
    <w:rsid w:val="00F47D87"/>
    <w:rsid w:val="00F5045C"/>
    <w:rsid w:val="00F520C7"/>
    <w:rsid w:val="00F529B0"/>
    <w:rsid w:val="00F52CCB"/>
    <w:rsid w:val="00F53AEA"/>
    <w:rsid w:val="00F54702"/>
    <w:rsid w:val="00F547AF"/>
    <w:rsid w:val="00F55A03"/>
    <w:rsid w:val="00F55AC7"/>
    <w:rsid w:val="00F55FC9"/>
    <w:rsid w:val="00F563CD"/>
    <w:rsid w:val="00F5663B"/>
    <w:rsid w:val="00F5674D"/>
    <w:rsid w:val="00F6392C"/>
    <w:rsid w:val="00F64256"/>
    <w:rsid w:val="00F66093"/>
    <w:rsid w:val="00F66518"/>
    <w:rsid w:val="00F66657"/>
    <w:rsid w:val="00F6711B"/>
    <w:rsid w:val="00F6751E"/>
    <w:rsid w:val="00F70138"/>
    <w:rsid w:val="00F70848"/>
    <w:rsid w:val="00F71EBE"/>
    <w:rsid w:val="00F72554"/>
    <w:rsid w:val="00F73A60"/>
    <w:rsid w:val="00F7536E"/>
    <w:rsid w:val="00F76DE8"/>
    <w:rsid w:val="00F77C8F"/>
    <w:rsid w:val="00F8015D"/>
    <w:rsid w:val="00F81FB2"/>
    <w:rsid w:val="00F829C7"/>
    <w:rsid w:val="00F834AA"/>
    <w:rsid w:val="00F848D6"/>
    <w:rsid w:val="00F859AE"/>
    <w:rsid w:val="00F9071F"/>
    <w:rsid w:val="00F913ED"/>
    <w:rsid w:val="00F922B2"/>
    <w:rsid w:val="00F9264F"/>
    <w:rsid w:val="00F943C8"/>
    <w:rsid w:val="00F95BD8"/>
    <w:rsid w:val="00F96B28"/>
    <w:rsid w:val="00FA1564"/>
    <w:rsid w:val="00FA1ACB"/>
    <w:rsid w:val="00FA3DAF"/>
    <w:rsid w:val="00FA41B4"/>
    <w:rsid w:val="00FA439C"/>
    <w:rsid w:val="00FA43BE"/>
    <w:rsid w:val="00FA472E"/>
    <w:rsid w:val="00FA5779"/>
    <w:rsid w:val="00FA5DDD"/>
    <w:rsid w:val="00FA5E22"/>
    <w:rsid w:val="00FA6255"/>
    <w:rsid w:val="00FA7094"/>
    <w:rsid w:val="00FA723B"/>
    <w:rsid w:val="00FA7644"/>
    <w:rsid w:val="00FA7EA8"/>
    <w:rsid w:val="00FB0647"/>
    <w:rsid w:val="00FB06D0"/>
    <w:rsid w:val="00FB1FA3"/>
    <w:rsid w:val="00FB2C1E"/>
    <w:rsid w:val="00FB38A1"/>
    <w:rsid w:val="00FB43A8"/>
    <w:rsid w:val="00FB4D12"/>
    <w:rsid w:val="00FB5279"/>
    <w:rsid w:val="00FB62AE"/>
    <w:rsid w:val="00FB69A6"/>
    <w:rsid w:val="00FC069A"/>
    <w:rsid w:val="00FC08A9"/>
    <w:rsid w:val="00FC0BA0"/>
    <w:rsid w:val="00FC134D"/>
    <w:rsid w:val="00FC1E03"/>
    <w:rsid w:val="00FC3062"/>
    <w:rsid w:val="00FC308F"/>
    <w:rsid w:val="00FC4545"/>
    <w:rsid w:val="00FC562B"/>
    <w:rsid w:val="00FC5946"/>
    <w:rsid w:val="00FC6FF8"/>
    <w:rsid w:val="00FC7600"/>
    <w:rsid w:val="00FC7AF0"/>
    <w:rsid w:val="00FD0385"/>
    <w:rsid w:val="00FD0B7B"/>
    <w:rsid w:val="00FD11E0"/>
    <w:rsid w:val="00FD1A46"/>
    <w:rsid w:val="00FD314D"/>
    <w:rsid w:val="00FD4BEF"/>
    <w:rsid w:val="00FD4C08"/>
    <w:rsid w:val="00FD6002"/>
    <w:rsid w:val="00FE0BBA"/>
    <w:rsid w:val="00FE1DCC"/>
    <w:rsid w:val="00FE1DD4"/>
    <w:rsid w:val="00FE2B19"/>
    <w:rsid w:val="00FE32CE"/>
    <w:rsid w:val="00FE4592"/>
    <w:rsid w:val="00FE4CEA"/>
    <w:rsid w:val="00FE4EC1"/>
    <w:rsid w:val="00FF0538"/>
    <w:rsid w:val="00FF0669"/>
    <w:rsid w:val="00FF1254"/>
    <w:rsid w:val="00FF2DE4"/>
    <w:rsid w:val="00FF3C6C"/>
    <w:rsid w:val="00FF4087"/>
    <w:rsid w:val="00FF43D2"/>
    <w:rsid w:val="00FF4E4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FBD22"/>
  <w15:docId w15:val="{1F980BDB-7A8D-4159-80A2-1E957C90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D27E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687">
      <w:bodyDiv w:val="1"/>
      <w:marLeft w:val="0"/>
      <w:marRight w:val="0"/>
      <w:marTop w:val="0"/>
      <w:marBottom w:val="0"/>
      <w:divBdr>
        <w:top w:val="none" w:sz="0" w:space="0" w:color="auto"/>
        <w:left w:val="none" w:sz="0" w:space="0" w:color="auto"/>
        <w:bottom w:val="none" w:sz="0" w:space="0" w:color="auto"/>
        <w:right w:val="none" w:sz="0" w:space="0" w:color="auto"/>
      </w:divBdr>
    </w:div>
    <w:div w:id="59250313">
      <w:bodyDiv w:val="1"/>
      <w:marLeft w:val="0"/>
      <w:marRight w:val="0"/>
      <w:marTop w:val="0"/>
      <w:marBottom w:val="0"/>
      <w:divBdr>
        <w:top w:val="none" w:sz="0" w:space="0" w:color="auto"/>
        <w:left w:val="none" w:sz="0" w:space="0" w:color="auto"/>
        <w:bottom w:val="none" w:sz="0" w:space="0" w:color="auto"/>
        <w:right w:val="none" w:sz="0" w:space="0" w:color="auto"/>
      </w:divBdr>
    </w:div>
    <w:div w:id="65761369">
      <w:bodyDiv w:val="1"/>
      <w:marLeft w:val="0"/>
      <w:marRight w:val="0"/>
      <w:marTop w:val="0"/>
      <w:marBottom w:val="0"/>
      <w:divBdr>
        <w:top w:val="none" w:sz="0" w:space="0" w:color="auto"/>
        <w:left w:val="none" w:sz="0" w:space="0" w:color="auto"/>
        <w:bottom w:val="none" w:sz="0" w:space="0" w:color="auto"/>
        <w:right w:val="none" w:sz="0" w:space="0" w:color="auto"/>
      </w:divBdr>
    </w:div>
    <w:div w:id="111245974">
      <w:bodyDiv w:val="1"/>
      <w:marLeft w:val="0"/>
      <w:marRight w:val="0"/>
      <w:marTop w:val="0"/>
      <w:marBottom w:val="0"/>
      <w:divBdr>
        <w:top w:val="none" w:sz="0" w:space="0" w:color="auto"/>
        <w:left w:val="none" w:sz="0" w:space="0" w:color="auto"/>
        <w:bottom w:val="none" w:sz="0" w:space="0" w:color="auto"/>
        <w:right w:val="none" w:sz="0" w:space="0" w:color="auto"/>
      </w:divBdr>
    </w:div>
    <w:div w:id="130876719">
      <w:bodyDiv w:val="1"/>
      <w:marLeft w:val="0"/>
      <w:marRight w:val="0"/>
      <w:marTop w:val="0"/>
      <w:marBottom w:val="0"/>
      <w:divBdr>
        <w:top w:val="none" w:sz="0" w:space="0" w:color="auto"/>
        <w:left w:val="none" w:sz="0" w:space="0" w:color="auto"/>
        <w:bottom w:val="none" w:sz="0" w:space="0" w:color="auto"/>
        <w:right w:val="none" w:sz="0" w:space="0" w:color="auto"/>
      </w:divBdr>
    </w:div>
    <w:div w:id="132989917">
      <w:bodyDiv w:val="1"/>
      <w:marLeft w:val="0"/>
      <w:marRight w:val="0"/>
      <w:marTop w:val="0"/>
      <w:marBottom w:val="0"/>
      <w:divBdr>
        <w:top w:val="none" w:sz="0" w:space="0" w:color="auto"/>
        <w:left w:val="none" w:sz="0" w:space="0" w:color="auto"/>
        <w:bottom w:val="none" w:sz="0" w:space="0" w:color="auto"/>
        <w:right w:val="none" w:sz="0" w:space="0" w:color="auto"/>
      </w:divBdr>
    </w:div>
    <w:div w:id="193230089">
      <w:bodyDiv w:val="1"/>
      <w:marLeft w:val="0"/>
      <w:marRight w:val="0"/>
      <w:marTop w:val="0"/>
      <w:marBottom w:val="0"/>
      <w:divBdr>
        <w:top w:val="none" w:sz="0" w:space="0" w:color="auto"/>
        <w:left w:val="none" w:sz="0" w:space="0" w:color="auto"/>
        <w:bottom w:val="none" w:sz="0" w:space="0" w:color="auto"/>
        <w:right w:val="none" w:sz="0" w:space="0" w:color="auto"/>
      </w:divBdr>
    </w:div>
    <w:div w:id="300384203">
      <w:bodyDiv w:val="1"/>
      <w:marLeft w:val="0"/>
      <w:marRight w:val="0"/>
      <w:marTop w:val="0"/>
      <w:marBottom w:val="0"/>
      <w:divBdr>
        <w:top w:val="none" w:sz="0" w:space="0" w:color="auto"/>
        <w:left w:val="none" w:sz="0" w:space="0" w:color="auto"/>
        <w:bottom w:val="none" w:sz="0" w:space="0" w:color="auto"/>
        <w:right w:val="none" w:sz="0" w:space="0" w:color="auto"/>
      </w:divBdr>
    </w:div>
    <w:div w:id="357464509">
      <w:bodyDiv w:val="1"/>
      <w:marLeft w:val="0"/>
      <w:marRight w:val="0"/>
      <w:marTop w:val="0"/>
      <w:marBottom w:val="0"/>
      <w:divBdr>
        <w:top w:val="none" w:sz="0" w:space="0" w:color="auto"/>
        <w:left w:val="none" w:sz="0" w:space="0" w:color="auto"/>
        <w:bottom w:val="none" w:sz="0" w:space="0" w:color="auto"/>
        <w:right w:val="none" w:sz="0" w:space="0" w:color="auto"/>
      </w:divBdr>
    </w:div>
    <w:div w:id="535195824">
      <w:bodyDiv w:val="1"/>
      <w:marLeft w:val="0"/>
      <w:marRight w:val="0"/>
      <w:marTop w:val="0"/>
      <w:marBottom w:val="0"/>
      <w:divBdr>
        <w:top w:val="none" w:sz="0" w:space="0" w:color="auto"/>
        <w:left w:val="none" w:sz="0" w:space="0" w:color="auto"/>
        <w:bottom w:val="none" w:sz="0" w:space="0" w:color="auto"/>
        <w:right w:val="none" w:sz="0" w:space="0" w:color="auto"/>
      </w:divBdr>
    </w:div>
    <w:div w:id="560213441">
      <w:bodyDiv w:val="1"/>
      <w:marLeft w:val="0"/>
      <w:marRight w:val="0"/>
      <w:marTop w:val="0"/>
      <w:marBottom w:val="0"/>
      <w:divBdr>
        <w:top w:val="none" w:sz="0" w:space="0" w:color="auto"/>
        <w:left w:val="none" w:sz="0" w:space="0" w:color="auto"/>
        <w:bottom w:val="none" w:sz="0" w:space="0" w:color="auto"/>
        <w:right w:val="none" w:sz="0" w:space="0" w:color="auto"/>
      </w:divBdr>
    </w:div>
    <w:div w:id="560293753">
      <w:bodyDiv w:val="1"/>
      <w:marLeft w:val="0"/>
      <w:marRight w:val="0"/>
      <w:marTop w:val="0"/>
      <w:marBottom w:val="0"/>
      <w:divBdr>
        <w:top w:val="none" w:sz="0" w:space="0" w:color="auto"/>
        <w:left w:val="none" w:sz="0" w:space="0" w:color="auto"/>
        <w:bottom w:val="none" w:sz="0" w:space="0" w:color="auto"/>
        <w:right w:val="none" w:sz="0" w:space="0" w:color="auto"/>
      </w:divBdr>
    </w:div>
    <w:div w:id="584653131">
      <w:bodyDiv w:val="1"/>
      <w:marLeft w:val="0"/>
      <w:marRight w:val="0"/>
      <w:marTop w:val="0"/>
      <w:marBottom w:val="0"/>
      <w:divBdr>
        <w:top w:val="none" w:sz="0" w:space="0" w:color="auto"/>
        <w:left w:val="none" w:sz="0" w:space="0" w:color="auto"/>
        <w:bottom w:val="none" w:sz="0" w:space="0" w:color="auto"/>
        <w:right w:val="none" w:sz="0" w:space="0" w:color="auto"/>
      </w:divBdr>
    </w:div>
    <w:div w:id="671370502">
      <w:bodyDiv w:val="1"/>
      <w:marLeft w:val="0"/>
      <w:marRight w:val="0"/>
      <w:marTop w:val="0"/>
      <w:marBottom w:val="0"/>
      <w:divBdr>
        <w:top w:val="none" w:sz="0" w:space="0" w:color="auto"/>
        <w:left w:val="none" w:sz="0" w:space="0" w:color="auto"/>
        <w:bottom w:val="none" w:sz="0" w:space="0" w:color="auto"/>
        <w:right w:val="none" w:sz="0" w:space="0" w:color="auto"/>
      </w:divBdr>
    </w:div>
    <w:div w:id="673799488">
      <w:bodyDiv w:val="1"/>
      <w:marLeft w:val="0"/>
      <w:marRight w:val="0"/>
      <w:marTop w:val="0"/>
      <w:marBottom w:val="0"/>
      <w:divBdr>
        <w:top w:val="none" w:sz="0" w:space="0" w:color="auto"/>
        <w:left w:val="none" w:sz="0" w:space="0" w:color="auto"/>
        <w:bottom w:val="none" w:sz="0" w:space="0" w:color="auto"/>
        <w:right w:val="none" w:sz="0" w:space="0" w:color="auto"/>
      </w:divBdr>
    </w:div>
    <w:div w:id="793787564">
      <w:bodyDiv w:val="1"/>
      <w:marLeft w:val="0"/>
      <w:marRight w:val="0"/>
      <w:marTop w:val="0"/>
      <w:marBottom w:val="0"/>
      <w:divBdr>
        <w:top w:val="none" w:sz="0" w:space="0" w:color="auto"/>
        <w:left w:val="none" w:sz="0" w:space="0" w:color="auto"/>
        <w:bottom w:val="none" w:sz="0" w:space="0" w:color="auto"/>
        <w:right w:val="none" w:sz="0" w:space="0" w:color="auto"/>
      </w:divBdr>
    </w:div>
    <w:div w:id="797065525">
      <w:bodyDiv w:val="1"/>
      <w:marLeft w:val="0"/>
      <w:marRight w:val="0"/>
      <w:marTop w:val="0"/>
      <w:marBottom w:val="0"/>
      <w:divBdr>
        <w:top w:val="none" w:sz="0" w:space="0" w:color="auto"/>
        <w:left w:val="none" w:sz="0" w:space="0" w:color="auto"/>
        <w:bottom w:val="none" w:sz="0" w:space="0" w:color="auto"/>
        <w:right w:val="none" w:sz="0" w:space="0" w:color="auto"/>
      </w:divBdr>
    </w:div>
    <w:div w:id="837187187">
      <w:bodyDiv w:val="1"/>
      <w:marLeft w:val="0"/>
      <w:marRight w:val="0"/>
      <w:marTop w:val="0"/>
      <w:marBottom w:val="0"/>
      <w:divBdr>
        <w:top w:val="none" w:sz="0" w:space="0" w:color="auto"/>
        <w:left w:val="none" w:sz="0" w:space="0" w:color="auto"/>
        <w:bottom w:val="none" w:sz="0" w:space="0" w:color="auto"/>
        <w:right w:val="none" w:sz="0" w:space="0" w:color="auto"/>
      </w:divBdr>
    </w:div>
    <w:div w:id="938835225">
      <w:bodyDiv w:val="1"/>
      <w:marLeft w:val="0"/>
      <w:marRight w:val="0"/>
      <w:marTop w:val="0"/>
      <w:marBottom w:val="0"/>
      <w:divBdr>
        <w:top w:val="none" w:sz="0" w:space="0" w:color="auto"/>
        <w:left w:val="none" w:sz="0" w:space="0" w:color="auto"/>
        <w:bottom w:val="none" w:sz="0" w:space="0" w:color="auto"/>
        <w:right w:val="none" w:sz="0" w:space="0" w:color="auto"/>
      </w:divBdr>
    </w:div>
    <w:div w:id="1153180857">
      <w:bodyDiv w:val="1"/>
      <w:marLeft w:val="0"/>
      <w:marRight w:val="0"/>
      <w:marTop w:val="0"/>
      <w:marBottom w:val="0"/>
      <w:divBdr>
        <w:top w:val="none" w:sz="0" w:space="0" w:color="auto"/>
        <w:left w:val="none" w:sz="0" w:space="0" w:color="auto"/>
        <w:bottom w:val="none" w:sz="0" w:space="0" w:color="auto"/>
        <w:right w:val="none" w:sz="0" w:space="0" w:color="auto"/>
      </w:divBdr>
    </w:div>
    <w:div w:id="1179779744">
      <w:bodyDiv w:val="1"/>
      <w:marLeft w:val="0"/>
      <w:marRight w:val="0"/>
      <w:marTop w:val="0"/>
      <w:marBottom w:val="0"/>
      <w:divBdr>
        <w:top w:val="none" w:sz="0" w:space="0" w:color="auto"/>
        <w:left w:val="none" w:sz="0" w:space="0" w:color="auto"/>
        <w:bottom w:val="none" w:sz="0" w:space="0" w:color="auto"/>
        <w:right w:val="none" w:sz="0" w:space="0" w:color="auto"/>
      </w:divBdr>
    </w:div>
    <w:div w:id="1185050385">
      <w:bodyDiv w:val="1"/>
      <w:marLeft w:val="0"/>
      <w:marRight w:val="0"/>
      <w:marTop w:val="0"/>
      <w:marBottom w:val="0"/>
      <w:divBdr>
        <w:top w:val="none" w:sz="0" w:space="0" w:color="auto"/>
        <w:left w:val="none" w:sz="0" w:space="0" w:color="auto"/>
        <w:bottom w:val="none" w:sz="0" w:space="0" w:color="auto"/>
        <w:right w:val="none" w:sz="0" w:space="0" w:color="auto"/>
      </w:divBdr>
    </w:div>
    <w:div w:id="1312177585">
      <w:bodyDiv w:val="1"/>
      <w:marLeft w:val="0"/>
      <w:marRight w:val="0"/>
      <w:marTop w:val="0"/>
      <w:marBottom w:val="0"/>
      <w:divBdr>
        <w:top w:val="none" w:sz="0" w:space="0" w:color="auto"/>
        <w:left w:val="none" w:sz="0" w:space="0" w:color="auto"/>
        <w:bottom w:val="none" w:sz="0" w:space="0" w:color="auto"/>
        <w:right w:val="none" w:sz="0" w:space="0" w:color="auto"/>
      </w:divBdr>
    </w:div>
    <w:div w:id="1376000812">
      <w:bodyDiv w:val="1"/>
      <w:marLeft w:val="0"/>
      <w:marRight w:val="0"/>
      <w:marTop w:val="0"/>
      <w:marBottom w:val="0"/>
      <w:divBdr>
        <w:top w:val="none" w:sz="0" w:space="0" w:color="auto"/>
        <w:left w:val="none" w:sz="0" w:space="0" w:color="auto"/>
        <w:bottom w:val="none" w:sz="0" w:space="0" w:color="auto"/>
        <w:right w:val="none" w:sz="0" w:space="0" w:color="auto"/>
      </w:divBdr>
    </w:div>
    <w:div w:id="153669805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24665556">
      <w:bodyDiv w:val="1"/>
      <w:marLeft w:val="0"/>
      <w:marRight w:val="0"/>
      <w:marTop w:val="0"/>
      <w:marBottom w:val="0"/>
      <w:divBdr>
        <w:top w:val="none" w:sz="0" w:space="0" w:color="auto"/>
        <w:left w:val="none" w:sz="0" w:space="0" w:color="auto"/>
        <w:bottom w:val="none" w:sz="0" w:space="0" w:color="auto"/>
        <w:right w:val="none" w:sz="0" w:space="0" w:color="auto"/>
      </w:divBdr>
    </w:div>
    <w:div w:id="1860073870">
      <w:bodyDiv w:val="1"/>
      <w:marLeft w:val="0"/>
      <w:marRight w:val="0"/>
      <w:marTop w:val="0"/>
      <w:marBottom w:val="0"/>
      <w:divBdr>
        <w:top w:val="none" w:sz="0" w:space="0" w:color="auto"/>
        <w:left w:val="none" w:sz="0" w:space="0" w:color="auto"/>
        <w:bottom w:val="none" w:sz="0" w:space="0" w:color="auto"/>
        <w:right w:val="none" w:sz="0" w:space="0" w:color="auto"/>
      </w:divBdr>
    </w:div>
    <w:div w:id="1865944842">
      <w:bodyDiv w:val="1"/>
      <w:marLeft w:val="0"/>
      <w:marRight w:val="0"/>
      <w:marTop w:val="0"/>
      <w:marBottom w:val="0"/>
      <w:divBdr>
        <w:top w:val="none" w:sz="0" w:space="0" w:color="auto"/>
        <w:left w:val="none" w:sz="0" w:space="0" w:color="auto"/>
        <w:bottom w:val="none" w:sz="0" w:space="0" w:color="auto"/>
        <w:right w:val="none" w:sz="0" w:space="0" w:color="auto"/>
      </w:divBdr>
    </w:div>
    <w:div w:id="1875191764">
      <w:bodyDiv w:val="1"/>
      <w:marLeft w:val="0"/>
      <w:marRight w:val="0"/>
      <w:marTop w:val="0"/>
      <w:marBottom w:val="0"/>
      <w:divBdr>
        <w:top w:val="none" w:sz="0" w:space="0" w:color="auto"/>
        <w:left w:val="none" w:sz="0" w:space="0" w:color="auto"/>
        <w:bottom w:val="none" w:sz="0" w:space="0" w:color="auto"/>
        <w:right w:val="none" w:sz="0" w:space="0" w:color="auto"/>
      </w:divBdr>
    </w:div>
    <w:div w:id="1885746905">
      <w:bodyDiv w:val="1"/>
      <w:marLeft w:val="0"/>
      <w:marRight w:val="0"/>
      <w:marTop w:val="0"/>
      <w:marBottom w:val="0"/>
      <w:divBdr>
        <w:top w:val="none" w:sz="0" w:space="0" w:color="auto"/>
        <w:left w:val="none" w:sz="0" w:space="0" w:color="auto"/>
        <w:bottom w:val="none" w:sz="0" w:space="0" w:color="auto"/>
        <w:right w:val="none" w:sz="0" w:space="0" w:color="auto"/>
      </w:divBdr>
    </w:div>
    <w:div w:id="1928801332">
      <w:bodyDiv w:val="1"/>
      <w:marLeft w:val="0"/>
      <w:marRight w:val="0"/>
      <w:marTop w:val="0"/>
      <w:marBottom w:val="0"/>
      <w:divBdr>
        <w:top w:val="none" w:sz="0" w:space="0" w:color="auto"/>
        <w:left w:val="none" w:sz="0" w:space="0" w:color="auto"/>
        <w:bottom w:val="none" w:sz="0" w:space="0" w:color="auto"/>
        <w:right w:val="none" w:sz="0" w:space="0" w:color="auto"/>
      </w:divBdr>
    </w:div>
    <w:div w:id="1948197370">
      <w:bodyDiv w:val="1"/>
      <w:marLeft w:val="0"/>
      <w:marRight w:val="0"/>
      <w:marTop w:val="0"/>
      <w:marBottom w:val="0"/>
      <w:divBdr>
        <w:top w:val="none" w:sz="0" w:space="0" w:color="auto"/>
        <w:left w:val="none" w:sz="0" w:space="0" w:color="auto"/>
        <w:bottom w:val="none" w:sz="0" w:space="0" w:color="auto"/>
        <w:right w:val="none" w:sz="0" w:space="0" w:color="auto"/>
      </w:divBdr>
    </w:div>
    <w:div w:id="1960725566">
      <w:bodyDiv w:val="1"/>
      <w:marLeft w:val="0"/>
      <w:marRight w:val="0"/>
      <w:marTop w:val="0"/>
      <w:marBottom w:val="0"/>
      <w:divBdr>
        <w:top w:val="none" w:sz="0" w:space="0" w:color="auto"/>
        <w:left w:val="none" w:sz="0" w:space="0" w:color="auto"/>
        <w:bottom w:val="none" w:sz="0" w:space="0" w:color="auto"/>
        <w:right w:val="none" w:sz="0" w:space="0" w:color="auto"/>
      </w:divBdr>
    </w:div>
    <w:div w:id="2081905146">
      <w:bodyDiv w:val="1"/>
      <w:marLeft w:val="0"/>
      <w:marRight w:val="0"/>
      <w:marTop w:val="0"/>
      <w:marBottom w:val="0"/>
      <w:divBdr>
        <w:top w:val="none" w:sz="0" w:space="0" w:color="auto"/>
        <w:left w:val="none" w:sz="0" w:space="0" w:color="auto"/>
        <w:bottom w:val="none" w:sz="0" w:space="0" w:color="auto"/>
        <w:right w:val="none" w:sz="0" w:space="0" w:color="auto"/>
      </w:divBdr>
    </w:div>
    <w:div w:id="208564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1023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D181B2D0544AAC9A710B1E319286D5"/>
        <w:category>
          <w:name w:val="Allmänt"/>
          <w:gallery w:val="placeholder"/>
        </w:category>
        <w:types>
          <w:type w:val="bbPlcHdr"/>
        </w:types>
        <w:behaviors>
          <w:behavior w:val="content"/>
        </w:behaviors>
        <w:guid w:val="{3FA6FE74-E9D2-4914-B5D8-45173078D092}"/>
      </w:docPartPr>
      <w:docPartBody>
        <w:p w:rsidR="001C0B8D" w:rsidRDefault="001C0B8D">
          <w:pPr>
            <w:pStyle w:val="CAD181B2D0544AAC9A710B1E319286D5"/>
          </w:pPr>
          <w:r w:rsidRPr="00FC36B9">
            <w:rPr>
              <w:rStyle w:val="Platshllartext"/>
            </w:rPr>
            <w:t>Klicka eller tryck här för att ange text.</w:t>
          </w:r>
        </w:p>
      </w:docPartBody>
    </w:docPart>
    <w:docPart>
      <w:docPartPr>
        <w:name w:val="41BF81AF3BEE4A34952AB52CC69C36E5"/>
        <w:category>
          <w:name w:val="Allmänt"/>
          <w:gallery w:val="placeholder"/>
        </w:category>
        <w:types>
          <w:type w:val="bbPlcHdr"/>
        </w:types>
        <w:behaviors>
          <w:behavior w:val="content"/>
        </w:behaviors>
        <w:guid w:val="{99F9D5D7-10EB-4118-B32A-BD3C42039848}"/>
      </w:docPartPr>
      <w:docPartBody>
        <w:p w:rsidR="001C0B8D" w:rsidRDefault="001C0B8D">
          <w:pPr>
            <w:pStyle w:val="41BF81AF3BEE4A34952AB52CC69C36E5"/>
          </w:pPr>
          <w:r>
            <w:rPr>
              <w:rStyle w:val="Platshllartext"/>
            </w:rPr>
            <w:t>(sätts av SB)</w:t>
          </w:r>
        </w:p>
      </w:docPartBody>
    </w:docPart>
    <w:docPart>
      <w:docPartPr>
        <w:name w:val="5AC345EEDF7D4AD08BD8D31013663EFB"/>
        <w:category>
          <w:name w:val="Allmänt"/>
          <w:gallery w:val="placeholder"/>
        </w:category>
        <w:types>
          <w:type w:val="bbPlcHdr"/>
        </w:types>
        <w:behaviors>
          <w:behavior w:val="content"/>
        </w:behaviors>
        <w:guid w:val="{225841AB-15AC-4DE0-B29C-9765D73A7758}"/>
      </w:docPartPr>
      <w:docPartBody>
        <w:p w:rsidR="001C0B8D" w:rsidRDefault="001C0B8D">
          <w:pPr>
            <w:pStyle w:val="5AC345EEDF7D4AD08BD8D31013663EF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4EB0BAE63C1E4C75AB3897E5AEF99BFF"/>
        <w:category>
          <w:name w:val="Allmänt"/>
          <w:gallery w:val="placeholder"/>
        </w:category>
        <w:types>
          <w:type w:val="bbPlcHdr"/>
        </w:types>
        <w:behaviors>
          <w:behavior w:val="content"/>
        </w:behaviors>
        <w:guid w:val="{812D0CB4-B753-40BE-B9F9-E83659B7160A}"/>
      </w:docPartPr>
      <w:docPartBody>
        <w:p w:rsidR="001C0B8D" w:rsidRDefault="001C0B8D">
          <w:pPr>
            <w:pStyle w:val="4EB0BAE63C1E4C75AB3897E5AEF99BF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1457CC513D744D9BC5CB01466CA266D"/>
        <w:category>
          <w:name w:val="Allmänt"/>
          <w:gallery w:val="placeholder"/>
        </w:category>
        <w:types>
          <w:type w:val="bbPlcHdr"/>
        </w:types>
        <w:behaviors>
          <w:behavior w:val="content"/>
        </w:behaviors>
        <w:guid w:val="{8F4E9545-A920-44CC-BFB7-71DB38148FB5}"/>
      </w:docPartPr>
      <w:docPartBody>
        <w:p w:rsidR="001C0B8D" w:rsidRDefault="001C0B8D">
          <w:pPr>
            <w:pStyle w:val="21457CC513D744D9BC5CB01466CA266D"/>
          </w:pPr>
          <w:r>
            <w:rPr>
              <w:rStyle w:val="Platshllartext"/>
            </w:rPr>
            <w:t>Klicka här och v</w:t>
          </w:r>
          <w:r w:rsidRPr="00D31416">
            <w:rPr>
              <w:rStyle w:val="Platshllartext"/>
            </w:rPr>
            <w:t xml:space="preserve">älj ett </w:t>
          </w:r>
          <w:r>
            <w:rPr>
              <w:rStyle w:val="Platshllartext"/>
            </w:rPr>
            <w:t>departement.</w:t>
          </w:r>
        </w:p>
      </w:docPartBody>
    </w:docPart>
    <w:docPart>
      <w:docPartPr>
        <w:name w:val="49DBCCA85B194F0CA45B805D6E3DDB42"/>
        <w:category>
          <w:name w:val="Allmänt"/>
          <w:gallery w:val="placeholder"/>
        </w:category>
        <w:types>
          <w:type w:val="bbPlcHdr"/>
        </w:types>
        <w:behaviors>
          <w:behavior w:val="content"/>
        </w:behaviors>
        <w:guid w:val="{49AE98AA-956D-41BF-85B2-8AE7225D998D}"/>
      </w:docPartPr>
      <w:docPartBody>
        <w:p w:rsidR="001C0B8D" w:rsidRDefault="001C0B8D">
          <w:pPr>
            <w:pStyle w:val="49DBCCA85B194F0CA45B805D6E3DDB4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D2B8811EB5741F4A2EEF364632ED5D6"/>
        <w:category>
          <w:name w:val="Allmänt"/>
          <w:gallery w:val="placeholder"/>
        </w:category>
        <w:types>
          <w:type w:val="bbPlcHdr"/>
        </w:types>
        <w:behaviors>
          <w:behavior w:val="content"/>
        </w:behaviors>
        <w:guid w:val="{5E8C8593-E79E-4712-8204-2DA3FA4123BF}"/>
      </w:docPartPr>
      <w:docPartBody>
        <w:p w:rsidR="001C0B8D" w:rsidRDefault="001C0B8D">
          <w:pPr>
            <w:pStyle w:val="0D2B8811EB5741F4A2EEF364632ED5D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750F2590AC04B19BDDB488F597A256D"/>
        <w:category>
          <w:name w:val="Allmänt"/>
          <w:gallery w:val="placeholder"/>
        </w:category>
        <w:types>
          <w:type w:val="bbPlcHdr"/>
        </w:types>
        <w:behaviors>
          <w:behavior w:val="content"/>
        </w:behaviors>
        <w:guid w:val="{4CEBB6D3-E62A-4EFD-AA3F-715E7A4626C8}"/>
      </w:docPartPr>
      <w:docPartBody>
        <w:p w:rsidR="001C0B8D" w:rsidRDefault="001C0B8D">
          <w:pPr>
            <w:pStyle w:val="4750F2590AC04B19BDDB488F597A256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05EE637E59F497EB4A7F2A1F683ED5F"/>
        <w:category>
          <w:name w:val="Allmänt"/>
          <w:gallery w:val="placeholder"/>
        </w:category>
        <w:types>
          <w:type w:val="bbPlcHdr"/>
        </w:types>
        <w:behaviors>
          <w:behavior w:val="content"/>
        </w:behaviors>
        <w:guid w:val="{A54635CD-92B3-4BE7-8548-F6414DC7C280}"/>
      </w:docPartPr>
      <w:docPartBody>
        <w:p w:rsidR="005015B3" w:rsidRDefault="00FB6CC3">
          <w:r w:rsidRPr="00EE4F6F">
            <w:rPr>
              <w:rStyle w:val="Platshllartext"/>
            </w:rPr>
            <w:t xml:space="preserve"> </w:t>
          </w:r>
        </w:p>
      </w:docPartBody>
    </w:docPart>
    <w:docPart>
      <w:docPartPr>
        <w:name w:val="45AF10A31CE64300B5D5A658C3EBA65E"/>
        <w:category>
          <w:name w:val="Allmänt"/>
          <w:gallery w:val="placeholder"/>
        </w:category>
        <w:types>
          <w:type w:val="bbPlcHdr"/>
        </w:types>
        <w:behaviors>
          <w:behavior w:val="content"/>
        </w:behaviors>
        <w:guid w:val="{085F0005-15C9-4CF3-A476-9DA17F9CA8D8}"/>
      </w:docPartPr>
      <w:docPartBody>
        <w:p w:rsidR="005015B3" w:rsidRDefault="00FB6CC3">
          <w:r w:rsidRPr="00EE4F6F">
            <w:rPr>
              <w:rStyle w:val="Platshllartext"/>
            </w:rPr>
            <w:t xml:space="preserve"> </w:t>
          </w:r>
        </w:p>
      </w:docPartBody>
    </w:docPart>
    <w:docPart>
      <w:docPartPr>
        <w:name w:val="421F2F9A6CE546D6951F004629FA2C68"/>
        <w:category>
          <w:name w:val="Allmänt"/>
          <w:gallery w:val="placeholder"/>
        </w:category>
        <w:types>
          <w:type w:val="bbPlcHdr"/>
        </w:types>
        <w:behaviors>
          <w:behavior w:val="content"/>
        </w:behaviors>
        <w:guid w:val="{AAAA672D-3C12-4540-B4C8-6471A9F288A7}"/>
      </w:docPartPr>
      <w:docPartBody>
        <w:p w:rsidR="005015B3" w:rsidRDefault="00FB6CC3">
          <w:r w:rsidRPr="00EE4F6F">
            <w:rPr>
              <w:rStyle w:val="Platshllartext"/>
            </w:rPr>
            <w:t xml:space="preserve"> </w:t>
          </w:r>
        </w:p>
      </w:docPartBody>
    </w:docPart>
    <w:docPart>
      <w:docPartPr>
        <w:name w:val="C0B24F0D8C7A4847AF40402D9F4B2832"/>
        <w:category>
          <w:name w:val="Allmänt"/>
          <w:gallery w:val="placeholder"/>
        </w:category>
        <w:types>
          <w:type w:val="bbPlcHdr"/>
        </w:types>
        <w:behaviors>
          <w:behavior w:val="content"/>
        </w:behaviors>
        <w:guid w:val="{10814C7D-BC9E-4491-A798-304700E4EEB6}"/>
      </w:docPartPr>
      <w:docPartBody>
        <w:p w:rsidR="005015B3" w:rsidRDefault="00FB6CC3">
          <w:r w:rsidRPr="00EE4F6F">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86"/>
    <w:rsid w:val="001C0B8D"/>
    <w:rsid w:val="002E5B3B"/>
    <w:rsid w:val="002F1B36"/>
    <w:rsid w:val="002F2C9C"/>
    <w:rsid w:val="00385714"/>
    <w:rsid w:val="00387058"/>
    <w:rsid w:val="003C6D26"/>
    <w:rsid w:val="004C21DB"/>
    <w:rsid w:val="005015B3"/>
    <w:rsid w:val="005558FC"/>
    <w:rsid w:val="005E3DA3"/>
    <w:rsid w:val="00674F36"/>
    <w:rsid w:val="007C1FFA"/>
    <w:rsid w:val="00852C05"/>
    <w:rsid w:val="008E2B1F"/>
    <w:rsid w:val="008E5FE8"/>
    <w:rsid w:val="00942756"/>
    <w:rsid w:val="009A7286"/>
    <w:rsid w:val="00A30E70"/>
    <w:rsid w:val="00BA3504"/>
    <w:rsid w:val="00BF2BBE"/>
    <w:rsid w:val="00C1747E"/>
    <w:rsid w:val="00C7624A"/>
    <w:rsid w:val="00D06745"/>
    <w:rsid w:val="00E04290"/>
    <w:rsid w:val="00E55CB2"/>
    <w:rsid w:val="00ED1EDC"/>
    <w:rsid w:val="00FA3DAF"/>
    <w:rsid w:val="00FB6CC3"/>
    <w:rsid w:val="00FC0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6CC3"/>
    <w:rPr>
      <w:noProof w:val="0"/>
      <w:color w:val="808080"/>
    </w:rPr>
  </w:style>
  <w:style w:type="paragraph" w:customStyle="1" w:styleId="CAD181B2D0544AAC9A710B1E319286D5">
    <w:name w:val="CAD181B2D0544AAC9A710B1E319286D5"/>
  </w:style>
  <w:style w:type="paragraph" w:customStyle="1" w:styleId="728D480AEC7948AB82A1D8618FDBC79E">
    <w:name w:val="728D480AEC7948AB82A1D8618FDBC79E"/>
  </w:style>
  <w:style w:type="paragraph" w:customStyle="1" w:styleId="41BF81AF3BEE4A34952AB52CC69C36E5">
    <w:name w:val="41BF81AF3BEE4A34952AB52CC69C36E5"/>
  </w:style>
  <w:style w:type="paragraph" w:customStyle="1" w:styleId="85EF16A4251B47DFBCD55FEC2E924FE6">
    <w:name w:val="85EF16A4251B47DFBCD55FEC2E924FE6"/>
  </w:style>
  <w:style w:type="paragraph" w:customStyle="1" w:styleId="5AC345EEDF7D4AD08BD8D31013663EFB">
    <w:name w:val="5AC345EEDF7D4AD08BD8D31013663EFB"/>
  </w:style>
  <w:style w:type="paragraph" w:customStyle="1" w:styleId="4EB0BAE63C1E4C75AB3897E5AEF99BFF">
    <w:name w:val="4EB0BAE63C1E4C75AB3897E5AEF99BFF"/>
  </w:style>
  <w:style w:type="paragraph" w:customStyle="1" w:styleId="21457CC513D744D9BC5CB01466CA266D">
    <w:name w:val="21457CC513D744D9BC5CB01466CA266D"/>
  </w:style>
  <w:style w:type="paragraph" w:customStyle="1" w:styleId="49DBCCA85B194F0CA45B805D6E3DDB42">
    <w:name w:val="49DBCCA85B194F0CA45B805D6E3DDB42"/>
  </w:style>
  <w:style w:type="paragraph" w:customStyle="1" w:styleId="4906B58CCD6148C6B4190214C3A84D75">
    <w:name w:val="4906B58CCD6148C6B4190214C3A84D75"/>
  </w:style>
  <w:style w:type="paragraph" w:customStyle="1" w:styleId="0D2B8811EB5741F4A2EEF364632ED5D6">
    <w:name w:val="0D2B8811EB5741F4A2EEF364632ED5D6"/>
  </w:style>
  <w:style w:type="paragraph" w:customStyle="1" w:styleId="4750F2590AC04B19BDDB488F597A256D">
    <w:name w:val="4750F2590AC04B19BDDB488F597A2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P2XF6VT2D3NN-1479111108-4182</_dlc_DocId>
    <_dlc_DocIdUrl xmlns="8b66ae41-1ec6-402e-b662-35d1932ca064">
      <Url>https://dhs.sp.regeringskansliet.se/yta/fi-ska/S3/Internationella/Administrativtsamarbete/_layouts/15/DocIdRedir.aspx?ID=P2XF6VT2D3NN-1479111108-4182</Url>
      <Description>P2XF6VT2D3NN-1479111108-4182</Description>
    </_dlc_DocIdUrl>
    <IconOverlay xmlns="http://schemas.microsoft.com/sharepoint/v4" xsi:nil="true"/>
    <RecordNumber xmlns="4e9c2f0c-7bf8-49af-8356-cbf363fc78a7"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2026-06-04</HeaderDate>
    <Office/>
    <Dnr>Fi2026/</Dnr>
    <ParagrafNr/>
    <DocumentTitle/>
    <VisitingAddress/>
    <Extra1/>
    <Extra2/>
    <Extra3/>
    <Number/>
    <Recipient/>
    <SenderText/>
    <DocNumber/>
    <Doclanguage>1053</Doclanguage>
    <Appendix/>
    <LogotypeName/>
  </BaseInfo>
</DocumentInfo>
</file>

<file path=customXml/item7.xml><?xml version="1.0" encoding="utf-8"?>
<faktaPM xmlns="http://rk.se/faktapm">
  <Titel>Direktiv om administrativt samarbete i fråga om beskattning (omarbetning)</Titel>
  <Ar>2025/26</Ar>
  <Nr>101</Nr>
  <UppDat>2026-08-13</UppDat>
  <Rub/>
  <Dep>Finansdepartementet</Dep>
  <Utsk>Skatteutskottet</Utsk>
  <AnkDat>2026-08-13</AnkDat>
  <Egenskap1/>
  <Egenskap2/>
  <Egenskap3/>
  <DepLista>
    <Item>
      <itemnr/>
      <Departementsnamn>Finansdepartementet</Departementsnamn>
    </Item>
  </DepLista>
  <DokLista>
    <DokItem>
      <Beteckning>COM(2026) 308</Beteckning>
      <Celexnummer>52026PC0308</Celexnummer>
      <DokTitel>Proposal for a COUNCIL DIRECTIVE on administrative cooperation in the field of taxation (recast)</DokTitel>
    </DokItem>
  </DokLista>
  <GDB1>COM(2026) 308</GDB1>
  <GDT1>Proposal for a COUNCIL DIRECTIVE on administrative cooperation in the field of taxation (recast)</GDT1>
  <GDTWeb>COM(2026) 308</GDTWeb>
  <Typ>FPM</Typ>
  <Dokumenttyp>FaktaPM</Dokumenttyp>
  <Finansdepartementet>JA</Finansdepartementet>
  <Epostadress>ml1023ab</Epostadress>
</faktaPM>
</file>

<file path=customXml/item8.xml><?xml version="1.0" encoding="utf-8"?>
<?mso-contentType ?>
<customXsn xmlns="http://schemas.microsoft.com/office/2006/metadata/customXsn">
  <xsnLocation/>
  <cached>True</cached>
  <openByDefault>False</openByDefault>
  <xsnScope/>
</customXsn>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1BE84BC6-83B0-4338-89F3-603ABCE8FE2D}">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2EBA379D-DD04-4295-AF13-6E294588AA5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b66ae41-1ec6-402e-b662-35d1932ca064"/>
    <ds:schemaRef ds:uri="http://schemas.microsoft.com/sharepoint/v4"/>
  </ds:schemaRefs>
</ds:datastoreItem>
</file>

<file path=customXml/itemProps4.xml><?xml version="1.0" encoding="utf-8"?>
<ds:datastoreItem xmlns:ds="http://schemas.openxmlformats.org/officeDocument/2006/customXml" ds:itemID="{59C5FE74-115B-41D3-84D5-237D35011E35}">
  <ds:schemaRefs>
    <ds:schemaRef ds:uri="http://schemas.microsoft.com/sharepoint/events"/>
  </ds:schemaRefs>
</ds:datastoreItem>
</file>

<file path=customXml/itemProps5.xml><?xml version="1.0" encoding="utf-8"?>
<ds:datastoreItem xmlns:ds="http://schemas.openxmlformats.org/officeDocument/2006/customXml" ds:itemID="{558B46E5-ED48-4076-A82E-BFBCD1D57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E4A148-5CC1-4D7E-A923-1FC7096FB1B7}">
  <ds:schemaRefs>
    <ds:schemaRef ds:uri="http://lp/documentinfo/RK"/>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B6738BB9-C22F-4E39-9C65-060134564BA9}">
  <ds:schemaRefs>
    <ds:schemaRef ds:uri="http://schemas.microsoft.com/office/2006/metadata/customXsn"/>
  </ds:schemaRefs>
</ds:datastoreItem>
</file>

<file path=customXml/itemProps9.xml><?xml version="1.0" encoding="utf-8"?>
<ds:datastoreItem xmlns:ds="http://schemas.openxmlformats.org/officeDocument/2006/customXml" ds:itemID="{D06A376A-61AD-40B9-A420-D4A4DC1413BD}">
  <ds:schemaRefs>
    <ds:schemaRef ds:uri="Microsoft.SharePoint.Taxonomy.ContentTypeSync"/>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12</Pages>
  <Words>2938</Words>
  <Characters>19995</Characters>
  <Application>Microsoft Office Word</Application>
  <DocSecurity>0</DocSecurity>
  <Lines>353</Lines>
  <Paragraphs>95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FPM_202526__101</dc:title>
  <dc:subject/>
  <dc:creator>Anders Lenfors</dc:creator>
  <cp:keywords/>
  <dc:description/>
  <cp:lastModifiedBy>Miguel Palm</cp:lastModifiedBy>
  <cp:revision>2</cp:revision>
  <cp:lastPrinted>2023-02-02T10:01:00Z</cp:lastPrinted>
  <dcterms:created xsi:type="dcterms:W3CDTF">2026-08-24T12:35:00Z</dcterms:created>
  <dcterms:modified xsi:type="dcterms:W3CDTF">2026-08-24T12:35:00Z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fbce8de0-135f-4749-a88f-0cec42502251</vt:lpwstr>
  </property>
  <property fmtid="{D5CDD505-2E9C-101B-9397-08002B2CF9AE}" pid="6" name="Organisation">
    <vt:lpwstr/>
  </property>
  <property fmtid="{D5CDD505-2E9C-101B-9397-08002B2CF9AE}" pid="7" name="ActivityCategory">
    <vt:lpwstr/>
  </property>
  <property fmtid="{D5CDD505-2E9C-101B-9397-08002B2CF9AE}" pid="8" name="GDB1">
    <vt:lpwstr>COM(2026) 308</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Direktiv om administrativt samarbete i fråga om beskattning (omarbetning)</vt:lpwstr>
  </property>
  <property fmtid="{D5CDD505-2E9C-101B-9397-08002B2CF9AE}" pid="22" name="Ar">
    <vt:lpwstr>2025/26</vt:lpwstr>
  </property>
  <property fmtid="{D5CDD505-2E9C-101B-9397-08002B2CF9AE}" pid="23" name="Nr">
    <vt:lpwstr>101</vt:lpwstr>
  </property>
  <property fmtid="{D5CDD505-2E9C-101B-9397-08002B2CF9AE}" pid="24" name="UppDat">
    <vt:lpwstr>2026-08-13</vt:lpwstr>
  </property>
  <property fmtid="{D5CDD505-2E9C-101B-9397-08002B2CF9AE}" pid="25" name="Dep">
    <vt:lpwstr>Finansdepartementet</vt:lpwstr>
  </property>
  <property fmtid="{D5CDD505-2E9C-101B-9397-08002B2CF9AE}" pid="26" name="GDT1">
    <vt:lpwstr>Proposal for a COUNCIL DIRECTIVE on administrative cooperation in the field of taxation (recast)</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2026-08-13</vt:lpwstr>
  </property>
  <property fmtid="{D5CDD505-2E9C-101B-9397-08002B2CF9AE}" pid="41" name="Utsk">
    <vt:lpwstr>Skatteutskottet</vt:lpwstr>
  </property>
  <property fmtid="{D5CDD505-2E9C-101B-9397-08002B2CF9AE}" pid="42" name="Dokumenttyp">
    <vt:lpwstr>FaktaPM</vt:lpwstr>
  </property>
  <property fmtid="{D5CDD505-2E9C-101B-9397-08002B2CF9AE}" pid="43" name="Finansdepartementet">
    <vt:lpwstr>JA</vt:lpwstr>
  </property>
  <property fmtid="{D5CDD505-2E9C-101B-9397-08002B2CF9AE}" pid="44" name="Epostadress">
    <vt:lpwstr>ml1023ab</vt:lpwstr>
  </property>
</Properties>
</file>