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9DFF1C24114E12BD1CA3BF5EE4A5AA"/>
        </w:placeholder>
        <w:text/>
      </w:sdtPr>
      <w:sdtEndPr/>
      <w:sdtContent>
        <w:p w:rsidRPr="009B062B" w:rsidR="00AF30DD" w:rsidP="00DA28CE" w:rsidRDefault="00AF30DD" w14:paraId="0D8D31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285889a-427d-455f-b4a4-6708653d6578"/>
        <w:id w:val="1043411293"/>
        <w:lock w:val="sdtLocked"/>
      </w:sdtPr>
      <w:sdtEndPr/>
      <w:sdtContent>
        <w:p w:rsidR="00427CC8" w:rsidRDefault="009F1E47" w14:paraId="5683F348" w14:textId="317FFC86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 3 Skatt, tull och exekution enligt förslaget i tabell 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33D95C82D8436D83F028F03DB6D5EB"/>
        </w:placeholder>
        <w:text/>
      </w:sdtPr>
      <w:sdtEndPr/>
      <w:sdtContent>
        <w:p w:rsidRPr="0032705C" w:rsidR="006D79C9" w:rsidP="00333E95" w:rsidRDefault="00130538" w14:paraId="033D132B" w14:textId="298AA353">
          <w:pPr>
            <w:pStyle w:val="Rubrik1"/>
          </w:pPr>
          <w:r>
            <w:t>Bakgrund</w:t>
          </w:r>
        </w:p>
      </w:sdtContent>
    </w:sdt>
    <w:p w:rsidRPr="00897D56" w:rsidR="00803B2B" w:rsidP="00BA3EED" w:rsidRDefault="00803B2B" w14:paraId="151C882D" w14:textId="79A85A08">
      <w:pPr>
        <w:pStyle w:val="Normalutanindragellerluft"/>
        <w:rPr>
          <w:spacing w:val="-1"/>
        </w:rPr>
      </w:pPr>
      <w:r w:rsidRPr="00897D56">
        <w:rPr>
          <w:spacing w:val="-1"/>
        </w:rPr>
        <w:t>Den senaste tidens samhällsutveckling har inneburit en ökad brottslighet och en välfärds</w:t>
      </w:r>
      <w:r w:rsidRPr="00897D56" w:rsidR="00897D56">
        <w:rPr>
          <w:spacing w:val="-1"/>
        </w:rPr>
        <w:softHyphen/>
      </w:r>
      <w:r w:rsidRPr="00897D56">
        <w:rPr>
          <w:spacing w:val="-1"/>
        </w:rPr>
        <w:t xml:space="preserve">sektor med ansträngda ekonomiska resurser. Det är vår bedömning att de största behoven inom utgiftsområdet i </w:t>
      </w:r>
      <w:r w:rsidRPr="00897D56" w:rsidR="00115979">
        <w:rPr>
          <w:spacing w:val="-1"/>
        </w:rPr>
        <w:t xml:space="preserve">närtid </w:t>
      </w:r>
      <w:r w:rsidRPr="00897D56">
        <w:rPr>
          <w:spacing w:val="-1"/>
        </w:rPr>
        <w:t>finns inom Tullverket till följd av myndighetens ekonom</w:t>
      </w:r>
      <w:r w:rsidR="00897D56">
        <w:rPr>
          <w:spacing w:val="-1"/>
        </w:rPr>
        <w:softHyphen/>
      </w:r>
      <w:r w:rsidRPr="00897D56">
        <w:rPr>
          <w:spacing w:val="-1"/>
        </w:rPr>
        <w:t xml:space="preserve">iska situation och den hittills förda migrations- och rättspolitiken. </w:t>
      </w:r>
    </w:p>
    <w:p w:rsidRPr="00130538" w:rsidR="00C70B76" w:rsidP="00130538" w:rsidRDefault="00C70B76" w14:paraId="02A0E7B0" w14:textId="77777777">
      <w:pPr>
        <w:pStyle w:val="Rubrik1"/>
      </w:pPr>
      <w:r w:rsidRPr="00130538">
        <w:t>Politikens inriktning</w:t>
      </w:r>
    </w:p>
    <w:p w:rsidRPr="0032705C" w:rsidR="00037386" w:rsidP="00BA3EED" w:rsidRDefault="00803B2B" w14:paraId="3564A4A6" w14:textId="4A92DB98">
      <w:pPr>
        <w:pStyle w:val="Normalutanindragellerluft"/>
      </w:pPr>
      <w:r w:rsidRPr="0032705C">
        <w:t xml:space="preserve">Tullverkets viktigaste uppgift </w:t>
      </w:r>
      <w:r w:rsidRPr="0032705C" w:rsidR="00F425C2">
        <w:t xml:space="preserve">de </w:t>
      </w:r>
      <w:r w:rsidRPr="0032705C">
        <w:t xml:space="preserve">närmaste åren är att myndigheten byggs upp till att med kraft kunna hjälpa till i kampen </w:t>
      </w:r>
      <w:r w:rsidR="00B757B3">
        <w:t>e</w:t>
      </w:r>
      <w:r w:rsidRPr="0032705C">
        <w:t>mot den organiserade brottsligheten både själv</w:t>
      </w:r>
      <w:r w:rsidR="00897D56">
        <w:softHyphen/>
      </w:r>
      <w:r w:rsidRPr="0032705C">
        <w:t xml:space="preserve">ständigt och i samarbete med andra rättsvårdande myndigheter. Dessutom behöver vidare </w:t>
      </w:r>
      <w:r w:rsidRPr="0032705C" w:rsidR="00F862A7">
        <w:t>Tullverkets</w:t>
      </w:r>
      <w:r w:rsidRPr="0032705C">
        <w:t xml:space="preserve"> service och hanteringen för exporterande och importerande företag optimeras.</w:t>
      </w:r>
      <w:r w:rsidRPr="0032705C" w:rsidR="00037386">
        <w:t xml:space="preserve"> </w:t>
      </w:r>
    </w:p>
    <w:p w:rsidRPr="0032705C" w:rsidR="00037386" w:rsidP="00BA3EED" w:rsidRDefault="00803B2B" w14:paraId="349DD3CA" w14:textId="7A6F95D1">
      <w:r w:rsidRPr="0032705C">
        <w:t>Skatteverket behöver bekämpa fler skattebrott och säkerställa finansi</w:t>
      </w:r>
      <w:r w:rsidRPr="0032705C" w:rsidR="005A79D4">
        <w:t>eringen av välfärd och trygghet.</w:t>
      </w:r>
      <w:r w:rsidRPr="0032705C" w:rsidR="00037386">
        <w:t xml:space="preserve"> </w:t>
      </w:r>
    </w:p>
    <w:p w:rsidRPr="0032705C" w:rsidR="00037386" w:rsidP="00BA3EED" w:rsidRDefault="00803B2B" w14:paraId="1FB732FA" w14:textId="7EFF2544">
      <w:r w:rsidRPr="0032705C">
        <w:t>Kronofogdemyndigheten behöver uppnå effektiv indrivning av skatter</w:t>
      </w:r>
      <w:r w:rsidRPr="0032705C" w:rsidR="00F862A7">
        <w:t>,</w:t>
      </w:r>
      <w:r w:rsidRPr="0032705C">
        <w:t xml:space="preserve"> skulder och avgifter, motverka överskuldsättning samt delta i arbetet </w:t>
      </w:r>
      <w:r w:rsidR="00B757B3">
        <w:t>e</w:t>
      </w:r>
      <w:r w:rsidRPr="0032705C">
        <w:t>mot den organiserade brotts</w:t>
      </w:r>
      <w:r w:rsidR="00897D56">
        <w:softHyphen/>
      </w:r>
      <w:r w:rsidRPr="0032705C">
        <w:t>ligheten.</w:t>
      </w:r>
      <w:r w:rsidRPr="0032705C" w:rsidR="00037386">
        <w:t xml:space="preserve"> </w:t>
      </w:r>
    </w:p>
    <w:p w:rsidRPr="00130538" w:rsidR="00037386" w:rsidP="00130538" w:rsidRDefault="00037386" w14:paraId="43D63CE0" w14:textId="61872F91">
      <w:pPr>
        <w:pStyle w:val="Rubrik1"/>
      </w:pPr>
      <w:r w:rsidRPr="00130538">
        <w:lastRenderedPageBreak/>
        <w:t>Sverigedemokraternas satsningar</w:t>
      </w:r>
    </w:p>
    <w:p w:rsidRPr="0032705C" w:rsidR="00A05B77" w:rsidP="00BA3EED" w:rsidRDefault="00803B2B" w14:paraId="23FD8D58" w14:textId="242A8670">
      <w:pPr>
        <w:pStyle w:val="Normalutanindragellerluft"/>
      </w:pPr>
      <w:r w:rsidRPr="0032705C">
        <w:t xml:space="preserve">Sverigedemokraternas anslagsfördelning i statsbudgeten inom ramen för utgiftsområde 3 innebär tillökningar av resurser till alla de tre myndigheterna, men vi gör en </w:t>
      </w:r>
      <w:r w:rsidRPr="0032705C" w:rsidR="00903A3F">
        <w:t>prioriter</w:t>
      </w:r>
      <w:r w:rsidR="00897D56">
        <w:softHyphen/>
      </w:r>
      <w:r w:rsidRPr="0032705C" w:rsidR="00903A3F">
        <w:t xml:space="preserve">ing av </w:t>
      </w:r>
      <w:r w:rsidRPr="0032705C">
        <w:t>Tullverket.</w:t>
      </w:r>
    </w:p>
    <w:p w:rsidRPr="00130538" w:rsidR="00A05B77" w:rsidP="00130538" w:rsidRDefault="00A05B77" w14:paraId="51243146" w14:textId="77777777">
      <w:pPr>
        <w:pStyle w:val="Rubrik2"/>
      </w:pPr>
      <w:r w:rsidRPr="00130538">
        <w:t>Skatteverket</w:t>
      </w:r>
    </w:p>
    <w:p w:rsidRPr="0032705C" w:rsidR="004D6021" w:rsidP="00BA3EED" w:rsidRDefault="00B0714D" w14:paraId="74832F21" w14:textId="1D2B74C6">
      <w:pPr>
        <w:pStyle w:val="Normalutanindragellerluft"/>
      </w:pPr>
      <w:r w:rsidRPr="0032705C">
        <w:t xml:space="preserve">I samhällsutvecklingen med ett ökat internationellt </w:t>
      </w:r>
      <w:r w:rsidRPr="0032705C" w:rsidR="00903A3F">
        <w:t>handels</w:t>
      </w:r>
      <w:r w:rsidRPr="0032705C">
        <w:t>utbyte har det blivit viktigt för exportföretag att kunna konkurrera med sina kompetenser och produkter. På ett liknande</w:t>
      </w:r>
      <w:r w:rsidRPr="0032705C" w:rsidR="004D6021">
        <w:t xml:space="preserve"> sätt är det också viktigt att Sverige kan hävda sig i den internationella skatte</w:t>
      </w:r>
      <w:r w:rsidR="00897D56">
        <w:softHyphen/>
      </w:r>
      <w:r w:rsidRPr="0032705C" w:rsidR="004D6021">
        <w:t xml:space="preserve">konkurrensen. Därför </w:t>
      </w:r>
      <w:r w:rsidRPr="0032705C" w:rsidR="00803B2B">
        <w:t xml:space="preserve">satsar vi på arbetet med </w:t>
      </w:r>
      <w:r w:rsidRPr="0032705C" w:rsidR="00903A3F">
        <w:t xml:space="preserve">att löpandevis uppdatera de </w:t>
      </w:r>
      <w:r w:rsidRPr="0032705C" w:rsidR="00803B2B">
        <w:t>internatio</w:t>
      </w:r>
      <w:r w:rsidR="00897D56">
        <w:softHyphen/>
      </w:r>
      <w:r w:rsidRPr="0032705C" w:rsidR="00803B2B">
        <w:t xml:space="preserve">nella </w:t>
      </w:r>
      <w:r w:rsidRPr="0032705C" w:rsidR="00903A3F">
        <w:t>skatteavtalen.</w:t>
      </w:r>
    </w:p>
    <w:p w:rsidRPr="0032705C" w:rsidR="00F62BCD" w:rsidP="00BA3EED" w:rsidRDefault="00803B2B" w14:paraId="67B409FC" w14:textId="46BE8F54">
      <w:r w:rsidRPr="0032705C">
        <w:t>Sverige</w:t>
      </w:r>
      <w:r w:rsidRPr="0032705C">
        <w:softHyphen/>
        <w:t>demokraterna vill också se ett utvecklat arbete för ett företagsvänligt myn</w:t>
      </w:r>
      <w:r w:rsidR="00897D56">
        <w:softHyphen/>
      </w:r>
      <w:r w:rsidRPr="0032705C">
        <w:t>dighetsförfarande genom regelförenklingar.</w:t>
      </w:r>
      <w:r w:rsidRPr="0032705C" w:rsidR="00F62BCD">
        <w:t xml:space="preserve"> </w:t>
      </w:r>
      <w:r w:rsidRPr="0032705C">
        <w:t>Det är mycket viktigt att vi har en för före</w:t>
      </w:r>
      <w:r w:rsidR="00897D56">
        <w:softHyphen/>
      </w:r>
      <w:r w:rsidRPr="0032705C">
        <w:t>tagen enkel och rättssäker indrivning av skatter, avgifter och skulder.</w:t>
      </w:r>
      <w:r w:rsidRPr="0032705C" w:rsidR="004D6021">
        <w:t xml:space="preserve"> Företag ska inte på ett orimligt sätt bli drabbade av att rättsprocesserna inte fungerar tillfred</w:t>
      </w:r>
      <w:r w:rsidR="00277669">
        <w:t>s</w:t>
      </w:r>
      <w:r w:rsidRPr="0032705C" w:rsidR="004D6021">
        <w:t>ställande</w:t>
      </w:r>
      <w:r w:rsidRPr="0032705C" w:rsidR="00F62BCD">
        <w:t>.</w:t>
      </w:r>
      <w:r w:rsidRPr="0032705C">
        <w:t xml:space="preserve"> Vi tillskjuter därför medel för att möjliggöra implementeringen av de </w:t>
      </w:r>
      <w:proofErr w:type="spellStart"/>
      <w:r w:rsidR="008132EC">
        <w:t>it</w:t>
      </w:r>
      <w:r w:rsidRPr="0032705C">
        <w:t>-stöd</w:t>
      </w:r>
      <w:proofErr w:type="spellEnd"/>
      <w:r w:rsidRPr="0032705C">
        <w:t xml:space="preserve"> och arbets</w:t>
      </w:r>
      <w:r w:rsidR="008753CA">
        <w:softHyphen/>
      </w:r>
      <w:r w:rsidRPr="0032705C" w:rsidR="00F62BCD">
        <w:t>sätt som behövs hos myndigheten för att uppnå detta.</w:t>
      </w:r>
    </w:p>
    <w:p w:rsidRPr="008753CA" w:rsidR="00F62BCD" w:rsidP="00BA3EED" w:rsidRDefault="004D6021" w14:paraId="00EFF246" w14:textId="47549F18">
      <w:pPr>
        <w:rPr>
          <w:spacing w:val="-1"/>
        </w:rPr>
      </w:pPr>
      <w:r w:rsidRPr="008753CA">
        <w:rPr>
          <w:spacing w:val="-1"/>
        </w:rPr>
        <w:t xml:space="preserve">Tidigare satsningar på lägre arbetsgivaravgifter </w:t>
      </w:r>
      <w:r w:rsidRPr="008753CA" w:rsidR="00F62BCD">
        <w:rPr>
          <w:spacing w:val="-1"/>
        </w:rPr>
        <w:t>som arbetsmarknadsåtgärder för sär</w:t>
      </w:r>
      <w:r w:rsidRPr="008753CA" w:rsidR="00897D56">
        <w:rPr>
          <w:spacing w:val="-1"/>
        </w:rPr>
        <w:softHyphen/>
      </w:r>
      <w:r w:rsidRPr="008753CA" w:rsidR="00F62BCD">
        <w:rPr>
          <w:spacing w:val="-1"/>
        </w:rPr>
        <w:t xml:space="preserve">skilda grupper, bland annat unga och nyanlända, </w:t>
      </w:r>
      <w:r w:rsidRPr="008753CA">
        <w:rPr>
          <w:spacing w:val="-1"/>
        </w:rPr>
        <w:t xml:space="preserve">har tyvärr visat sig vara </w:t>
      </w:r>
      <w:r w:rsidRPr="008753CA" w:rsidR="00F62BCD">
        <w:rPr>
          <w:spacing w:val="-1"/>
        </w:rPr>
        <w:t>kostnads</w:t>
      </w:r>
      <w:r w:rsidRPr="008753CA">
        <w:rPr>
          <w:spacing w:val="-1"/>
        </w:rPr>
        <w:t>inef</w:t>
      </w:r>
      <w:r w:rsidR="008753CA">
        <w:rPr>
          <w:spacing w:val="-1"/>
        </w:rPr>
        <w:softHyphen/>
      </w:r>
      <w:r w:rsidRPr="008753CA">
        <w:rPr>
          <w:spacing w:val="-1"/>
        </w:rPr>
        <w:t>fek</w:t>
      </w:r>
      <w:r w:rsidRPr="008753CA" w:rsidR="00660D3C">
        <w:rPr>
          <w:spacing w:val="-1"/>
        </w:rPr>
        <w:softHyphen/>
      </w:r>
      <w:r w:rsidRPr="008753CA">
        <w:rPr>
          <w:spacing w:val="-1"/>
        </w:rPr>
        <w:t xml:space="preserve">tiva. </w:t>
      </w:r>
      <w:r w:rsidRPr="008753CA" w:rsidR="00803B2B">
        <w:rPr>
          <w:spacing w:val="-1"/>
        </w:rPr>
        <w:t xml:space="preserve">Regeringen anslår </w:t>
      </w:r>
      <w:r w:rsidRPr="008753CA" w:rsidR="00F62BCD">
        <w:rPr>
          <w:spacing w:val="-1"/>
        </w:rPr>
        <w:t xml:space="preserve">på nytt </w:t>
      </w:r>
      <w:r w:rsidRPr="008753CA" w:rsidR="00803B2B">
        <w:rPr>
          <w:spacing w:val="-1"/>
        </w:rPr>
        <w:t xml:space="preserve">medel </w:t>
      </w:r>
      <w:r w:rsidRPr="008753CA">
        <w:rPr>
          <w:spacing w:val="-1"/>
        </w:rPr>
        <w:t xml:space="preserve">på ett liknande sätt som tidigare </w:t>
      </w:r>
      <w:r w:rsidRPr="008753CA" w:rsidR="00F62BCD">
        <w:rPr>
          <w:spacing w:val="-1"/>
        </w:rPr>
        <w:t xml:space="preserve">för ett så kallat </w:t>
      </w:r>
      <w:r w:rsidRPr="008753CA" w:rsidR="00F862A7">
        <w:rPr>
          <w:spacing w:val="-1"/>
        </w:rPr>
        <w:t>i</w:t>
      </w:r>
      <w:r w:rsidRPr="008753CA" w:rsidR="00F62BCD">
        <w:rPr>
          <w:spacing w:val="-1"/>
        </w:rPr>
        <w:t xml:space="preserve">ngångs- och ungdomsavdrag </w:t>
      </w:r>
      <w:r w:rsidRPr="008753CA">
        <w:rPr>
          <w:spacing w:val="-1"/>
        </w:rPr>
        <w:t xml:space="preserve">och dessutom medel till Skatteverket </w:t>
      </w:r>
      <w:r w:rsidRPr="008753CA" w:rsidR="00803B2B">
        <w:rPr>
          <w:spacing w:val="-1"/>
        </w:rPr>
        <w:t xml:space="preserve">för att utveckla </w:t>
      </w:r>
      <w:proofErr w:type="spellStart"/>
      <w:r w:rsidRPr="008753CA" w:rsidR="008132EC">
        <w:rPr>
          <w:spacing w:val="-1"/>
        </w:rPr>
        <w:t>it</w:t>
      </w:r>
      <w:r w:rsidRPr="008753CA" w:rsidR="00803B2B">
        <w:rPr>
          <w:spacing w:val="-1"/>
        </w:rPr>
        <w:t>-stöd</w:t>
      </w:r>
      <w:proofErr w:type="spellEnd"/>
      <w:r w:rsidRPr="008753CA" w:rsidR="00803B2B">
        <w:rPr>
          <w:spacing w:val="-1"/>
        </w:rPr>
        <w:t xml:space="preserve"> och arbetssätt i samband med införandet av det aviserade </w:t>
      </w:r>
      <w:r w:rsidRPr="008753CA" w:rsidR="00F862A7">
        <w:rPr>
          <w:spacing w:val="-1"/>
        </w:rPr>
        <w:t>i</w:t>
      </w:r>
      <w:r w:rsidRPr="008753CA" w:rsidR="00803B2B">
        <w:rPr>
          <w:spacing w:val="-1"/>
        </w:rPr>
        <w:t>ngångs- och ungdomsav</w:t>
      </w:r>
      <w:r w:rsidR="008753CA">
        <w:rPr>
          <w:spacing w:val="-1"/>
        </w:rPr>
        <w:softHyphen/>
      </w:r>
      <w:r w:rsidRPr="008753CA" w:rsidR="00803B2B">
        <w:rPr>
          <w:spacing w:val="-1"/>
        </w:rPr>
        <w:t>draget.</w:t>
      </w:r>
      <w:r w:rsidRPr="008753CA" w:rsidR="00F62BCD">
        <w:rPr>
          <w:spacing w:val="-1"/>
        </w:rPr>
        <w:t xml:space="preserve"> På grund av tidigare erfarenheter av kostnadsineffektivitet </w:t>
      </w:r>
      <w:r w:rsidRPr="008753CA" w:rsidR="00803B2B">
        <w:rPr>
          <w:spacing w:val="-1"/>
        </w:rPr>
        <w:t xml:space="preserve">ställer sig </w:t>
      </w:r>
      <w:r w:rsidRPr="008753CA" w:rsidR="00F62BCD">
        <w:rPr>
          <w:spacing w:val="-1"/>
        </w:rPr>
        <w:t>Sverige</w:t>
      </w:r>
      <w:r w:rsidR="008753CA">
        <w:rPr>
          <w:spacing w:val="-1"/>
        </w:rPr>
        <w:softHyphen/>
      </w:r>
      <w:r w:rsidRPr="008753CA" w:rsidR="00F62BCD">
        <w:rPr>
          <w:spacing w:val="-1"/>
        </w:rPr>
        <w:t>demokraterna inte</w:t>
      </w:r>
      <w:r w:rsidRPr="008753CA" w:rsidR="00803B2B">
        <w:rPr>
          <w:spacing w:val="-1"/>
        </w:rPr>
        <w:t xml:space="preserve"> bakom införandet av detta avdrag och </w:t>
      </w:r>
      <w:r w:rsidRPr="008753CA">
        <w:rPr>
          <w:spacing w:val="-1"/>
        </w:rPr>
        <w:t xml:space="preserve">därmed drar vi också in </w:t>
      </w:r>
      <w:r w:rsidRPr="008753CA" w:rsidR="00803B2B">
        <w:rPr>
          <w:spacing w:val="-1"/>
        </w:rPr>
        <w:t xml:space="preserve">medlen </w:t>
      </w:r>
      <w:r w:rsidRPr="008753CA" w:rsidR="005A79D4">
        <w:rPr>
          <w:spacing w:val="-1"/>
        </w:rPr>
        <w:t xml:space="preserve">för implementering </w:t>
      </w:r>
      <w:r w:rsidRPr="008753CA" w:rsidR="00F62BCD">
        <w:rPr>
          <w:spacing w:val="-1"/>
        </w:rPr>
        <w:t xml:space="preserve">av </w:t>
      </w:r>
      <w:proofErr w:type="spellStart"/>
      <w:r w:rsidRPr="008753CA" w:rsidR="008132EC">
        <w:rPr>
          <w:spacing w:val="-1"/>
        </w:rPr>
        <w:t>it</w:t>
      </w:r>
      <w:r w:rsidRPr="008753CA" w:rsidR="00F62BCD">
        <w:rPr>
          <w:spacing w:val="-1"/>
        </w:rPr>
        <w:t>-system</w:t>
      </w:r>
      <w:proofErr w:type="spellEnd"/>
      <w:r w:rsidRPr="008753CA" w:rsidR="00F62BCD">
        <w:rPr>
          <w:spacing w:val="-1"/>
        </w:rPr>
        <w:t xml:space="preserve"> och administration </w:t>
      </w:r>
      <w:r w:rsidRPr="008753CA" w:rsidR="00F90882">
        <w:rPr>
          <w:spacing w:val="-1"/>
        </w:rPr>
        <w:t xml:space="preserve">kopplat till </w:t>
      </w:r>
      <w:r w:rsidRPr="008753CA" w:rsidR="00F862A7">
        <w:rPr>
          <w:spacing w:val="-1"/>
        </w:rPr>
        <w:t>i</w:t>
      </w:r>
      <w:r w:rsidRPr="008753CA" w:rsidR="00F90882">
        <w:rPr>
          <w:spacing w:val="-1"/>
        </w:rPr>
        <w:t>ngångs- och ungdoms</w:t>
      </w:r>
      <w:r w:rsidR="008753CA">
        <w:rPr>
          <w:spacing w:val="-1"/>
        </w:rPr>
        <w:softHyphen/>
      </w:r>
      <w:r w:rsidRPr="008753CA" w:rsidR="00F90882">
        <w:rPr>
          <w:spacing w:val="-1"/>
        </w:rPr>
        <w:t xml:space="preserve">avdraget </w:t>
      </w:r>
      <w:r w:rsidRPr="008753CA" w:rsidR="00F62BCD">
        <w:rPr>
          <w:spacing w:val="-1"/>
        </w:rPr>
        <w:t>på Skatteverket.</w:t>
      </w:r>
    </w:p>
    <w:p w:rsidRPr="0032705C" w:rsidR="00F62BCD" w:rsidP="00BA3EED" w:rsidRDefault="004D6021" w14:paraId="102E2639" w14:textId="77777777">
      <w:r w:rsidRPr="0032705C">
        <w:t xml:space="preserve">Skattekontroller kan ha god effekt </w:t>
      </w:r>
      <w:r w:rsidRPr="0032705C" w:rsidR="00F62BCD">
        <w:t xml:space="preserve">för att förhindra skattebrott, </w:t>
      </w:r>
      <w:r w:rsidRPr="0032705C">
        <w:t xml:space="preserve">men ibland visar det sig vara svårt att träffa rätt och att effektivt lyckas driva </w:t>
      </w:r>
      <w:r w:rsidRPr="0032705C" w:rsidR="00F62BCD">
        <w:t xml:space="preserve">in skatter. </w:t>
      </w:r>
      <w:r w:rsidRPr="0032705C" w:rsidR="00803B2B">
        <w:t xml:space="preserve">Sverigedemokraterna vill satsa mer resurser på </w:t>
      </w:r>
      <w:r w:rsidRPr="0032705C" w:rsidR="00F62BCD">
        <w:t xml:space="preserve">att utveckla </w:t>
      </w:r>
      <w:r w:rsidRPr="0032705C" w:rsidR="00803B2B">
        <w:t>fördjupade och mer sofistikerade processer för skattekontroller för at</w:t>
      </w:r>
      <w:r w:rsidRPr="0032705C" w:rsidR="00F62BCD">
        <w:t xml:space="preserve">t stävja skattebrott i Sverige. </w:t>
      </w:r>
      <w:r w:rsidRPr="0032705C" w:rsidR="00803B2B">
        <w:t xml:space="preserve">Genom minskat antal skattebrott tryggar vi finansieringen av välfärden och tryggheten. </w:t>
      </w:r>
    </w:p>
    <w:p w:rsidRPr="0032705C" w:rsidR="00F96E59" w:rsidP="00BA3EED" w:rsidRDefault="00F17245" w14:paraId="557D146D" w14:textId="12FB7947">
      <w:r w:rsidRPr="0032705C">
        <w:t>Den senaste</w:t>
      </w:r>
      <w:r w:rsidRPr="0032705C" w:rsidR="00F32D38">
        <w:t xml:space="preserve"> tidens allt ökande invandring</w:t>
      </w:r>
      <w:r w:rsidRPr="0032705C">
        <w:t xml:space="preserve"> till Sverige har lett till att folkbokförings</w:t>
      </w:r>
      <w:r w:rsidR="00660D3C">
        <w:softHyphen/>
      </w:r>
      <w:r w:rsidRPr="0032705C">
        <w:t xml:space="preserve">felet också har ökat. Alla människor i Sverige som ska finnas i folkbokföringsregistret finns inte inskrivna där på rätt sätt. Dessutom har Skatteverket föråldrade </w:t>
      </w:r>
      <w:r w:rsidR="008132EC">
        <w:t>it</w:t>
      </w:r>
      <w:r w:rsidRPr="0032705C">
        <w:t xml:space="preserve">-system för hanteringen av folkbokföringen. </w:t>
      </w:r>
      <w:r w:rsidRPr="0032705C" w:rsidR="00F32D38">
        <w:t>Vi vill därför</w:t>
      </w:r>
      <w:r w:rsidRPr="0032705C" w:rsidR="00F96E59">
        <w:t xml:space="preserve"> vidareutveckla </w:t>
      </w:r>
      <w:r w:rsidR="008132EC">
        <w:t>it</w:t>
      </w:r>
      <w:r w:rsidRPr="0032705C" w:rsidR="00F96E59">
        <w:t xml:space="preserve">-systemen. </w:t>
      </w:r>
      <w:r w:rsidRPr="0032705C">
        <w:t>Sverige</w:t>
      </w:r>
      <w:r w:rsidR="00660D3C">
        <w:softHyphen/>
      </w:r>
      <w:r w:rsidRPr="0032705C">
        <w:t xml:space="preserve">demokraterna föreslår </w:t>
      </w:r>
      <w:r w:rsidRPr="0032705C" w:rsidR="00F96E59">
        <w:t xml:space="preserve">också </w:t>
      </w:r>
      <w:r w:rsidRPr="0032705C">
        <w:t>ett större anslag för Skatteverket som ska användas för att ytterligare granska bostadsområden där risken för illegal</w:t>
      </w:r>
      <w:r w:rsidRPr="0032705C" w:rsidR="00F96E59">
        <w:t>t boende förväntas vara större</w:t>
      </w:r>
      <w:r w:rsidRPr="0032705C">
        <w:t xml:space="preserve">. Kvalitetsbristerna i folkbokföringen underlättar dessutom olika typer av brottslighet, exempelvis bidragsfusk, och orsakar även andra problem. </w:t>
      </w:r>
      <w:r w:rsidRPr="0032705C" w:rsidR="00F96E59">
        <w:t>Vi värdesätter ordning och reda i folkbokföringen och därför satsar vi resurser på att motverka folkbokföringsfelet.</w:t>
      </w:r>
    </w:p>
    <w:p w:rsidRPr="00130538" w:rsidR="00A05B77" w:rsidP="00130538" w:rsidRDefault="00A05B77" w14:paraId="3A857606" w14:textId="77777777">
      <w:pPr>
        <w:pStyle w:val="Rubrik2"/>
      </w:pPr>
      <w:r w:rsidRPr="00130538">
        <w:t>Tullverket</w:t>
      </w:r>
    </w:p>
    <w:p w:rsidRPr="0032705C" w:rsidR="00037386" w:rsidP="00660D3C" w:rsidRDefault="00A05B77" w14:paraId="14CED63C" w14:textId="42A42952">
      <w:pPr>
        <w:pStyle w:val="Normalutanindragellerluft"/>
      </w:pPr>
      <w:r w:rsidRPr="0032705C">
        <w:t xml:space="preserve">Det har visat sig att Tullverket endast lägger omkring </w:t>
      </w:r>
      <w:r w:rsidRPr="0032705C" w:rsidR="00882606">
        <w:t>två</w:t>
      </w:r>
      <w:r w:rsidRPr="0032705C">
        <w:t xml:space="preserve"> procent av sina resurser på kontroller av utförsel</w:t>
      </w:r>
      <w:r w:rsidRPr="0032705C" w:rsidR="00F425C2">
        <w:t>,</w:t>
      </w:r>
      <w:r w:rsidRPr="0032705C">
        <w:t xml:space="preserve"> </w:t>
      </w:r>
      <w:r w:rsidRPr="0032705C" w:rsidR="00F425C2">
        <w:t>e</w:t>
      </w:r>
      <w:r w:rsidRPr="0032705C" w:rsidR="00B669F7">
        <w:t xml:space="preserve">n försumbar andel. </w:t>
      </w:r>
      <w:r w:rsidRPr="0032705C">
        <w:t xml:space="preserve">Detta ger </w:t>
      </w:r>
      <w:r w:rsidRPr="0032705C" w:rsidR="00B669F7">
        <w:t xml:space="preserve">ett relativt </w:t>
      </w:r>
      <w:r w:rsidRPr="0032705C">
        <w:t>fritt spelrum för inter</w:t>
      </w:r>
      <w:r w:rsidR="00660D3C">
        <w:softHyphen/>
      </w:r>
      <w:r w:rsidRPr="0032705C">
        <w:t xml:space="preserve">nationella stöldligor att åka till Sverige och stjäla saker. Samtidigt har vi ett ökat inflöde </w:t>
      </w:r>
      <w:r w:rsidRPr="0032705C">
        <w:lastRenderedPageBreak/>
        <w:t>av v</w:t>
      </w:r>
      <w:r w:rsidRPr="0032705C" w:rsidR="00882606">
        <w:t>apen och narkotika in i Sverige med allt fler dödsfall i överdoser och skjutningar som följd.</w:t>
      </w:r>
      <w:r w:rsidRPr="0032705C">
        <w:t xml:space="preserve"> För </w:t>
      </w:r>
      <w:r w:rsidRPr="0032705C" w:rsidR="00B669F7">
        <w:t xml:space="preserve">myndigheten </w:t>
      </w:r>
      <w:r w:rsidRPr="0032705C">
        <w:t xml:space="preserve">satsar </w:t>
      </w:r>
      <w:r w:rsidRPr="0032705C" w:rsidR="00803B2B">
        <w:t xml:space="preserve">vi </w:t>
      </w:r>
      <w:r w:rsidRPr="0032705C">
        <w:t xml:space="preserve">därför </w:t>
      </w:r>
      <w:r w:rsidRPr="0032705C" w:rsidR="00803B2B">
        <w:t>på utökat gränsskydd avseende både in- och utförsel, kontrollverksamheten och brottsbekämpning samt på personal, utrustning och lokaler.</w:t>
      </w:r>
      <w:r w:rsidRPr="0032705C" w:rsidR="00B669F7">
        <w:t xml:space="preserve"> </w:t>
      </w:r>
      <w:r w:rsidRPr="0032705C" w:rsidR="00803B2B">
        <w:t>Sverigedemokraterna</w:t>
      </w:r>
      <w:r w:rsidRPr="0032705C" w:rsidR="00B669F7">
        <w:t xml:space="preserve"> </w:t>
      </w:r>
      <w:r w:rsidRPr="0032705C" w:rsidR="00803B2B">
        <w:t xml:space="preserve">vill </w:t>
      </w:r>
      <w:r w:rsidRPr="0032705C" w:rsidR="00F76244">
        <w:t xml:space="preserve">dessutom </w:t>
      </w:r>
      <w:r w:rsidRPr="0032705C" w:rsidR="00803B2B">
        <w:t>ge Tullverket utökade befogenheter att be</w:t>
      </w:r>
      <w:r w:rsidR="00660D3C">
        <w:softHyphen/>
      </w:r>
      <w:r w:rsidRPr="0032705C" w:rsidR="00803B2B">
        <w:t>kämpa den gränsöverskridande kriminaliteten</w:t>
      </w:r>
      <w:r w:rsidR="008132EC">
        <w:t>,</w:t>
      </w:r>
      <w:r w:rsidRPr="0032705C" w:rsidR="00F76244">
        <w:t xml:space="preserve"> vilket föranleder ytterligare resurser. </w:t>
      </w:r>
    </w:p>
    <w:p w:rsidRPr="0032705C" w:rsidR="00803B2B" w:rsidP="005D51C8" w:rsidRDefault="00B669F7" w14:paraId="2D0D8CDD" w14:textId="6A82A50C">
      <w:r w:rsidRPr="0032705C">
        <w:t xml:space="preserve">För att kunna hålla en jämn och välplanerad rekryterings- och utbildningstakt </w:t>
      </w:r>
      <w:r w:rsidRPr="0032705C" w:rsidR="00F76244">
        <w:t xml:space="preserve">av Tullverkets personal </w:t>
      </w:r>
      <w:r w:rsidRPr="0032705C">
        <w:t xml:space="preserve">samt </w:t>
      </w:r>
      <w:r w:rsidRPr="0032705C" w:rsidR="00F76244">
        <w:t xml:space="preserve">utvidgning av </w:t>
      </w:r>
      <w:r w:rsidRPr="0032705C">
        <w:t>lokaler och utrustning på samtliga orter där tullen bör vara lokaliserad krävs ytterligare medel i budgeten.</w:t>
      </w:r>
      <w:r w:rsidRPr="0032705C" w:rsidR="00F76244">
        <w:t xml:space="preserve"> </w:t>
      </w:r>
      <w:r w:rsidRPr="0032705C" w:rsidR="00803B2B">
        <w:t>För att stärka Tull</w:t>
      </w:r>
      <w:r w:rsidRPr="0032705C" w:rsidR="00F425C2">
        <w:t>verkets</w:t>
      </w:r>
      <w:r w:rsidRPr="0032705C" w:rsidR="00803B2B">
        <w:t xml:space="preserve"> möjligheter att på ett effektivt </w:t>
      </w:r>
      <w:r w:rsidRPr="0032705C">
        <w:t xml:space="preserve">förbättra sitt arbete på </w:t>
      </w:r>
      <w:r w:rsidRPr="0032705C" w:rsidR="00F76244">
        <w:t xml:space="preserve">samtliga av </w:t>
      </w:r>
      <w:r w:rsidRPr="0032705C">
        <w:t xml:space="preserve">dessa </w:t>
      </w:r>
      <w:r w:rsidRPr="0032705C" w:rsidR="00F76244">
        <w:t>punkter</w:t>
      </w:r>
      <w:r w:rsidRPr="0032705C">
        <w:t xml:space="preserve"> tillskjut</w:t>
      </w:r>
      <w:r w:rsidR="00660D3C">
        <w:softHyphen/>
      </w:r>
      <w:r w:rsidRPr="0032705C">
        <w:t>er vi mer medel.</w:t>
      </w:r>
      <w:r w:rsidRPr="0032705C" w:rsidR="00F32D38">
        <w:t xml:space="preserve"> Den ansvarslösa invandringspolitiken ger oss ytterligare behov av för</w:t>
      </w:r>
      <w:r w:rsidR="00660D3C">
        <w:softHyphen/>
      </w:r>
      <w:r w:rsidRPr="0032705C" w:rsidR="00F32D38">
        <w:t>stärkningar på Tullverkets område.</w:t>
      </w:r>
    </w:p>
    <w:p w:rsidRPr="00130538" w:rsidR="00A05B77" w:rsidP="00130538" w:rsidRDefault="00A05B77" w14:paraId="7BE1B51A" w14:textId="77777777">
      <w:pPr>
        <w:pStyle w:val="Rubrik2"/>
      </w:pPr>
      <w:r w:rsidRPr="00130538">
        <w:t>Kronofogdemyndigheten</w:t>
      </w:r>
    </w:p>
    <w:p w:rsidRPr="0032705C" w:rsidR="00037386" w:rsidP="00660D3C" w:rsidRDefault="00B669F7" w14:paraId="4C3225C4" w14:textId="14683E8D">
      <w:pPr>
        <w:pStyle w:val="Normalutanindragellerluft"/>
        <w:rPr>
          <w:rFonts w:asciiTheme="majorHAnsi" w:hAnsiTheme="majorHAnsi"/>
          <w:sz w:val="32"/>
          <w14:numSpacing w14:val="default"/>
        </w:rPr>
      </w:pPr>
      <w:r w:rsidRPr="0032705C">
        <w:t>På området skuldsättning växer andra</w:t>
      </w:r>
      <w:r w:rsidRPr="0032705C" w:rsidR="00F76244">
        <w:t xml:space="preserve"> typer av samhällsproblem – </w:t>
      </w:r>
      <w:r w:rsidRPr="0032705C">
        <w:t xml:space="preserve">brottslighet som drar nytta av skuldsättning </w:t>
      </w:r>
      <w:r w:rsidRPr="0032705C" w:rsidR="00F76244">
        <w:t xml:space="preserve">för finansiering av sina kriminella projekt </w:t>
      </w:r>
      <w:r w:rsidRPr="0032705C">
        <w:t>och överskuldsättning</w:t>
      </w:r>
      <w:r w:rsidR="00660D3C">
        <w:softHyphen/>
      </w:r>
      <w:r w:rsidRPr="0032705C">
        <w:t>en inom hushållen tenderar att öka.</w:t>
      </w:r>
      <w:r w:rsidRPr="0032705C" w:rsidR="002D587F">
        <w:t xml:space="preserve"> Trots detta anslår inte regeringen särskilda satsning</w:t>
      </w:r>
      <w:r w:rsidR="00660D3C">
        <w:softHyphen/>
      </w:r>
      <w:r w:rsidRPr="0032705C" w:rsidR="002D587F">
        <w:t xml:space="preserve">ar emot skuldrelaterad brottslighet och överskuldsättning. </w:t>
      </w:r>
      <w:r w:rsidRPr="0032705C">
        <w:t>Det</w:t>
      </w:r>
      <w:r w:rsidRPr="0032705C" w:rsidR="00F76244">
        <w:t>ta</w:t>
      </w:r>
      <w:r w:rsidRPr="0032705C">
        <w:t xml:space="preserve"> är problematiskt och </w:t>
      </w:r>
      <w:r w:rsidRPr="0032705C" w:rsidR="00F76244">
        <w:t xml:space="preserve">vi </w:t>
      </w:r>
      <w:r w:rsidRPr="0032705C">
        <w:t xml:space="preserve">vill motverka denna negativa utveckling. Därför tillsätter vi </w:t>
      </w:r>
      <w:r w:rsidRPr="0032705C" w:rsidR="002D587F">
        <w:t xml:space="preserve">ytterligare </w:t>
      </w:r>
      <w:r w:rsidRPr="0032705C">
        <w:t xml:space="preserve">medel till </w:t>
      </w:r>
      <w:r w:rsidRPr="0032705C" w:rsidR="00803B2B">
        <w:t>Krono</w:t>
      </w:r>
      <w:r w:rsidR="008753CA">
        <w:softHyphen/>
      </w:r>
      <w:r w:rsidRPr="0032705C" w:rsidR="00803B2B">
        <w:t xml:space="preserve">fogdemyndigheten </w:t>
      </w:r>
      <w:r w:rsidRPr="0032705C">
        <w:t xml:space="preserve">för att </w:t>
      </w:r>
      <w:r w:rsidRPr="0032705C" w:rsidR="002D587F">
        <w:t xml:space="preserve">de ska </w:t>
      </w:r>
      <w:r w:rsidRPr="0032705C">
        <w:t xml:space="preserve">kunna </w:t>
      </w:r>
      <w:r w:rsidRPr="0032705C" w:rsidR="000B5CAD">
        <w:t>bearbeta</w:t>
      </w:r>
      <w:r w:rsidRPr="0032705C">
        <w:t xml:space="preserve"> dessa problem.</w:t>
      </w:r>
    </w:p>
    <w:p w:rsidR="00037386" w:rsidP="00130538" w:rsidRDefault="00037386" w14:paraId="55B60F75" w14:textId="37FCA6B0">
      <w:pPr>
        <w:pStyle w:val="Rubrik1"/>
      </w:pPr>
      <w:r w:rsidRPr="00130538">
        <w:t>Anslag</w:t>
      </w:r>
    </w:p>
    <w:p w:rsidRPr="00A331D1" w:rsidR="00A331D1" w:rsidP="00A331D1" w:rsidRDefault="00A331D1" w14:paraId="72939124" w14:textId="0FA6A208">
      <w:pPr>
        <w:pStyle w:val="Rubrik2"/>
        <w:spacing w:before="440"/>
      </w:pPr>
      <w:r w:rsidRPr="00A331D1">
        <w:t>Anslagsförslag 2020 för utgiftsområde 3 Skatt, tull och exekution</w:t>
      </w:r>
    </w:p>
    <w:p w:rsidR="00627D4A" w:rsidP="00BA3EED" w:rsidRDefault="00BA3EED" w14:paraId="46FD5832" w14:textId="3596CC2E">
      <w:pPr>
        <w:pStyle w:val="Tabellrubrik"/>
        <w:keepNext/>
      </w:pPr>
      <w:r>
        <w:t xml:space="preserve">Tabell 1 </w:t>
      </w:r>
    </w:p>
    <w:p w:rsidRPr="00BA3EED" w:rsidR="00BA3EED" w:rsidP="00BA3EED" w:rsidRDefault="00BA3EED" w14:paraId="7736FC80" w14:textId="7E0AB95D">
      <w:pPr>
        <w:pStyle w:val="Tabellunderrubrik"/>
        <w:keepNext/>
      </w:pPr>
      <w:r w:rsidRPr="0032705C">
        <w:rPr>
          <w:rFonts w:ascii="Times New Roman" w:hAnsi="Times New Roman" w:eastAsia="Times New Roman" w:cs="Times New Roman"/>
          <w:iCs/>
          <w:kern w:val="0"/>
          <w:lang w:eastAsia="sv-SE"/>
          <w14:numSpacing w14:val="default"/>
        </w:rPr>
        <w:t>Tusental kronor</w:t>
      </w:r>
    </w:p>
    <w:tbl>
      <w:tblPr>
        <w:tblW w:w="8660" w:type="dxa"/>
        <w:tblBorders>
          <w:top w:val="single" w:color="auto" w:sz="4" w:space="0"/>
          <w:bottom w:val="single" w:color="auto" w:sz="4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600"/>
        <w:gridCol w:w="4800"/>
        <w:gridCol w:w="1300"/>
        <w:gridCol w:w="1960"/>
      </w:tblGrid>
      <w:tr w:rsidRPr="0032705C" w:rsidR="003C2672" w:rsidTr="00A055E5" w14:paraId="0ECD93A8" w14:textId="77777777">
        <w:trPr>
          <w:cantSplit/>
        </w:trPr>
        <w:tc>
          <w:tcPr>
            <w:tcW w:w="540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32705C" w:rsidR="003C2672" w:rsidP="00BA3EED" w:rsidRDefault="003C2672" w14:paraId="19413B7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30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hideMark/>
          </w:tcPr>
          <w:p w:rsidRPr="0032705C" w:rsidR="003C2672" w:rsidP="00BA3EED" w:rsidRDefault="003C2672" w14:paraId="7693C6E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6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hideMark/>
          </w:tcPr>
          <w:p w:rsidRPr="0032705C" w:rsidR="003C2672" w:rsidP="00BA3EED" w:rsidRDefault="003C2672" w14:paraId="1E4316C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(SD)</w:t>
            </w:r>
          </w:p>
        </w:tc>
      </w:tr>
      <w:tr w:rsidRPr="0032705C" w:rsidR="003C2672" w:rsidTr="00A055E5" w14:paraId="763F7070" w14:textId="77777777">
        <w:trPr>
          <w:cantSplit/>
        </w:trPr>
        <w:tc>
          <w:tcPr>
            <w:tcW w:w="600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32705C" w:rsidR="003C2672" w:rsidP="00BA3EED" w:rsidRDefault="003C2672" w14:paraId="7FA652D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800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32705C" w:rsidR="003C2672" w:rsidP="00BA3EED" w:rsidRDefault="003C2672" w14:paraId="2AC424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300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32705C" w:rsidR="003C2672" w:rsidP="00BA3EED" w:rsidRDefault="003C2672" w14:paraId="41B42182" w14:textId="7BD4700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924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955</w:t>
            </w:r>
          </w:p>
        </w:tc>
        <w:tc>
          <w:tcPr>
            <w:tcW w:w="1960" w:type="dxa"/>
            <w:tcBorders>
              <w:top w:val="single" w:color="auto" w:sz="4" w:space="0"/>
            </w:tcBorders>
            <w:shd w:val="clear" w:color="auto" w:fill="auto"/>
            <w:hideMark/>
          </w:tcPr>
          <w:p w:rsidRPr="0032705C" w:rsidR="003C2672" w:rsidP="00BA3EED" w:rsidRDefault="003C2672" w14:paraId="36765FA1" w14:textId="4E21E97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+4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32705C" w:rsidR="003C2672" w:rsidTr="00A055E5" w14:paraId="496EC229" w14:textId="77777777">
        <w:trPr>
          <w:cantSplit/>
        </w:trPr>
        <w:tc>
          <w:tcPr>
            <w:tcW w:w="600" w:type="dxa"/>
            <w:shd w:val="clear" w:color="auto" w:fill="auto"/>
            <w:hideMark/>
          </w:tcPr>
          <w:p w:rsidRPr="0032705C" w:rsidR="003C2672" w:rsidP="00BA3EED" w:rsidRDefault="003C2672" w14:paraId="7AC9676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800" w:type="dxa"/>
            <w:shd w:val="clear" w:color="auto" w:fill="auto"/>
            <w:hideMark/>
          </w:tcPr>
          <w:p w:rsidRPr="0032705C" w:rsidR="003C2672" w:rsidP="00BA3EED" w:rsidRDefault="003C2672" w14:paraId="1B91D2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300" w:type="dxa"/>
            <w:shd w:val="clear" w:color="auto" w:fill="auto"/>
            <w:hideMark/>
          </w:tcPr>
          <w:p w:rsidRPr="0032705C" w:rsidR="003C2672" w:rsidP="00BA3EED" w:rsidRDefault="003C2672" w14:paraId="44502B2E" w14:textId="715CDAE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123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025</w:t>
            </w:r>
          </w:p>
        </w:tc>
        <w:tc>
          <w:tcPr>
            <w:tcW w:w="1960" w:type="dxa"/>
            <w:shd w:val="clear" w:color="auto" w:fill="auto"/>
            <w:hideMark/>
          </w:tcPr>
          <w:p w:rsidRPr="0032705C" w:rsidR="003C2672" w:rsidP="00BA3EED" w:rsidRDefault="003C2672" w14:paraId="52956C76" w14:textId="261FE45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+280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32705C" w:rsidR="003C2672" w:rsidTr="00A055E5" w14:paraId="3BD3D992" w14:textId="77777777">
        <w:trPr>
          <w:cantSplit/>
        </w:trPr>
        <w:tc>
          <w:tcPr>
            <w:tcW w:w="600" w:type="dxa"/>
            <w:shd w:val="clear" w:color="auto" w:fill="auto"/>
            <w:hideMark/>
          </w:tcPr>
          <w:p w:rsidRPr="0032705C" w:rsidR="003C2672" w:rsidP="00BA3EED" w:rsidRDefault="003C2672" w14:paraId="391B69D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800" w:type="dxa"/>
            <w:shd w:val="clear" w:color="auto" w:fill="auto"/>
            <w:hideMark/>
          </w:tcPr>
          <w:p w:rsidRPr="0032705C" w:rsidR="003C2672" w:rsidP="00BA3EED" w:rsidRDefault="003C2672" w14:paraId="6BB78FB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300" w:type="dxa"/>
            <w:shd w:val="clear" w:color="auto" w:fill="auto"/>
            <w:hideMark/>
          </w:tcPr>
          <w:p w:rsidRPr="0032705C" w:rsidR="003C2672" w:rsidP="00BA3EED" w:rsidRDefault="003C2672" w14:paraId="7C10D43D" w14:textId="6F35FAF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009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009</w:t>
            </w:r>
          </w:p>
        </w:tc>
        <w:tc>
          <w:tcPr>
            <w:tcW w:w="1960" w:type="dxa"/>
            <w:shd w:val="clear" w:color="auto" w:fill="auto"/>
            <w:hideMark/>
          </w:tcPr>
          <w:p w:rsidRPr="0032705C" w:rsidR="003C2672" w:rsidP="00BA3EED" w:rsidRDefault="003C2672" w14:paraId="2CAB1F13" w14:textId="736E5D0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+50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32705C" w:rsidR="000607E6" w:rsidTr="00C92B7C" w14:paraId="57FFB915" w14:textId="77777777">
        <w:trPr>
          <w:cantSplit/>
        </w:trPr>
        <w:tc>
          <w:tcPr>
            <w:tcW w:w="5400" w:type="dxa"/>
            <w:gridSpan w:val="2"/>
            <w:shd w:val="clear" w:color="auto" w:fill="auto"/>
            <w:hideMark/>
          </w:tcPr>
          <w:p w:rsidRPr="0032705C" w:rsidR="000607E6" w:rsidP="00BA3EED" w:rsidRDefault="000607E6" w14:paraId="63043E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300" w:type="dxa"/>
            <w:shd w:val="clear" w:color="auto" w:fill="auto"/>
            <w:hideMark/>
          </w:tcPr>
          <w:p w:rsidRPr="0032705C" w:rsidR="000607E6" w:rsidP="00BA3EED" w:rsidRDefault="000607E6" w14:paraId="34D1AC12" w14:textId="68DBE9F9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12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056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989</w:t>
            </w:r>
          </w:p>
        </w:tc>
        <w:tc>
          <w:tcPr>
            <w:tcW w:w="1960" w:type="dxa"/>
            <w:shd w:val="clear" w:color="auto" w:fill="auto"/>
            <w:hideMark/>
          </w:tcPr>
          <w:p w:rsidRPr="0032705C" w:rsidR="000607E6" w:rsidP="00BA3EED" w:rsidRDefault="000607E6" w14:paraId="6AC30E12" w14:textId="77644F7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+334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143E2E" w:rsidR="007C6536" w:rsidP="00897D56" w:rsidRDefault="007C6536" w14:paraId="3922FCE8" w14:textId="77777777">
      <w:pPr>
        <w:pStyle w:val="Tabellrubrik"/>
        <w:keepNext/>
        <w:spacing w:before="300"/>
      </w:pPr>
      <w:r w:rsidRPr="00143E2E">
        <w:t>1:1 Skatteverket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32705C" w:rsidR="007C6536" w:rsidTr="00143E2E" w14:paraId="06121A11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0E4D1CF0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3F5BCFB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403BB57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4DAD228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32705C" w:rsidR="007C6536" w:rsidTr="00143E2E" w14:paraId="0F8D2409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32705C" w:rsidR="007C6536" w:rsidP="00143E2E" w:rsidRDefault="007C6536" w14:paraId="7F7EB82B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32705C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32705C" w:rsidR="007C6536" w:rsidP="00143E2E" w:rsidRDefault="00DC1550" w14:paraId="3B6C3A17" w14:textId="2B5BCF1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32705C" w:rsidR="007C65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 w:rsidR="007C65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32705C" w:rsidR="007C6536" w:rsidP="00143E2E" w:rsidRDefault="00DC1550" w14:paraId="41FD508F" w14:textId="2047464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32705C" w:rsidR="005A79D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126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 w:rsidR="005A79D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32705C" w:rsidR="007C6536" w:rsidP="00143E2E" w:rsidRDefault="00DC1550" w14:paraId="2E084D60" w14:textId="34660B1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32705C" w:rsidR="005A79D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131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 w:rsidR="005A79D4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8753CA" w:rsidR="006F5D95" w:rsidP="00897D56" w:rsidRDefault="007C6536" w14:paraId="45615052" w14:textId="36EB9088">
      <w:pPr>
        <w:pStyle w:val="Normalutanindragellerluft"/>
        <w:rPr>
          <w:spacing w:val="-1"/>
        </w:rPr>
      </w:pPr>
      <w:r w:rsidRPr="008753CA">
        <w:rPr>
          <w:spacing w:val="-1"/>
        </w:rPr>
        <w:t>Vi ökar anslaget</w:t>
      </w:r>
      <w:r w:rsidRPr="008753CA" w:rsidR="005A79D4">
        <w:rPr>
          <w:spacing w:val="-1"/>
        </w:rPr>
        <w:t xml:space="preserve"> </w:t>
      </w:r>
      <w:r w:rsidRPr="008753CA" w:rsidR="006F5D95">
        <w:rPr>
          <w:spacing w:val="-1"/>
        </w:rPr>
        <w:t xml:space="preserve">jämfört </w:t>
      </w:r>
      <w:r w:rsidRPr="008753CA" w:rsidR="00627D4A">
        <w:rPr>
          <w:spacing w:val="-1"/>
        </w:rPr>
        <w:t xml:space="preserve">med </w:t>
      </w:r>
      <w:r w:rsidRPr="008753CA" w:rsidR="006F5D95">
        <w:rPr>
          <w:spacing w:val="-1"/>
        </w:rPr>
        <w:t xml:space="preserve">regeringen </w:t>
      </w:r>
      <w:r w:rsidRPr="008753CA" w:rsidR="004D6021">
        <w:rPr>
          <w:spacing w:val="-1"/>
        </w:rPr>
        <w:t xml:space="preserve">genom att lägga mer medel på </w:t>
      </w:r>
      <w:r w:rsidRPr="008753CA" w:rsidR="006F5D95">
        <w:rPr>
          <w:spacing w:val="-1"/>
        </w:rPr>
        <w:t>att förstärka de skatterättsliga delarna av skattepolitiken. Samtidigt innebär vår anslagshöjning i</w:t>
      </w:r>
      <w:r w:rsidRPr="008753CA" w:rsidR="004D6021">
        <w:rPr>
          <w:spacing w:val="-1"/>
        </w:rPr>
        <w:t>nled</w:t>
      </w:r>
      <w:r w:rsidRPr="008753CA" w:rsidR="008753CA">
        <w:rPr>
          <w:spacing w:val="-1"/>
        </w:rPr>
        <w:softHyphen/>
      </w:r>
      <w:r w:rsidRPr="008753CA" w:rsidR="004D6021">
        <w:rPr>
          <w:spacing w:val="-1"/>
        </w:rPr>
        <w:t xml:space="preserve">ningsvis en </w:t>
      </w:r>
      <w:r w:rsidRPr="008753CA" w:rsidR="006F5D95">
        <w:rPr>
          <w:spacing w:val="-1"/>
        </w:rPr>
        <w:t xml:space="preserve">tydligt </w:t>
      </w:r>
      <w:r w:rsidRPr="008753CA" w:rsidR="004D6021">
        <w:rPr>
          <w:spacing w:val="-1"/>
        </w:rPr>
        <w:t xml:space="preserve">lägre summa </w:t>
      </w:r>
      <w:r w:rsidRPr="008753CA" w:rsidR="006F5D95">
        <w:rPr>
          <w:spacing w:val="-1"/>
        </w:rPr>
        <w:t xml:space="preserve">än de efterföljande åren </w:t>
      </w:r>
      <w:r w:rsidRPr="008753CA" w:rsidR="004D6021">
        <w:rPr>
          <w:spacing w:val="-1"/>
        </w:rPr>
        <w:t xml:space="preserve">till följd av att vi </w:t>
      </w:r>
      <w:r w:rsidRPr="008753CA" w:rsidR="006F5D95">
        <w:rPr>
          <w:spacing w:val="-1"/>
        </w:rPr>
        <w:t xml:space="preserve">också </w:t>
      </w:r>
      <w:r w:rsidRPr="008753CA" w:rsidR="004D6021">
        <w:rPr>
          <w:spacing w:val="-1"/>
        </w:rPr>
        <w:t xml:space="preserve">drar </w:t>
      </w:r>
      <w:r w:rsidRPr="008753CA">
        <w:rPr>
          <w:spacing w:val="-1"/>
        </w:rPr>
        <w:t xml:space="preserve">in regeringens anslagsökning för </w:t>
      </w:r>
      <w:r w:rsidRPr="008753CA" w:rsidR="008132EC">
        <w:rPr>
          <w:spacing w:val="-1"/>
        </w:rPr>
        <w:t>it</w:t>
      </w:r>
      <w:r w:rsidRPr="008753CA">
        <w:rPr>
          <w:spacing w:val="-1"/>
        </w:rPr>
        <w:t xml:space="preserve">-stöd och administration </w:t>
      </w:r>
      <w:r w:rsidRPr="008753CA" w:rsidR="006F5D95">
        <w:rPr>
          <w:spacing w:val="-1"/>
        </w:rPr>
        <w:t xml:space="preserve">för </w:t>
      </w:r>
      <w:r w:rsidRPr="008753CA">
        <w:rPr>
          <w:spacing w:val="-1"/>
        </w:rPr>
        <w:t xml:space="preserve">det så kallade </w:t>
      </w:r>
      <w:r w:rsidRPr="008753CA" w:rsidR="00F862A7">
        <w:rPr>
          <w:spacing w:val="-1"/>
        </w:rPr>
        <w:t>i</w:t>
      </w:r>
      <w:r w:rsidRPr="008753CA">
        <w:rPr>
          <w:spacing w:val="-1"/>
        </w:rPr>
        <w:t>ngångs- och ungdomsavdraget</w:t>
      </w:r>
      <w:r w:rsidRPr="008753CA" w:rsidR="009D6A69">
        <w:rPr>
          <w:spacing w:val="-1"/>
        </w:rPr>
        <w:t>,</w:t>
      </w:r>
      <w:r w:rsidRPr="008753CA" w:rsidR="00DC1550">
        <w:rPr>
          <w:spacing w:val="-1"/>
        </w:rPr>
        <w:t xml:space="preserve"> vilket </w:t>
      </w:r>
      <w:r w:rsidRPr="008753CA" w:rsidR="009D6A69">
        <w:rPr>
          <w:spacing w:val="-1"/>
        </w:rPr>
        <w:t xml:space="preserve">ger störst </w:t>
      </w:r>
      <w:r w:rsidRPr="008753CA" w:rsidR="00DC1550">
        <w:rPr>
          <w:spacing w:val="-1"/>
        </w:rPr>
        <w:t xml:space="preserve">effekt under </w:t>
      </w:r>
      <w:r w:rsidRPr="008753CA" w:rsidR="009D6A69">
        <w:rPr>
          <w:spacing w:val="-1"/>
        </w:rPr>
        <w:t xml:space="preserve">första året, </w:t>
      </w:r>
      <w:r w:rsidRPr="008753CA" w:rsidR="00DC1550">
        <w:rPr>
          <w:spacing w:val="-1"/>
        </w:rPr>
        <w:t>2020</w:t>
      </w:r>
      <w:r w:rsidRPr="008753CA" w:rsidR="004D6021">
        <w:rPr>
          <w:spacing w:val="-1"/>
        </w:rPr>
        <w:t>.</w:t>
      </w:r>
    </w:p>
    <w:p w:rsidRPr="00BA3EED" w:rsidR="006F5D95" w:rsidP="00BA3EED" w:rsidRDefault="006F5D95" w14:paraId="41533F04" w14:textId="77777777">
      <w:pPr>
        <w:pStyle w:val="Rubrik4"/>
      </w:pPr>
      <w:r w:rsidRPr="00BA3EED">
        <w:lastRenderedPageBreak/>
        <w:t>Ändamål</w:t>
      </w:r>
    </w:p>
    <w:p w:rsidRPr="0032705C" w:rsidR="000060EA" w:rsidP="00897D56" w:rsidRDefault="006F5D95" w14:paraId="66024665" w14:textId="06148DA6">
      <w:pPr>
        <w:pStyle w:val="Normalutanindragellerluft"/>
      </w:pPr>
      <w:r w:rsidRPr="0032705C">
        <w:t xml:space="preserve">Anslagsökningen får användas till att förstärka arbetet inom myndigheten vad gäller </w:t>
      </w:r>
      <w:r w:rsidR="00B757B3">
        <w:t>ö</w:t>
      </w:r>
      <w:r w:rsidRPr="0032705C">
        <w:t xml:space="preserve">kad rättssäkerhet och förenklingar för företag. En tillökning av </w:t>
      </w:r>
      <w:r w:rsidRPr="0032705C" w:rsidR="001A39D9">
        <w:t>f</w:t>
      </w:r>
      <w:r w:rsidRPr="0032705C">
        <w:t>ler skattekontroller och arbete</w:t>
      </w:r>
      <w:r w:rsidRPr="0032705C" w:rsidR="001A39D9">
        <w:t>t</w:t>
      </w:r>
      <w:r w:rsidRPr="0032705C">
        <w:t xml:space="preserve"> med att vidareutveckla metoderna för skattekontroller så att de kan ge ökad träff</w:t>
      </w:r>
      <w:r w:rsidR="008753CA">
        <w:softHyphen/>
      </w:r>
      <w:r w:rsidRPr="0032705C">
        <w:t>säkerhet</w:t>
      </w:r>
      <w:r w:rsidRPr="0032705C" w:rsidR="001A39D9">
        <w:t xml:space="preserve">. Anslagsökningen </w:t>
      </w:r>
      <w:r w:rsidRPr="0032705C">
        <w:t xml:space="preserve">får </w:t>
      </w:r>
      <w:r w:rsidRPr="0032705C" w:rsidR="001A39D9">
        <w:t xml:space="preserve">också </w:t>
      </w:r>
      <w:r w:rsidRPr="0032705C">
        <w:t xml:space="preserve">användas till att </w:t>
      </w:r>
      <w:r w:rsidRPr="0032705C" w:rsidR="001A39D9">
        <w:t>vidare</w:t>
      </w:r>
      <w:r w:rsidRPr="0032705C">
        <w:t xml:space="preserve">utveckla arbetsmetoder och </w:t>
      </w:r>
      <w:r w:rsidR="008132EC">
        <w:t>it</w:t>
      </w:r>
      <w:r w:rsidRPr="0032705C">
        <w:t xml:space="preserve">-systemen för folkbokföringen. </w:t>
      </w:r>
    </w:p>
    <w:p w:rsidRPr="00143E2E" w:rsidR="007C6536" w:rsidP="00143E2E" w:rsidRDefault="007C6536" w14:paraId="3133D2AA" w14:textId="198387ED">
      <w:pPr>
        <w:pStyle w:val="Tabellrubrik"/>
        <w:keepNext/>
      </w:pPr>
      <w:r w:rsidRPr="00143E2E">
        <w:t>1:2 Tullverket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32705C" w:rsidR="007C6536" w:rsidTr="00143E2E" w14:paraId="0D80C4EE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2C25A491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3B271C3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6672B6D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59DCFA7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32705C" w:rsidR="007C6536" w:rsidTr="00143E2E" w14:paraId="223B6899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32705C" w:rsidR="007C6536" w:rsidP="00143E2E" w:rsidRDefault="007C6536" w14:paraId="200F85F3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32705C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32705C" w:rsidR="007C6536" w:rsidP="00143E2E" w:rsidRDefault="007C6536" w14:paraId="0E928A8E" w14:textId="3096186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+280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32705C" w:rsidR="007C6536" w:rsidP="00143E2E" w:rsidRDefault="007C6536" w14:paraId="26DA23CF" w14:textId="2085D2F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32705C" w:rsidR="00DC155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330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32705C" w:rsidR="007C6536" w:rsidP="00143E2E" w:rsidRDefault="007C6536" w14:paraId="199C74D9" w14:textId="5774472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32705C" w:rsidR="00DC1550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360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32705C" w:rsidR="002A3410" w:rsidP="00897D56" w:rsidRDefault="007C6536" w14:paraId="544F4ACC" w14:textId="787E930E">
      <w:pPr>
        <w:pStyle w:val="Normalutanindragellerluft"/>
      </w:pPr>
      <w:r w:rsidRPr="0032705C">
        <w:t xml:space="preserve">Vi anslår </w:t>
      </w:r>
      <w:r w:rsidRPr="0032705C" w:rsidR="0009440F">
        <w:t xml:space="preserve">utökade medel jämfört </w:t>
      </w:r>
      <w:r w:rsidRPr="0032705C" w:rsidR="001003F6">
        <w:t xml:space="preserve">med </w:t>
      </w:r>
      <w:r w:rsidRPr="0032705C">
        <w:t xml:space="preserve">regeringen på Tullverket för att förstärka arbetet med att motverka </w:t>
      </w:r>
      <w:r w:rsidRPr="0032705C" w:rsidR="000F0D83">
        <w:t>den tullrelaterade brottsligheten</w:t>
      </w:r>
      <w:r w:rsidRPr="0032705C" w:rsidR="006F5D95">
        <w:t xml:space="preserve">. </w:t>
      </w:r>
    </w:p>
    <w:p w:rsidRPr="00BA3EED" w:rsidR="006F5D95" w:rsidP="00BA3EED" w:rsidRDefault="006F5D95" w14:paraId="00F5554C" w14:textId="77777777">
      <w:pPr>
        <w:pStyle w:val="Rubrik4"/>
      </w:pPr>
      <w:r w:rsidRPr="00BA3EED">
        <w:t>Ändamål</w:t>
      </w:r>
    </w:p>
    <w:p w:rsidRPr="0032705C" w:rsidR="00A45183" w:rsidP="00897D56" w:rsidRDefault="006F5D95" w14:paraId="4F3CB0F4" w14:textId="1A9AFA01">
      <w:pPr>
        <w:pStyle w:val="Normalutanindragellerluft"/>
      </w:pPr>
      <w:r w:rsidRPr="0032705C">
        <w:t>Pengarna får användas till Tullverkets arbete för att motverka utförsel av stöldgods</w:t>
      </w:r>
      <w:r w:rsidRPr="0032705C" w:rsidR="00043CAD">
        <w:t>,</w:t>
      </w:r>
      <w:r w:rsidRPr="0032705C">
        <w:t xml:space="preserve"> </w:t>
      </w:r>
      <w:r w:rsidRPr="0032705C" w:rsidR="00B72699">
        <w:t xml:space="preserve">förstärkt </w:t>
      </w:r>
      <w:r w:rsidRPr="0032705C">
        <w:t>gränsskydd</w:t>
      </w:r>
      <w:r w:rsidRPr="0032705C" w:rsidR="00043CAD">
        <w:t xml:space="preserve">, </w:t>
      </w:r>
      <w:r w:rsidRPr="0032705C">
        <w:t>brottsbekämpning</w:t>
      </w:r>
      <w:r w:rsidRPr="0032705C" w:rsidR="00043CAD">
        <w:t xml:space="preserve">, </w:t>
      </w:r>
      <w:r w:rsidRPr="0032705C">
        <w:t>utökad</w:t>
      </w:r>
      <w:r w:rsidRPr="0032705C" w:rsidR="00043CAD">
        <w:t xml:space="preserve"> </w:t>
      </w:r>
      <w:r w:rsidRPr="0032705C">
        <w:t>personalstyrka</w:t>
      </w:r>
      <w:r w:rsidRPr="0032705C" w:rsidR="00043CAD">
        <w:t xml:space="preserve">, </w:t>
      </w:r>
      <w:r w:rsidRPr="0032705C">
        <w:t xml:space="preserve">utökad lokalkapacitet </w:t>
      </w:r>
      <w:r w:rsidRPr="0032705C" w:rsidR="00043CAD">
        <w:t xml:space="preserve">samt </w:t>
      </w:r>
      <w:r w:rsidRPr="0032705C">
        <w:t>utrustning.</w:t>
      </w:r>
    </w:p>
    <w:p w:rsidRPr="00143E2E" w:rsidR="007C6536" w:rsidP="00143E2E" w:rsidRDefault="007C6536" w14:paraId="665D58AE" w14:textId="77777777">
      <w:pPr>
        <w:pStyle w:val="Tabellrubrik"/>
        <w:keepNext/>
      </w:pPr>
      <w:r w:rsidRPr="00143E2E">
        <w:t>1:3 Kronofogdemyndigheten</w:t>
      </w:r>
    </w:p>
    <w:tbl>
      <w:tblPr>
        <w:tblStyle w:val="Tabellrutnt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32705C" w:rsidR="007C6536" w:rsidTr="00143E2E" w14:paraId="213EC720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261FF576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b/>
                <w:sz w:val="20"/>
                <w:szCs w:val="22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3318791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4CE9932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:rsidRPr="0032705C" w:rsidR="007C6536" w:rsidP="00143E2E" w:rsidRDefault="007C6536" w14:paraId="37BE794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Beräknat 2022</w:t>
            </w:r>
          </w:p>
        </w:tc>
      </w:tr>
      <w:tr w:rsidRPr="0032705C" w:rsidR="007C6536" w:rsidTr="00143E2E" w14:paraId="7132972D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</w:tcPr>
          <w:p w:rsidRPr="0032705C" w:rsidR="007C6536" w:rsidP="00143E2E" w:rsidRDefault="007C6536" w14:paraId="0069CA8E" w14:textId="77777777">
            <w:pPr>
              <w:spacing w:before="80" w:line="240" w:lineRule="exact"/>
              <w:ind w:firstLine="0"/>
              <w:rPr>
                <w:rFonts w:asciiTheme="majorHAnsi" w:hAnsiTheme="majorHAnsi" w:cstheme="majorHAnsi"/>
                <w:sz w:val="20"/>
                <w:szCs w:val="22"/>
              </w:rPr>
            </w:pPr>
            <w:r w:rsidRPr="0032705C">
              <w:rPr>
                <w:rFonts w:asciiTheme="majorHAnsi" w:hAnsiTheme="majorHAnsi" w:cstheme="majorHAnsi"/>
                <w:sz w:val="20"/>
                <w:szCs w:val="22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32705C" w:rsidR="007C6536" w:rsidP="00143E2E" w:rsidRDefault="00DC1550" w14:paraId="758C5857" w14:textId="0ED2A7D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32705C" w:rsidR="007C65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 w:rsidR="007C65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32705C" w:rsidR="007C6536" w:rsidP="00143E2E" w:rsidRDefault="00DC1550" w14:paraId="2425E8A3" w14:textId="5AE06FB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32705C" w:rsidR="007C65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 w:rsidR="007C65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32705C" w:rsidR="007C6536" w:rsidP="00143E2E" w:rsidRDefault="00DC1550" w14:paraId="5D5A6DC9" w14:textId="6889991D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32705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+</w:t>
            </w:r>
            <w:r w:rsidRPr="0032705C" w:rsidR="007C65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50</w:t>
            </w:r>
            <w:r w:rsidR="00660D3C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32705C" w:rsidR="007C653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p w:rsidRPr="0032705C" w:rsidR="00A45183" w:rsidP="00897D56" w:rsidRDefault="007C6536" w14:paraId="009F132B" w14:textId="2B56C864">
      <w:pPr>
        <w:pStyle w:val="Normalutanindragellerluft"/>
      </w:pPr>
      <w:r w:rsidRPr="0032705C">
        <w:t>Regeringen drar ner 20 miljoner kronor på området skuldsanering, vi skjuter i</w:t>
      </w:r>
      <w:r w:rsidRPr="0032705C" w:rsidR="00F862A7">
        <w:t xml:space="preserve"> </w:t>
      </w:r>
      <w:r w:rsidRPr="0032705C">
        <w:t xml:space="preserve">stället till 50 miljoner kronor </w:t>
      </w:r>
      <w:r w:rsidRPr="0032705C" w:rsidR="006D10D4">
        <w:t>på anslaget jämfört regeringens totala anslag.</w:t>
      </w:r>
    </w:p>
    <w:p w:rsidRPr="00BA3EED" w:rsidR="00A45183" w:rsidP="00BA3EED" w:rsidRDefault="00A45183" w14:paraId="71AF0C65" w14:textId="77777777">
      <w:pPr>
        <w:pStyle w:val="Rubrik4"/>
      </w:pPr>
      <w:r w:rsidRPr="00BA3EED">
        <w:t>Ändamål</w:t>
      </w:r>
    </w:p>
    <w:p w:rsidRPr="0032705C" w:rsidR="009D17C2" w:rsidP="00897D56" w:rsidRDefault="00A45183" w14:paraId="637B6C3C" w14:textId="7262EB86">
      <w:pPr>
        <w:pStyle w:val="Normalutanindragellerluft"/>
      </w:pPr>
      <w:r w:rsidRPr="0032705C">
        <w:t xml:space="preserve">Medlen får användas till hälften vardera </w:t>
      </w:r>
      <w:r w:rsidRPr="0032705C" w:rsidR="000F0D83">
        <w:t xml:space="preserve">för att stärka arbetet </w:t>
      </w:r>
      <w:r w:rsidR="00B757B3">
        <w:t>e</w:t>
      </w:r>
      <w:r w:rsidRPr="0032705C" w:rsidR="00B72699">
        <w:t xml:space="preserve">mot </w:t>
      </w:r>
      <w:r w:rsidRPr="0032705C" w:rsidR="000F0D83">
        <w:t xml:space="preserve">överskuldsättning och för att utveckla samverkansformer </w:t>
      </w:r>
      <w:r w:rsidRPr="0032705C">
        <w:t xml:space="preserve">med andra myndigheter för att verka </w:t>
      </w:r>
      <w:r w:rsidRPr="0032705C" w:rsidR="000F0D83">
        <w:t>emot organiserad brottslighet.</w:t>
      </w:r>
    </w:p>
    <w:sdt>
      <w:sdtPr>
        <w:alias w:val="CC_Underskrifter"/>
        <w:tag w:val="CC_Underskrifter"/>
        <w:id w:val="583496634"/>
        <w:lock w:val="sdtContentLocked"/>
        <w:placeholder>
          <w:docPart w:val="C9FFC99B3171412992A9C4AD6ED8A708"/>
        </w:placeholder>
      </w:sdtPr>
      <w:sdtEndPr/>
      <w:sdtContent>
        <w:p w:rsidR="0032705C" w:rsidP="0032705C" w:rsidRDefault="0032705C" w14:paraId="54348706" w14:textId="77777777"/>
        <w:p w:rsidRPr="008E0FE2" w:rsidR="004801AC" w:rsidP="0032705C" w:rsidRDefault="00A331D1" w14:paraId="0BC80DC0" w14:textId="42F9D0D9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Eric Westroth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 Broman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Johnny Skalin (SD)</w:t>
            </w:r>
          </w:p>
        </w:tc>
      </w:tr>
    </w:tbl>
    <w:p w:rsidR="00735057" w:rsidRDefault="00735057" w14:paraId="7E28959C" w14:textId="77777777">
      <w:bookmarkStart w:name="_GoBack" w:id="1"/>
      <w:bookmarkEnd w:id="1"/>
    </w:p>
    <w:sectPr w:rsidR="0073505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52469" w14:textId="77777777" w:rsidR="00993BA0" w:rsidRDefault="00993BA0" w:rsidP="000C1CAD">
      <w:pPr>
        <w:spacing w:line="240" w:lineRule="auto"/>
      </w:pPr>
      <w:r>
        <w:separator/>
      </w:r>
    </w:p>
  </w:endnote>
  <w:endnote w:type="continuationSeparator" w:id="0">
    <w:p w14:paraId="205B1C88" w14:textId="77777777" w:rsidR="00993BA0" w:rsidRDefault="00993B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43B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16004" w14:textId="6FC2751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2705C">
      <w:rPr>
        <w:noProof/>
      </w:rPr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4024E" w14:textId="77777777" w:rsidR="00130538" w:rsidRDefault="001305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AA6EF" w14:textId="77777777" w:rsidR="00993BA0" w:rsidRDefault="00993BA0" w:rsidP="000C1CAD">
      <w:pPr>
        <w:spacing w:line="240" w:lineRule="auto"/>
      </w:pPr>
      <w:r>
        <w:separator/>
      </w:r>
    </w:p>
  </w:footnote>
  <w:footnote w:type="continuationSeparator" w:id="0">
    <w:p w14:paraId="7FDF36B6" w14:textId="77777777" w:rsidR="00993BA0" w:rsidRDefault="00993B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2ACDE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E0E272" wp14:anchorId="0E96A2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31D1" w14:paraId="0FA97C8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AD38115E4143A389233673F4E53C4F"/>
                              </w:placeholder>
                              <w:text/>
                            </w:sdtPr>
                            <w:sdtEndPr/>
                            <w:sdtContent>
                              <w:r w:rsidR="00C70B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AD13668D7C4ACAAA4CC9FABBF5728E"/>
                              </w:placeholder>
                              <w:text/>
                            </w:sdtPr>
                            <w:sdtEndPr/>
                            <w:sdtContent>
                              <w:r w:rsidR="00694E02">
                                <w:t>203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E96A2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31D1" w14:paraId="0FA97C8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AD38115E4143A389233673F4E53C4F"/>
                        </w:placeholder>
                        <w:text/>
                      </w:sdtPr>
                      <w:sdtEndPr/>
                      <w:sdtContent>
                        <w:r w:rsidR="00C70B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AD13668D7C4ACAAA4CC9FABBF5728E"/>
                        </w:placeholder>
                        <w:text/>
                      </w:sdtPr>
                      <w:sdtEndPr/>
                      <w:sdtContent>
                        <w:r w:rsidR="00694E02">
                          <w:t>203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D6C4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886B9C" w14:textId="77777777">
    <w:pPr>
      <w:jc w:val="right"/>
    </w:pPr>
  </w:p>
  <w:p w:rsidR="00262EA3" w:rsidP="00776B74" w:rsidRDefault="00262EA3" w14:paraId="6694F74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331D1" w14:paraId="4220EF7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4F32A45" wp14:anchorId="255BFC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31D1" w14:paraId="048F00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0B7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94E02">
          <w:t>203</w:t>
        </w:r>
      </w:sdtContent>
    </w:sdt>
  </w:p>
  <w:p w:rsidRPr="008227B3" w:rsidR="00262EA3" w:rsidP="008227B3" w:rsidRDefault="00A331D1" w14:paraId="7D0B1E3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AE16E9" w:rsidR="00262EA3" w:rsidP="00B37A37" w:rsidRDefault="00A331D1" w14:paraId="2E928C61" w14:textId="77777777">
    <w:pPr>
      <w:pStyle w:val="MotionTIllRiksdagen"/>
      <w:rPr>
        <w:lang w:val="en-US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398775CC2F6C47B08B8A76BD56F0F9F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:2633</w:t>
        </w:r>
      </w:sdtContent>
    </w:sdt>
  </w:p>
  <w:p w:rsidRPr="007C6536" w:rsidR="00262EA3" w:rsidP="00E03A3D" w:rsidRDefault="00A331D1" w14:paraId="472036D6" w14:textId="77777777">
    <w:pPr>
      <w:pStyle w:val="Motionr"/>
      <w:rPr>
        <w:lang w:val="en-US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Eric Westroth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94E02" w14:paraId="39E4822A" w14:textId="77777777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E62579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70B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0EA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386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CAD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07E6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40F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CAD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D7E6C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D83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3F6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979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538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3E2E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5A83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1BB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9D9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624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669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41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87F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0B38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5C"/>
    <w:rsid w:val="00327579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3ED"/>
    <w:rsid w:val="003C2672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2E40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CC8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08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021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3BC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9D4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0E2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1C8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75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27D4A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0D3C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B92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E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0D4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D95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057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390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536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2D4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B2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2EC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3B7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482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3CA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9C7"/>
    <w:rsid w:val="00880FE4"/>
    <w:rsid w:val="00881181"/>
    <w:rsid w:val="008812CF"/>
    <w:rsid w:val="00881473"/>
    <w:rsid w:val="008816CF"/>
    <w:rsid w:val="00882606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D56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1DC"/>
    <w:rsid w:val="00902AB6"/>
    <w:rsid w:val="00902EE4"/>
    <w:rsid w:val="00903A3F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4F0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BA0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17C2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A69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E47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5E5"/>
    <w:rsid w:val="00A05703"/>
    <w:rsid w:val="00A05B77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1D1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183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5871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88E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6E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14D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9C1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9F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9"/>
    <w:rsid w:val="00B7269C"/>
    <w:rsid w:val="00B728B6"/>
    <w:rsid w:val="00B737C6"/>
    <w:rsid w:val="00B73BAC"/>
    <w:rsid w:val="00B7457A"/>
    <w:rsid w:val="00B74597"/>
    <w:rsid w:val="00B74B6A"/>
    <w:rsid w:val="00B75676"/>
    <w:rsid w:val="00B757B3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3EE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297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B76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117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3A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FD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55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550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245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2D38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5C2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BCD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244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2A7"/>
    <w:rsid w:val="00F86E67"/>
    <w:rsid w:val="00F871D1"/>
    <w:rsid w:val="00F87C8C"/>
    <w:rsid w:val="00F9051D"/>
    <w:rsid w:val="00F90882"/>
    <w:rsid w:val="00F90884"/>
    <w:rsid w:val="00F908E1"/>
    <w:rsid w:val="00F9094B"/>
    <w:rsid w:val="00F90FF4"/>
    <w:rsid w:val="00F91C1C"/>
    <w:rsid w:val="00F91DAE"/>
    <w:rsid w:val="00F92A37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6E59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406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4D00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E6C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8550534"/>
  <w15:chartTrackingRefBased/>
  <w15:docId w15:val="{30181FC5-1344-493A-85B9-C017CD03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DFF1C24114E12BD1CA3BF5EE4A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6A9CE-9B65-4ACA-870D-44AEC32CE556}"/>
      </w:docPartPr>
      <w:docPartBody>
        <w:p w:rsidR="007219EA" w:rsidRDefault="007219EA">
          <w:pPr>
            <w:pStyle w:val="AD9DFF1C24114E12BD1CA3BF5EE4A5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33D95C82D8436D83F028F03DB6D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4B928-9673-45D5-92FA-C1D5ADE1B74B}"/>
      </w:docPartPr>
      <w:docPartBody>
        <w:p w:rsidR="007219EA" w:rsidRDefault="007219EA">
          <w:pPr>
            <w:pStyle w:val="B133D95C82D8436D83F028F03DB6D5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AD38115E4143A389233673F4E53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1B3B5-EB19-4CD4-91D0-5E385A628E2A}"/>
      </w:docPartPr>
      <w:docPartBody>
        <w:p w:rsidR="007219EA" w:rsidRDefault="007219EA">
          <w:pPr>
            <w:pStyle w:val="E6AD38115E4143A389233673F4E53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D13668D7C4ACAAA4CC9FABBF57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CEF00-2340-45FD-9174-AE4D539C64E7}"/>
      </w:docPartPr>
      <w:docPartBody>
        <w:p w:rsidR="007219EA" w:rsidRDefault="007219EA">
          <w:pPr>
            <w:pStyle w:val="1FAD13668D7C4ACAAA4CC9FABBF5728E"/>
          </w:pPr>
          <w:r>
            <w:t xml:space="preserve"> </w:t>
          </w:r>
        </w:p>
      </w:docPartBody>
    </w:docPart>
    <w:docPart>
      <w:docPartPr>
        <w:name w:val="C9FFC99B3171412992A9C4AD6ED8A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3A84F7-582F-4FBD-AE2D-4C716A2CB639}"/>
      </w:docPartPr>
      <w:docPartBody>
        <w:p w:rsidR="00713491" w:rsidRDefault="00713491"/>
      </w:docPartBody>
    </w:docPart>
    <w:docPart>
      <w:docPartPr>
        <w:name w:val="398775CC2F6C47B08B8A76BD56F0F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9EACE-D7B1-4938-AA80-E6E51C791A40}"/>
      </w:docPartPr>
      <w:docPartBody>
        <w:p w:rsidR="00F736E6" w:rsidRDefault="00A7444A">
          <w:r>
            <w:t>:2633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EA"/>
    <w:rsid w:val="00713491"/>
    <w:rsid w:val="007219EA"/>
    <w:rsid w:val="00947611"/>
    <w:rsid w:val="00A7444A"/>
    <w:rsid w:val="00BD79BF"/>
    <w:rsid w:val="00F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D9DFF1C24114E12BD1CA3BF5EE4A5AA">
    <w:name w:val="AD9DFF1C24114E12BD1CA3BF5EE4A5AA"/>
  </w:style>
  <w:style w:type="paragraph" w:customStyle="1" w:styleId="21B89DE6C2B744BE9001E8A8A4282241">
    <w:name w:val="21B89DE6C2B744BE9001E8A8A42822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368E36394D43EFA81C401B47A7477A">
    <w:name w:val="45368E36394D43EFA81C401B47A7477A"/>
  </w:style>
  <w:style w:type="paragraph" w:customStyle="1" w:styleId="B133D95C82D8436D83F028F03DB6D5EB">
    <w:name w:val="B133D95C82D8436D83F028F03DB6D5EB"/>
  </w:style>
  <w:style w:type="paragraph" w:customStyle="1" w:styleId="53BBFC36F3764ECEA4018D29A8316EEA">
    <w:name w:val="53BBFC36F3764ECEA4018D29A8316EEA"/>
  </w:style>
  <w:style w:type="paragraph" w:customStyle="1" w:styleId="F69F62B09A0647588C3ACA166A640A45">
    <w:name w:val="F69F62B09A0647588C3ACA166A640A45"/>
  </w:style>
  <w:style w:type="paragraph" w:customStyle="1" w:styleId="E6AD38115E4143A389233673F4E53C4F">
    <w:name w:val="E6AD38115E4143A389233673F4E53C4F"/>
  </w:style>
  <w:style w:type="paragraph" w:customStyle="1" w:styleId="1FAD13668D7C4ACAAA4CC9FABBF5728E">
    <w:name w:val="1FAD13668D7C4ACAAA4CC9FABBF5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94AE64-42C3-4E6A-9CE7-8EAE337228F6}"/>
</file>

<file path=customXml/itemProps2.xml><?xml version="1.0" encoding="utf-8"?>
<ds:datastoreItem xmlns:ds="http://schemas.openxmlformats.org/officeDocument/2006/customXml" ds:itemID="{E3BA39A8-1EC5-4732-8608-C01B27995133}"/>
</file>

<file path=customXml/itemProps3.xml><?xml version="1.0" encoding="utf-8"?>
<ds:datastoreItem xmlns:ds="http://schemas.openxmlformats.org/officeDocument/2006/customXml" ds:itemID="{15C70FFA-D138-44EE-8CDD-3F7CE838AA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1100</Words>
  <Characters>7035</Characters>
  <Application>Microsoft Office Word</Application>
  <DocSecurity>0</DocSecurity>
  <Lines>163</Lines>
  <Paragraphs>92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SD203 Utgiftsområde 3 Skatt  tull och exekution</vt:lpstr>
      <vt:lpstr>
      </vt:lpstr>
    </vt:vector>
  </TitlesOfParts>
  <Company>Sveriges riksdag</Company>
  <LinksUpToDate>false</LinksUpToDate>
  <CharactersWithSpaces>8043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