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623F" w:rsidRDefault="00930E57" w14:paraId="08A82E01" w14:textId="77777777">
      <w:pPr>
        <w:pStyle w:val="Rubrik1"/>
        <w:spacing w:after="300"/>
      </w:pPr>
      <w:sdt>
        <w:sdtPr>
          <w:alias w:val="CC_Boilerplate_4"/>
          <w:tag w:val="CC_Boilerplate_4"/>
          <w:id w:val="-1644581176"/>
          <w:lock w:val="sdtLocked"/>
          <w:placeholder>
            <w:docPart w:val="81113F5747D642C18E0A6CA33436FD5C"/>
          </w:placeholder>
          <w:text/>
        </w:sdtPr>
        <w:sdtEndPr/>
        <w:sdtContent>
          <w:r w:rsidRPr="009B062B" w:rsidR="00AF30DD">
            <w:t>Förslag till riksdagsbeslut</w:t>
          </w:r>
        </w:sdtContent>
      </w:sdt>
      <w:bookmarkEnd w:id="0"/>
      <w:bookmarkEnd w:id="1"/>
    </w:p>
    <w:sdt>
      <w:sdtPr>
        <w:alias w:val="Yrkande 1"/>
        <w:tag w:val="1c344ad6-df5d-4319-af5f-3290859edb7c"/>
        <w:id w:val="-1413701341"/>
        <w:lock w:val="sdtLocked"/>
      </w:sdtPr>
      <w:sdtEndPr/>
      <w:sdtContent>
        <w:p w:rsidR="0018553E" w:rsidRDefault="00140AD5" w14:paraId="6BB31401"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8FD91CFFBD4526A771ACA968A4279D"/>
        </w:placeholder>
        <w:text/>
      </w:sdtPr>
      <w:sdtEndPr/>
      <w:sdtContent>
        <w:p w:rsidRPr="009B062B" w:rsidR="006D79C9" w:rsidP="00333E95" w:rsidRDefault="006D79C9" w14:paraId="2096EB31" w14:textId="77777777">
          <w:pPr>
            <w:pStyle w:val="Rubrik1"/>
          </w:pPr>
          <w:r>
            <w:t>Motivering</w:t>
          </w:r>
        </w:p>
      </w:sdtContent>
    </w:sdt>
    <w:bookmarkEnd w:displacedByCustomXml="prev" w:id="3"/>
    <w:bookmarkEnd w:displacedByCustomXml="prev" w:id="4"/>
    <w:p w:rsidR="00930E57" w:rsidP="001911BE" w:rsidRDefault="001911BE" w14:paraId="7AFBAF34" w14:textId="77777777">
      <w:pPr>
        <w:pStyle w:val="Normalutanindragellerluft"/>
      </w:pPr>
      <w:r>
        <w:t xml:space="preserve">För drygt 10 år sedan ändrades fastighetsskatten och fastighetsavgiften. Både avseende beräkningsgrunden och </w:t>
      </w:r>
      <w:r w:rsidR="00140AD5">
        <w:t xml:space="preserve">avseende </w:t>
      </w:r>
      <w:r>
        <w:t xml:space="preserve">vem som får ta del av avgiften/skatten. </w:t>
      </w:r>
    </w:p>
    <w:p w:rsidR="00930E57" w:rsidP="00930E57" w:rsidRDefault="001911BE" w14:paraId="76E34F32" w14:textId="0C05C193">
      <w:r>
        <w:t>När det gäller fastighetsavgiften så kommer den kommunerna till del och bidrar till att finansiera den gemensamma servicen</w:t>
      </w:r>
      <w:r w:rsidR="00140AD5">
        <w:t>,</w:t>
      </w:r>
      <w:r>
        <w:t xml:space="preserve"> och det är staten som bestämmer nivån på avgiften. Fastighetsskatten som finns på industrifastigheter och elkraftsproduktion tillfaller däremot staten.</w:t>
      </w:r>
    </w:p>
    <w:p w:rsidR="00930E57" w:rsidP="00930E57" w:rsidRDefault="001911BE" w14:paraId="16DBD72C" w14:textId="77777777">
      <w:r>
        <w:t xml:space="preserve">Jag tycker att 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kommuner och regioner få del av intäkterna, precis som de får in fastighetsavgiften. </w:t>
      </w:r>
    </w:p>
    <w:p w:rsidR="00930E57" w:rsidP="00930E57" w:rsidRDefault="001911BE" w14:paraId="789F22C4" w14:textId="77777777">
      <w:r>
        <w:t>Det har gått ganska många år sedan man gjorde förändringen av fastighetsavgiften och fastighetsskatten</w:t>
      </w:r>
      <w:r w:rsidR="00140AD5">
        <w:t>,</w:t>
      </w:r>
      <w:r>
        <w:t xml:space="preserve">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verksamheter. </w:t>
      </w:r>
    </w:p>
    <w:sdt>
      <w:sdtPr>
        <w:rPr>
          <w:i/>
          <w:noProof/>
        </w:rPr>
        <w:alias w:val="CC_Underskrifter"/>
        <w:tag w:val="CC_Underskrifter"/>
        <w:id w:val="583496634"/>
        <w:lock w:val="sdtContentLocked"/>
        <w:placeholder>
          <w:docPart w:val="3831F4EC25484E21BFC9DFBFA75F87B7"/>
        </w:placeholder>
      </w:sdtPr>
      <w:sdtEndPr>
        <w:rPr>
          <w:i w:val="0"/>
          <w:noProof w:val="0"/>
        </w:rPr>
      </w:sdtEndPr>
      <w:sdtContent>
        <w:p w:rsidR="0072623F" w:rsidP="0072623F" w:rsidRDefault="0072623F" w14:paraId="60547182" w14:textId="0ADA6D48"/>
        <w:p w:rsidRPr="008E0FE2" w:rsidR="004801AC" w:rsidP="0072623F" w:rsidRDefault="00930E57" w14:paraId="597D8E53" w14:textId="3C5DD4D8"/>
      </w:sdtContent>
    </w:sdt>
    <w:tbl>
      <w:tblPr>
        <w:tblW w:w="5000" w:type="pct"/>
        <w:tblLook w:val="04A0" w:firstRow="1" w:lastRow="0" w:firstColumn="1" w:lastColumn="0" w:noHBand="0" w:noVBand="1"/>
        <w:tblCaption w:val="underskrifter"/>
      </w:tblPr>
      <w:tblGrid>
        <w:gridCol w:w="4252"/>
        <w:gridCol w:w="4252"/>
      </w:tblGrid>
      <w:tr w:rsidR="0018553E" w14:paraId="4BE7C946" w14:textId="77777777">
        <w:trPr>
          <w:cantSplit/>
        </w:trPr>
        <w:tc>
          <w:tcPr>
            <w:tcW w:w="50" w:type="pct"/>
            <w:vAlign w:val="bottom"/>
          </w:tcPr>
          <w:p w:rsidR="0018553E" w:rsidRDefault="00140AD5" w14:paraId="15E893C4" w14:textId="77777777">
            <w:pPr>
              <w:pStyle w:val="Underskrifter"/>
              <w:spacing w:after="0"/>
            </w:pPr>
            <w:r>
              <w:lastRenderedPageBreak/>
              <w:t>Martina Johansson (C)</w:t>
            </w:r>
          </w:p>
        </w:tc>
        <w:tc>
          <w:tcPr>
            <w:tcW w:w="50" w:type="pct"/>
            <w:vAlign w:val="bottom"/>
          </w:tcPr>
          <w:p w:rsidR="0018553E" w:rsidRDefault="0018553E" w14:paraId="167970C4" w14:textId="77777777">
            <w:pPr>
              <w:pStyle w:val="Underskrifter"/>
              <w:spacing w:after="0"/>
            </w:pPr>
          </w:p>
        </w:tc>
      </w:tr>
    </w:tbl>
    <w:p w:rsidR="00816CFC" w:rsidRDefault="00816CFC" w14:paraId="7B0D7697" w14:textId="77777777"/>
    <w:sectPr w:rsidR="00816C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DB62" w14:textId="77777777" w:rsidR="001911BE" w:rsidRDefault="001911BE" w:rsidP="000C1CAD">
      <w:pPr>
        <w:spacing w:line="240" w:lineRule="auto"/>
      </w:pPr>
      <w:r>
        <w:separator/>
      </w:r>
    </w:p>
  </w:endnote>
  <w:endnote w:type="continuationSeparator" w:id="0">
    <w:p w14:paraId="563B7E15" w14:textId="77777777" w:rsidR="001911BE" w:rsidRDefault="00191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65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4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FA6D" w14:textId="106F44FB" w:rsidR="00262EA3" w:rsidRPr="0072623F" w:rsidRDefault="00262EA3" w:rsidP="00726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F054" w14:textId="77777777" w:rsidR="001911BE" w:rsidRDefault="001911BE" w:rsidP="000C1CAD">
      <w:pPr>
        <w:spacing w:line="240" w:lineRule="auto"/>
      </w:pPr>
      <w:r>
        <w:separator/>
      </w:r>
    </w:p>
  </w:footnote>
  <w:footnote w:type="continuationSeparator" w:id="0">
    <w:p w14:paraId="353B79B8" w14:textId="77777777" w:rsidR="001911BE" w:rsidRDefault="00191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83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64BA5" wp14:editId="40D0C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C76A7" w14:textId="00CF0173" w:rsidR="00262EA3" w:rsidRDefault="00930E57" w:rsidP="008103B5">
                          <w:pPr>
                            <w:jc w:val="right"/>
                          </w:pPr>
                          <w:sdt>
                            <w:sdtPr>
                              <w:alias w:val="CC_Noformat_Partikod"/>
                              <w:tag w:val="CC_Noformat_Partikod"/>
                              <w:id w:val="-53464382"/>
                              <w:text/>
                            </w:sdtPr>
                            <w:sdtEndPr/>
                            <w:sdtContent>
                              <w:r w:rsidR="001911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64B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C76A7" w14:textId="00CF0173" w:rsidR="00262EA3" w:rsidRDefault="00930E57" w:rsidP="008103B5">
                    <w:pPr>
                      <w:jc w:val="right"/>
                    </w:pPr>
                    <w:sdt>
                      <w:sdtPr>
                        <w:alias w:val="CC_Noformat_Partikod"/>
                        <w:tag w:val="CC_Noformat_Partikod"/>
                        <w:id w:val="-53464382"/>
                        <w:text/>
                      </w:sdtPr>
                      <w:sdtEndPr/>
                      <w:sdtContent>
                        <w:r w:rsidR="001911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CA65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FB8E" w14:textId="77777777" w:rsidR="00262EA3" w:rsidRDefault="00262EA3" w:rsidP="008563AC">
    <w:pPr>
      <w:jc w:val="right"/>
    </w:pPr>
  </w:p>
  <w:p w14:paraId="2F172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9AD9" w14:textId="77777777" w:rsidR="00262EA3" w:rsidRDefault="00930E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27C05B" wp14:editId="010B3C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44632D" w14:textId="1AA9D751" w:rsidR="00262EA3" w:rsidRDefault="00930E57" w:rsidP="00A314CF">
    <w:pPr>
      <w:pStyle w:val="FSHNormal"/>
      <w:spacing w:before="40"/>
    </w:pPr>
    <w:sdt>
      <w:sdtPr>
        <w:alias w:val="CC_Noformat_Motionstyp"/>
        <w:tag w:val="CC_Noformat_Motionstyp"/>
        <w:id w:val="1162973129"/>
        <w:lock w:val="sdtContentLocked"/>
        <w15:appearance w15:val="hidden"/>
        <w:text/>
      </w:sdtPr>
      <w:sdtEndPr/>
      <w:sdtContent>
        <w:r w:rsidR="0072623F">
          <w:t>Enskild motion</w:t>
        </w:r>
      </w:sdtContent>
    </w:sdt>
    <w:r w:rsidR="00821B36">
      <w:t xml:space="preserve"> </w:t>
    </w:r>
    <w:sdt>
      <w:sdtPr>
        <w:alias w:val="CC_Noformat_Partikod"/>
        <w:tag w:val="CC_Noformat_Partikod"/>
        <w:id w:val="1471015553"/>
        <w:text/>
      </w:sdtPr>
      <w:sdtEndPr/>
      <w:sdtContent>
        <w:r w:rsidR="001911BE">
          <w:t>C</w:t>
        </w:r>
      </w:sdtContent>
    </w:sdt>
    <w:sdt>
      <w:sdtPr>
        <w:alias w:val="CC_Noformat_Partinummer"/>
        <w:tag w:val="CC_Noformat_Partinummer"/>
        <w:id w:val="-2014525982"/>
        <w:showingPlcHdr/>
        <w:text/>
      </w:sdtPr>
      <w:sdtEndPr/>
      <w:sdtContent>
        <w:r w:rsidR="00821B36">
          <w:t xml:space="preserve"> </w:t>
        </w:r>
      </w:sdtContent>
    </w:sdt>
  </w:p>
  <w:p w14:paraId="219DA837" w14:textId="77777777" w:rsidR="00262EA3" w:rsidRPr="008227B3" w:rsidRDefault="00930E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B0AFD" w14:textId="073A20E9" w:rsidR="00262EA3" w:rsidRPr="008227B3" w:rsidRDefault="00930E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2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23F">
          <w:t>:1241</w:t>
        </w:r>
      </w:sdtContent>
    </w:sdt>
  </w:p>
  <w:p w14:paraId="31F170EA" w14:textId="32657B0E" w:rsidR="00262EA3" w:rsidRDefault="00930E57" w:rsidP="00E03A3D">
    <w:pPr>
      <w:pStyle w:val="Motionr"/>
    </w:pPr>
    <w:sdt>
      <w:sdtPr>
        <w:alias w:val="CC_Noformat_Avtext"/>
        <w:tag w:val="CC_Noformat_Avtext"/>
        <w:id w:val="-2020768203"/>
        <w:lock w:val="sdtContentLocked"/>
        <w15:appearance w15:val="hidden"/>
        <w:text/>
      </w:sdtPr>
      <w:sdtEndPr/>
      <w:sdtContent>
        <w:r w:rsidR="0072623F">
          <w:t>av Martina Johansson (C)</w:t>
        </w:r>
      </w:sdtContent>
    </w:sdt>
  </w:p>
  <w:sdt>
    <w:sdtPr>
      <w:alias w:val="CC_Noformat_Rubtext"/>
      <w:tag w:val="CC_Noformat_Rubtext"/>
      <w:id w:val="-218060500"/>
      <w:lock w:val="sdtLocked"/>
      <w:text/>
    </w:sdtPr>
    <w:sdtEndPr/>
    <w:sdtContent>
      <w:p w14:paraId="16859528" w14:textId="7360A66F" w:rsidR="00262EA3" w:rsidRDefault="001911BE"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1DB7D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D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3E"/>
    <w:rsid w:val="00185B0C"/>
    <w:rsid w:val="00185D30"/>
    <w:rsid w:val="00185F89"/>
    <w:rsid w:val="001869FD"/>
    <w:rsid w:val="00186CE7"/>
    <w:rsid w:val="001878F9"/>
    <w:rsid w:val="00187CED"/>
    <w:rsid w:val="001908EC"/>
    <w:rsid w:val="00190ADD"/>
    <w:rsid w:val="00190E1F"/>
    <w:rsid w:val="0019105C"/>
    <w:rsid w:val="001911B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8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4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23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FC"/>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57"/>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3DC37"/>
  <w15:chartTrackingRefBased/>
  <w15:docId w15:val="{50AD6CAB-6A24-4E6F-A1DE-48B77EC3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13F5747D642C18E0A6CA33436FD5C"/>
        <w:category>
          <w:name w:val="Allmänt"/>
          <w:gallery w:val="placeholder"/>
        </w:category>
        <w:types>
          <w:type w:val="bbPlcHdr"/>
        </w:types>
        <w:behaviors>
          <w:behavior w:val="content"/>
        </w:behaviors>
        <w:guid w:val="{5C6D51CC-4A4A-4ECE-A715-15FA2987DA1B}"/>
      </w:docPartPr>
      <w:docPartBody>
        <w:p w:rsidR="00863974" w:rsidRDefault="00863974">
          <w:pPr>
            <w:pStyle w:val="81113F5747D642C18E0A6CA33436FD5C"/>
          </w:pPr>
          <w:r w:rsidRPr="005A0A93">
            <w:rPr>
              <w:rStyle w:val="Platshllartext"/>
            </w:rPr>
            <w:t>Förslag till riksdagsbeslut</w:t>
          </w:r>
        </w:p>
      </w:docPartBody>
    </w:docPart>
    <w:docPart>
      <w:docPartPr>
        <w:name w:val="B48FD91CFFBD4526A771ACA968A4279D"/>
        <w:category>
          <w:name w:val="Allmänt"/>
          <w:gallery w:val="placeholder"/>
        </w:category>
        <w:types>
          <w:type w:val="bbPlcHdr"/>
        </w:types>
        <w:behaviors>
          <w:behavior w:val="content"/>
        </w:behaviors>
        <w:guid w:val="{312F1C4E-994A-425B-92D7-2535232BCD71}"/>
      </w:docPartPr>
      <w:docPartBody>
        <w:p w:rsidR="00863974" w:rsidRDefault="00863974">
          <w:pPr>
            <w:pStyle w:val="B48FD91CFFBD4526A771ACA968A4279D"/>
          </w:pPr>
          <w:r w:rsidRPr="005A0A93">
            <w:rPr>
              <w:rStyle w:val="Platshllartext"/>
            </w:rPr>
            <w:t>Motivering</w:t>
          </w:r>
        </w:p>
      </w:docPartBody>
    </w:docPart>
    <w:docPart>
      <w:docPartPr>
        <w:name w:val="3831F4EC25484E21BFC9DFBFA75F87B7"/>
        <w:category>
          <w:name w:val="Allmänt"/>
          <w:gallery w:val="placeholder"/>
        </w:category>
        <w:types>
          <w:type w:val="bbPlcHdr"/>
        </w:types>
        <w:behaviors>
          <w:behavior w:val="content"/>
        </w:behaviors>
        <w:guid w:val="{ECA9C5FD-5F7F-4343-A046-265C6336DDF6}"/>
      </w:docPartPr>
      <w:docPartBody>
        <w:p w:rsidR="00326D69" w:rsidRDefault="00326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74"/>
    <w:rsid w:val="00326D69"/>
    <w:rsid w:val="00863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13F5747D642C18E0A6CA33436FD5C">
    <w:name w:val="81113F5747D642C18E0A6CA33436FD5C"/>
  </w:style>
  <w:style w:type="paragraph" w:customStyle="1" w:styleId="B48FD91CFFBD4526A771ACA968A4279D">
    <w:name w:val="B48FD91CFFBD4526A771ACA968A42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F91C3-1027-4765-90D8-CBD847E77A52}"/>
</file>

<file path=customXml/itemProps2.xml><?xml version="1.0" encoding="utf-8"?>
<ds:datastoreItem xmlns:ds="http://schemas.openxmlformats.org/officeDocument/2006/customXml" ds:itemID="{CD1AEC56-F559-4F86-A9E5-08736CD0B064}"/>
</file>

<file path=customXml/itemProps3.xml><?xml version="1.0" encoding="utf-8"?>
<ds:datastoreItem xmlns:ds="http://schemas.openxmlformats.org/officeDocument/2006/customXml" ds:itemID="{EAC69EA9-E68D-4348-A221-BC8C42D16B99}"/>
</file>

<file path=docProps/app.xml><?xml version="1.0" encoding="utf-8"?>
<Properties xmlns="http://schemas.openxmlformats.org/officeDocument/2006/extended-properties" xmlns:vt="http://schemas.openxmlformats.org/officeDocument/2006/docPropsVTypes">
  <Template>Normal</Template>
  <TotalTime>16</TotalTime>
  <Pages>2</Pages>
  <Words>267</Words>
  <Characters>1462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