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0E5D31CEE1044989A87A671621341BE"/>
        </w:placeholder>
        <w:text/>
      </w:sdtPr>
      <w:sdtEndPr/>
      <w:sdtContent>
        <w:p xmlns:w14="http://schemas.microsoft.com/office/word/2010/wordml" w:rsidRPr="009B062B" w:rsidR="00AF30DD" w:rsidP="007E3C7D" w:rsidRDefault="00AF30DD" w14:paraId="794BC3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e09dbf-be26-4924-b54a-3c91e811a2dc"/>
        <w:id w:val="-429204870"/>
        <w:lock w:val="sdtLocked"/>
      </w:sdtPr>
      <w:sdtEndPr/>
      <w:sdtContent>
        <w:p xmlns:w14="http://schemas.microsoft.com/office/word/2010/wordml" w:rsidR="00B77D0B" w:rsidRDefault="00654F8F" w14:paraId="794BC30E" w14:textId="77777777">
          <w:pPr>
            <w:pStyle w:val="Frslagstext"/>
          </w:pPr>
          <w:r>
            <w:t>Riksdagen ställer sig bakom det som anförs i motionen om att direkttilldelning av skäl hänförliga till strukturella och geografiska särdrag ska vara tillåtet och tillkännager detta för regeringen.</w:t>
          </w:r>
        </w:p>
      </w:sdtContent>
    </w:sdt>
    <w:sdt>
      <w:sdtPr>
        <w:alias w:val="Yrkande 2"/>
        <w:tag w:val="cfaa1081-ca10-49c9-8189-22fa85029bf7"/>
        <w:id w:val="-429204870"/>
        <w:lock w:val="sdtLocked"/>
      </w:sdtPr>
      <w:sdtEndPr/>
      <w:sdtContent>
        <w:p xmlns:w14="http://schemas.microsoft.com/office/word/2010/wordml" w:rsidR="00B77D0B" w:rsidRDefault="00654F8F" w14:paraId="794BC30E" w14:textId="77777777">
          <w:pPr>
            <w:pStyle w:val="Frslagstext"/>
          </w:pPr>
          <w:r>
            <w:t>Riksdagen ställer sig bakom det som anförs i motionen om att regeringen bör ges i uppdrag att genomföra en fördjupad konsekvensanalys av hur ökade kostnader för järnvägsföretag och fordonsägare kommer att påverka järnvägssektorns konkurrens med andra trafikslag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174A7F709B49339789C111FC77CDD5"/>
        </w:placeholder>
        <w:text/>
      </w:sdtPr>
      <w:sdtEndPr/>
      <w:sdtContent>
        <w:p xmlns:w14="http://schemas.microsoft.com/office/word/2010/wordml" w:rsidRPr="009B062B" w:rsidR="006D79C9" w:rsidP="00333E95" w:rsidRDefault="0038582C" w14:paraId="794BC310" w14:textId="77777777">
          <w:pPr>
            <w:pStyle w:val="Rubrik1"/>
          </w:pPr>
          <w:r>
            <w:t>Inledning</w:t>
          </w:r>
        </w:p>
      </w:sdtContent>
    </w:sdt>
    <w:p xmlns:w14="http://schemas.microsoft.com/office/word/2010/wordml" w:rsidR="0038582C" w:rsidP="0038582C" w:rsidRDefault="0038582C" w14:paraId="794BC311" w14:textId="77777777">
      <w:pPr>
        <w:pStyle w:val="Normalutanindragellerluft"/>
      </w:pPr>
      <w:r>
        <w:t xml:space="preserve">Miljöpartiet ser mycket positivt på visionen om ett sammansatt europeiskt tågsystem. Det måste bli enklare att åka tåg i Europa, inte minst för att minska flygandet. Ur detta perspektiv är fjärde järnvägspaketet ett steg i rätt riktning, men Miljöpartiet ser också brister och orosmoln. </w:t>
      </w:r>
    </w:p>
    <w:p xmlns:w14="http://schemas.microsoft.com/office/word/2010/wordml" w:rsidRPr="00DB2829" w:rsidR="0038582C" w:rsidP="00DB2829" w:rsidRDefault="0038582C" w14:paraId="794BC312" w14:textId="17E20034">
      <w:r w:rsidRPr="00DB2829">
        <w:t>Första järnvägspaketet införlivades i svensk rätt 2004. Sedan dess har flera för</w:t>
      </w:r>
      <w:r w:rsidR="00874081">
        <w:softHyphen/>
      </w:r>
      <w:r w:rsidRPr="00DB2829">
        <w:t xml:space="preserve">ändringar skett, både i EU-rätten och i nationell rätt. 2016 fattade EU-parlamentet beslut om fjärde järnvägspaketet, vars huvudsyfte är att öppna upp persontrafiken i Europa för konkurrens. </w:t>
      </w:r>
    </w:p>
    <w:p xmlns:w14="http://schemas.microsoft.com/office/word/2010/wordml" w:rsidRPr="00DB2829" w:rsidR="0038582C" w:rsidP="00DB2829" w:rsidRDefault="0038582C" w14:paraId="794BC313" w14:textId="77777777">
      <w:r w:rsidRPr="00DB2829">
        <w:t xml:space="preserve">Sveriges järnväg är avreglerad i högre grad än i många andra EU-länder. Det innebär </w:t>
      </w:r>
      <w:r w:rsidRPr="00874081">
        <w:rPr>
          <w:spacing w:val="-2"/>
        </w:rPr>
        <w:t xml:space="preserve">att fjärde järnvägspaketet är en mindre omställning för Sverige, jämfört med andra länder. </w:t>
      </w:r>
    </w:p>
    <w:p xmlns:w14="http://schemas.microsoft.com/office/word/2010/wordml" w:rsidRPr="00DB2829" w:rsidR="0038582C" w:rsidP="00DB2829" w:rsidRDefault="0038582C" w14:paraId="794BC314" w14:textId="77777777">
      <w:r w:rsidRPr="00DB2829">
        <w:t>Miljöpartiet har länge varit skeptiska till den långtgående avreglering som skett av den svenska järnvägen. Järnvägspolitiken bör utgå från resenärerna, inte storföretagen. När fjärde järnvägspaketet nu införlivas i svensk rätt anser Miljöpartiet därför att det bör göras på ett sätt som sätter resenärernas behov i fokus.</w:t>
      </w:r>
    </w:p>
    <w:p xmlns:w14="http://schemas.microsoft.com/office/word/2010/wordml" w:rsidR="0038582C" w:rsidP="0038582C" w:rsidRDefault="0038582C" w14:paraId="794BC315" w14:textId="77777777">
      <w:pPr>
        <w:pStyle w:val="Rubrik1"/>
      </w:pPr>
      <w:r>
        <w:lastRenderedPageBreak/>
        <w:t>Direkttilldelning</w:t>
      </w:r>
    </w:p>
    <w:p xmlns:w14="http://schemas.microsoft.com/office/word/2010/wordml" w:rsidR="0038582C" w:rsidP="0038582C" w:rsidRDefault="0038582C" w14:paraId="794BC316" w14:textId="1F3E4E05">
      <w:pPr>
        <w:ind w:firstLine="0"/>
      </w:pPr>
      <w:r>
        <w:t xml:space="preserve">I propositionen föreslås en förändring i kollektivtrafiklagen som begränsar möjligheten till direkttilldelning. Denna begränsning, i </w:t>
      </w:r>
      <w:r w:rsidR="00BA19BB">
        <w:t>4</w:t>
      </w:r>
      <w:r w:rsidR="00654F8F">
        <w:t> </w:t>
      </w:r>
      <w:r w:rsidR="00BA19BB">
        <w:t>a kap.</w:t>
      </w:r>
      <w:r w:rsidR="00654F8F">
        <w:t> </w:t>
      </w:r>
      <w:r>
        <w:t>7</w:t>
      </w:r>
      <w:r w:rsidR="00654F8F">
        <w:t> </w:t>
      </w:r>
      <w:r>
        <w:t>a</w:t>
      </w:r>
      <w:r w:rsidR="00654F8F">
        <w:t> </w:t>
      </w:r>
      <w:r>
        <w:t xml:space="preserve">§ </w:t>
      </w:r>
      <w:r w:rsidR="00B94DC7">
        <w:t>k</w:t>
      </w:r>
      <w:r>
        <w:t xml:space="preserve">ollektivtrafiklagen, innebär </w:t>
      </w:r>
      <w:r w:rsidR="00CB5B18">
        <w:t>bl.a.</w:t>
      </w:r>
      <w:r>
        <w:t xml:space="preserve"> att direkttilldelning av skäl hänförliga till strukturella och geografiska särdrag ej ska vara tillåtet, trots att möjligheten finns att tillåta detta enligt artikel 5.4a i EU:s kollektivtrafikförordning. </w:t>
      </w:r>
    </w:p>
    <w:p xmlns:w14="http://schemas.microsoft.com/office/word/2010/wordml" w:rsidRPr="00DB2829" w:rsidR="0038582C" w:rsidP="00DB2829" w:rsidRDefault="0038582C" w14:paraId="794BC317" w14:textId="4B0490EE">
      <w:r w:rsidRPr="00DB2829">
        <w:t>Miljöpartiet är kritisk</w:t>
      </w:r>
      <w:r w:rsidR="00654F8F">
        <w:t>t</w:t>
      </w:r>
      <w:r w:rsidRPr="00DB2829">
        <w:t xml:space="preserve"> till denna begränsning av direkttilldelning och menar i</w:t>
      </w:r>
      <w:r w:rsidR="00B94DC7">
        <w:t xml:space="preserve"> </w:t>
      </w:r>
      <w:r w:rsidRPr="00DB2829">
        <w:t>stället att direkttilldelning av skäl hänförliga till strukturella och geografiska särdrag bör var tillåtet. Därför föreslår Miljöpartiet att omnämnandet av artikel 5.4a i EU:s kollektiv</w:t>
      </w:r>
      <w:r w:rsidR="00874081">
        <w:softHyphen/>
      </w:r>
      <w:r w:rsidRPr="00DB2829">
        <w:t>trafikförordning utgår ur</w:t>
      </w:r>
      <w:r w:rsidRPr="00DB2829" w:rsidR="00BA19BB">
        <w:t xml:space="preserve"> 4</w:t>
      </w:r>
      <w:r w:rsidR="00654F8F">
        <w:t> </w:t>
      </w:r>
      <w:r w:rsidRPr="00DB2829" w:rsidR="00BA19BB">
        <w:t>a kap.</w:t>
      </w:r>
      <w:r w:rsidR="00654F8F">
        <w:t> </w:t>
      </w:r>
      <w:r w:rsidRPr="00DB2829">
        <w:t>7</w:t>
      </w:r>
      <w:r w:rsidR="00654F8F">
        <w:t> </w:t>
      </w:r>
      <w:r w:rsidRPr="00DB2829">
        <w:t>a</w:t>
      </w:r>
      <w:r w:rsidR="00654F8F">
        <w:t> </w:t>
      </w:r>
      <w:r w:rsidRPr="00DB2829">
        <w:t xml:space="preserve">§ </w:t>
      </w:r>
      <w:r w:rsidR="00654F8F">
        <w:t>k</w:t>
      </w:r>
      <w:r w:rsidRPr="00DB2829">
        <w:t xml:space="preserve">ollektivtrafiklagen. </w:t>
      </w:r>
    </w:p>
    <w:p xmlns:w14="http://schemas.microsoft.com/office/word/2010/wordml" w:rsidRPr="00DB2829" w:rsidR="0038582C" w:rsidP="00DB2829" w:rsidRDefault="0038582C" w14:paraId="794BC318" w14:textId="0938D534">
      <w:r w:rsidRPr="00DB2829">
        <w:t>Även Sveriges Kommuner och Regioner uttrycker i sitt remissvar att denna begräns</w:t>
      </w:r>
      <w:r w:rsidR="00874081">
        <w:softHyphen/>
      </w:r>
      <w:r w:rsidRPr="00DB2829">
        <w:t xml:space="preserve">ning är onödig och att den inskränker det kommunala självstyret. Miljöpartiet anser att detta är en onödig konkurrensutsättning som går utöver vad som krävs i EU-rätten. </w:t>
      </w:r>
    </w:p>
    <w:p xmlns:w14="http://schemas.microsoft.com/office/word/2010/wordml" w:rsidR="0038582C" w:rsidP="0038582C" w:rsidRDefault="0038582C" w14:paraId="794BC319" w14:textId="77777777">
      <w:pPr>
        <w:pStyle w:val="Rubrik1"/>
      </w:pPr>
      <w:r>
        <w:t>Järnvägssektorns konkurrenskraft</w:t>
      </w:r>
    </w:p>
    <w:p xmlns:w14="http://schemas.microsoft.com/office/word/2010/wordml" w:rsidRPr="0038582C" w:rsidR="0038582C" w:rsidP="00DB2829" w:rsidRDefault="0038582C" w14:paraId="794BC31A" w14:textId="19F00D05">
      <w:pPr>
        <w:pStyle w:val="Normalutanindragellerluft"/>
      </w:pPr>
      <w:r>
        <w:t>Regeringen konstaterar i propositionens konsekvensanalys att kostnaderna för järnvägs</w:t>
      </w:r>
      <w:r w:rsidR="00874081">
        <w:softHyphen/>
      </w:r>
      <w:r>
        <w:t xml:space="preserve">företag och fordonsägare kan komma att öka på kort och medellång sikt. Detta beror </w:t>
      </w:r>
      <w:r w:rsidR="00654F8F">
        <w:t>bl.a.</w:t>
      </w:r>
      <w:r>
        <w:t xml:space="preserve"> på att tillgången till äldre fordon som inte konstruerats utifrån krav i TSD kommer att minska, vilket kommer att leda till ökade anskaffningskostnader. Ökad administra</w:t>
      </w:r>
      <w:r w:rsidR="00874081">
        <w:softHyphen/>
      </w:r>
      <w:r>
        <w:t>tion till följd av fjärde järnvägspaketet kan också öka kostnaderna för järnvägssektorn.</w:t>
      </w:r>
    </w:p>
    <w:p xmlns:w14="http://schemas.microsoft.com/office/word/2010/wordml" w:rsidRPr="00DB2829" w:rsidR="0038582C" w:rsidP="00DB2829" w:rsidRDefault="0038582C" w14:paraId="794BC31B" w14:textId="2BD8559F">
      <w:r w:rsidRPr="00DB2829">
        <w:t>Mot bakgrund av detta menar Miljöpartiet att det saknas en tillräcklig konsekvens</w:t>
      </w:r>
      <w:r w:rsidR="00874081">
        <w:softHyphen/>
      </w:r>
      <w:r w:rsidRPr="00DB2829">
        <w:t>analys av hur kostnadsökningar till följd av fjärde järnvägspaketet riskerar</w:t>
      </w:r>
      <w:r w:rsidR="00654F8F">
        <w:t xml:space="preserve"> att</w:t>
      </w:r>
      <w:r w:rsidRPr="00DB2829">
        <w:t xml:space="preserve"> </w:t>
      </w:r>
      <w:proofErr w:type="gramStart"/>
      <w:r w:rsidRPr="00DB2829">
        <w:t>påverkar</w:t>
      </w:r>
      <w:proofErr w:type="gramEnd"/>
      <w:r w:rsidRPr="00DB2829">
        <w:t xml:space="preserve"> järnvägens konkurrensmöjligheter </w:t>
      </w:r>
      <w:r w:rsidR="00654F8F">
        <w:t>jämfört med</w:t>
      </w:r>
      <w:r w:rsidRPr="00DB2829" w:rsidR="00654F8F">
        <w:t xml:space="preserve"> </w:t>
      </w:r>
      <w:r w:rsidRPr="00DB2829">
        <w:t>andra trafikslag. Järnvägen spelar en avgörande roll för Sveriges möjligheter att nå transportsektorns klimatmål. Om järn</w:t>
      </w:r>
      <w:r w:rsidR="00874081">
        <w:softHyphen/>
      </w:r>
      <w:r w:rsidRPr="00DB2829">
        <w:t>vägens konkurrenskraft minskar i relation till fossila och mindre energieffektiva trans</w:t>
      </w:r>
      <w:r w:rsidR="00874081">
        <w:softHyphen/>
      </w:r>
      <w:r w:rsidRPr="00DB2829">
        <w:t>portslag riskerar det att hämma Sveriges möjligheter att nå klimatmålen. Regeringen bör därför ges i uppdrag att genomföra en fördjupad konsekvensanalys av hur ökade kost</w:t>
      </w:r>
      <w:r w:rsidR="00874081">
        <w:softHyphen/>
      </w:r>
      <w:r w:rsidRPr="00DB2829">
        <w:t>nader för järnvägsföretag och fordonsägare kommer att påverka järnvägssektorns konkurrens med andra trafikslag.</w:t>
      </w:r>
    </w:p>
    <w:p xmlns:w14="http://schemas.microsoft.com/office/word/2010/wordml" w:rsidR="0038582C" w:rsidP="0038582C" w:rsidRDefault="0038582C" w14:paraId="794BC31C" w14:textId="77777777">
      <w:pPr>
        <w:pStyle w:val="Rubrik1"/>
      </w:pPr>
      <w:r>
        <w:t>Nationell tågtrafikförsörjningsplan</w:t>
      </w:r>
    </w:p>
    <w:p xmlns:w14="http://schemas.microsoft.com/office/word/2010/wordml" w:rsidR="0038582C" w:rsidP="0038582C" w:rsidRDefault="0038582C" w14:paraId="794BC31D" w14:textId="06B291EB">
      <w:pPr>
        <w:pStyle w:val="Normalutanindragellerluft"/>
      </w:pPr>
      <w:r>
        <w:t>Miljöpartiet anser att Sverige bör ta fram en nationell tågtrafikförsörjning</w:t>
      </w:r>
      <w:r w:rsidR="00DB2829">
        <w:t>s</w:t>
      </w:r>
      <w:r>
        <w:t xml:space="preserve">plan. Detta saknar vi i regeringens proposition. En sådan plan bör omfatta de tåglinjer som har betydelse för att knyta ihop landets alla delar, </w:t>
      </w:r>
      <w:r w:rsidR="00654F8F">
        <w:t>dvs.</w:t>
      </w:r>
      <w:r>
        <w:t xml:space="preserve"> ett landsomfattande program för tågtrafikförsörjning. Denna modell för planering av tågtrafik används i Schweiz och har tjänat schweizisk tågtrafik väl.</w:t>
      </w:r>
      <w:r w:rsidR="00DB2829">
        <w:t xml:space="preserve"> </w:t>
      </w:r>
    </w:p>
    <w:p xmlns:w14="http://schemas.microsoft.com/office/word/2010/wordml" w:rsidRPr="00DB2829" w:rsidR="0038582C" w:rsidP="00DB2829" w:rsidRDefault="0038582C" w14:paraId="794BC31E" w14:textId="255975CD">
      <w:r w:rsidRPr="00DB2829">
        <w:t>I dagsläget har regionerna ansvar för att ta fram regionala trafikförsörjningsprogram, men någon motsvarande politisk målbild finns inte på nationell nivå. Vi anser därför att det i kollektivtrafiklagen bör finnas reglering kring nationell tågtrafikförsörjningsplan, likt det finns om regionala trafikförsörjningsprogam. Regeringen bör därför ges i upp</w:t>
      </w:r>
      <w:r w:rsidR="00874081">
        <w:softHyphen/>
      </w:r>
      <w:r w:rsidRPr="00DB2829">
        <w:t>drag att återkomma med förslag på lagstiftning för nationell trafikförsörjningsplan.</w:t>
      </w:r>
    </w:p>
    <w:p xmlns:w14="http://schemas.microsoft.com/office/word/2010/wordml" w:rsidRPr="00DB2829" w:rsidR="0038582C" w:rsidP="00DB2829" w:rsidRDefault="0038582C" w14:paraId="794BC31F" w14:textId="19484BFB">
      <w:r w:rsidRPr="00DB2829">
        <w:t xml:space="preserve">En nationell tågtrafikförsörjningsplan bör vara långsiktig och omfatta minst ett tioårsperspektiv. På de sträckor där det inte finns järnväg att tillgå kan även andra </w:t>
      </w:r>
      <w:r w:rsidRPr="00DB2829">
        <w:lastRenderedPageBreak/>
        <w:t>trafikslag ingå, exempelvis Gotlandsbåtarna. I en nationell tågtrafikförsörjningsplan bör godstrafiken ingå samt även regler för operatörers ansvar att hjälpa varandra vid försen</w:t>
      </w:r>
      <w:r w:rsidR="00874081">
        <w:softHyphen/>
      </w:r>
      <w:r w:rsidRPr="00DB2829">
        <w:t>ingar, brutna anslutningar</w:t>
      </w:r>
      <w:r w:rsidR="00654F8F">
        <w:t xml:space="preserve"> m.m</w:t>
      </w:r>
      <w:r w:rsidRPr="00DB2829">
        <w:t>. I samband med utarbetandet av en nationell tågtrafikför</w:t>
      </w:r>
      <w:r w:rsidR="00874081">
        <w:softHyphen/>
      </w:r>
      <w:bookmarkStart w:name="_GoBack" w:id="1"/>
      <w:bookmarkEnd w:id="1"/>
      <w:r w:rsidRPr="00DB2829">
        <w:t xml:space="preserve">sörjningsplan bör det lämpligen även initieras ett arbete med en synkroniserad europeisk tidtabell mellan huvudstäderna. </w:t>
      </w:r>
    </w:p>
    <w:p xmlns:w14="http://schemas.microsoft.com/office/word/2010/wordml" w:rsidRPr="00DB2829" w:rsidR="0038582C" w:rsidP="00DB2829" w:rsidRDefault="0038582C" w14:paraId="794BC320" w14:textId="77777777">
      <w:r w:rsidRPr="00DB2829">
        <w:t xml:space="preserve">Sveriges </w:t>
      </w:r>
      <w:r w:rsidRPr="00DB2829" w:rsidR="00BA19BB">
        <w:t>K</w:t>
      </w:r>
      <w:r w:rsidRPr="00DB2829">
        <w:t xml:space="preserve">ommuner och Regioner lyfter i sitt remissvar behovet av en politiskt beslutad målbild för tågtrafiken på nationell nivå, men kallar detta nationell tågstrategi. Även Svensk Kollektivtrafik lyfter i sitt remissvar behovet av en nationell tågstrategi. </w:t>
      </w:r>
    </w:p>
    <w:p xmlns:w14="http://schemas.microsoft.com/office/word/2010/wordml" w:rsidRPr="00DB2829" w:rsidR="0038582C" w:rsidP="00DB2829" w:rsidRDefault="0038582C" w14:paraId="794BC321" w14:textId="292BDB05">
      <w:r w:rsidRPr="00DB2829">
        <w:t>Miljöpartiets åsikt är att SJ bör få huvudansvar att köra den tågtrafik som prioriteras i den nationella tågtrafikförsörjningsplanen. Vi menar även att SJ bör få ensamrätt eller huvudansvar att köra den nationell</w:t>
      </w:r>
      <w:r w:rsidR="00654F8F">
        <w:t>a</w:t>
      </w:r>
      <w:r w:rsidRPr="00DB2829">
        <w:t xml:space="preserve"> trafiken. Vi inser dock att denna möjlighet i nuläget inte finns med anledning av EU-rätten. </w:t>
      </w:r>
    </w:p>
    <w:sdt>
      <w:sdtPr>
        <w:alias w:val="CC_Underskrifter"/>
        <w:tag w:val="CC_Underskrifter"/>
        <w:id w:val="583496634"/>
        <w:lock w:val="sdtContentLocked"/>
        <w:placeholder>
          <w:docPart w:val="F70BF474AB974CF1A428A349F53C937A"/>
        </w:placeholder>
      </w:sdtPr>
      <w:sdtEndPr/>
      <w:sdtContent>
        <w:p xmlns:w14="http://schemas.microsoft.com/office/word/2010/wordml" w:rsidR="007E3C7D" w:rsidP="007E3C7D" w:rsidRDefault="007E3C7D" w14:paraId="794BC323" w14:textId="77777777"/>
        <w:p xmlns:w14="http://schemas.microsoft.com/office/word/2010/wordml" w:rsidRPr="008E0FE2" w:rsidR="004801AC" w:rsidP="007E3C7D" w:rsidRDefault="00874081" w14:paraId="794BC324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77D0B" w14:paraId="794BC327" w14:textId="77777777">
        <w:trPr>
          <w:cantSplit/>
        </w:trPr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Axel Hallberg (MP)</w:t>
            </w:r>
          </w:p>
        </w:tc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Janine Alm Ericson (MP)</w:t>
            </w:r>
          </w:p>
        </w:tc>
      </w:tr>
      <w:tr xmlns:w14="http://schemas.microsoft.com/office/word/2010/wordml" w:rsidR="00B77D0B" w14:paraId="794BC327" w14:textId="77777777">
        <w:trPr>
          <w:cantSplit/>
        </w:trPr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Elisabeth Falkhaven (MP)</w:t>
            </w:r>
          </w:p>
        </w:tc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Maria Ferm (MP)</w:t>
            </w:r>
          </w:p>
        </w:tc>
      </w:tr>
      <w:tr xmlns:w14="http://schemas.microsoft.com/office/word/2010/wordml" w:rsidR="00B77D0B" w14:paraId="794BC327" w14:textId="77777777">
        <w:trPr>
          <w:cantSplit/>
        </w:trPr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Maria Gardfjell (MP)</w:t>
            </w:r>
          </w:p>
        </w:tc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Amanda Palmstierna (MP)</w:t>
            </w:r>
          </w:p>
        </w:tc>
      </w:tr>
      <w:tr xmlns:w14="http://schemas.microsoft.com/office/word/2010/wordml" w:rsidR="00B77D0B" w14:paraId="794BC327" w14:textId="77777777">
        <w:trPr>
          <w:cantSplit/>
        </w:trPr>
        <w:tc>
          <w:tcPr>
            <w:tcW w:w="50" w:type="pct"/>
            <w:vAlign w:val="bottom"/>
          </w:tcPr>
          <w:p w:rsidR="00B77D0B" w:rsidRDefault="00654F8F" w14:paraId="794BC325" w14:textId="77777777">
            <w:pPr>
              <w:pStyle w:val="Underskrifter"/>
            </w:pPr>
            <w:r>
              <w:t>Lorentz Tovatt (MP)</w:t>
            </w:r>
          </w:p>
        </w:tc>
      </w:tr>
    </w:tbl>
    <w:p xmlns:w14="http://schemas.microsoft.com/office/word/2010/wordml" w:rsidR="00D40EC1" w:rsidRDefault="00D40EC1" w14:paraId="794BC330" w14:textId="77777777"/>
    <w:sectPr w:rsidR="00D40EC1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BC332" w14:textId="77777777" w:rsidR="0038582C" w:rsidRDefault="0038582C" w:rsidP="000C1CAD">
      <w:pPr>
        <w:spacing w:line="240" w:lineRule="auto"/>
      </w:pPr>
      <w:r>
        <w:separator/>
      </w:r>
    </w:p>
  </w:endnote>
  <w:endnote w:type="continuationSeparator" w:id="0">
    <w:p w14:paraId="794BC333" w14:textId="77777777" w:rsidR="0038582C" w:rsidRDefault="003858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C3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C3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C341" w14:textId="77777777" w:rsidR="00262EA3" w:rsidRPr="007E3C7D" w:rsidRDefault="00262EA3" w:rsidP="007E3C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BC330" w14:textId="77777777" w:rsidR="0038582C" w:rsidRDefault="0038582C" w:rsidP="000C1CAD">
      <w:pPr>
        <w:spacing w:line="240" w:lineRule="auto"/>
      </w:pPr>
      <w:r>
        <w:separator/>
      </w:r>
    </w:p>
  </w:footnote>
  <w:footnote w:type="continuationSeparator" w:id="0">
    <w:p w14:paraId="794BC331" w14:textId="77777777" w:rsidR="0038582C" w:rsidRDefault="003858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4BC3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4BC343" wp14:anchorId="794BC3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4081" w14:paraId="794BC3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9B6E1D0A84495B8E76B7B1F9208DF1"/>
                              </w:placeholder>
                              <w:text/>
                            </w:sdtPr>
                            <w:sdtEndPr/>
                            <w:sdtContent>
                              <w:r w:rsidR="0038582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C86EA7DD8E4A0BBAD99CCC87C1F615"/>
                              </w:placeholder>
                              <w:text/>
                            </w:sdtPr>
                            <w:sdtEndPr/>
                            <w:sdtContent>
                              <w:r w:rsidR="00DB2829">
                                <w:t>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4BC3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081" w14:paraId="794BC3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9B6E1D0A84495B8E76B7B1F9208DF1"/>
                        </w:placeholder>
                        <w:text/>
                      </w:sdtPr>
                      <w:sdtEndPr/>
                      <w:sdtContent>
                        <w:r w:rsidR="0038582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C86EA7DD8E4A0BBAD99CCC87C1F615"/>
                        </w:placeholder>
                        <w:text/>
                      </w:sdtPr>
                      <w:sdtEndPr/>
                      <w:sdtContent>
                        <w:r w:rsidR="00DB2829">
                          <w:t>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4BC3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4BC336" w14:textId="77777777">
    <w:pPr>
      <w:jc w:val="right"/>
    </w:pPr>
  </w:p>
  <w:p w:rsidR="00262EA3" w:rsidP="00776B74" w:rsidRDefault="00262EA3" w14:paraId="794BC3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74081" w14:paraId="794BC3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4BC345" wp14:anchorId="794BC3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4081" w14:paraId="794BC3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3C7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582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2829">
          <w:t>005</w:t>
        </w:r>
      </w:sdtContent>
    </w:sdt>
  </w:p>
  <w:p w:rsidRPr="008227B3" w:rsidR="00262EA3" w:rsidP="008227B3" w:rsidRDefault="00874081" w14:paraId="794BC3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4081" w14:paraId="794BC3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3C7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3C7D">
          <w:t>:4389</w:t>
        </w:r>
      </w:sdtContent>
    </w:sdt>
  </w:p>
  <w:p w:rsidR="00262EA3" w:rsidP="00E03A3D" w:rsidRDefault="00874081" w14:paraId="794BC3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3C7D">
          <w:t>av Axel Hallberg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582C" w14:paraId="794BC33F" w14:textId="77777777">
        <w:pPr>
          <w:pStyle w:val="FSHRub2"/>
        </w:pPr>
        <w:r>
          <w:t>med anledning av prop. 2021/22:83 Fjärde järnvägspaketet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4BC3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858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5F2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2C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F8F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C7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081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D0B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DC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9BB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B18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C1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829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4BC30C"/>
  <w15:chartTrackingRefBased/>
  <w15:docId w15:val="{C64F1427-32E3-498D-98EB-524A116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E5D31CEE1044989A87A67162134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BBDAE-8D5D-4658-AFB2-41110EE43652}"/>
      </w:docPartPr>
      <w:docPartBody>
        <w:p w:rsidR="00D94E21" w:rsidRDefault="00D94E21">
          <w:pPr>
            <w:pStyle w:val="D0E5D31CEE1044989A87A671621341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174A7F709B49339789C111FC77C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33895-47DD-4815-B1C3-20E1DDA7E430}"/>
      </w:docPartPr>
      <w:docPartBody>
        <w:p w:rsidR="00D94E21" w:rsidRDefault="00D94E21">
          <w:pPr>
            <w:pStyle w:val="62174A7F709B49339789C111FC77CD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9B6E1D0A84495B8E76B7B1F9208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CE5DB-4045-4BB3-B025-D9180113C87C}"/>
      </w:docPartPr>
      <w:docPartBody>
        <w:p w:rsidR="00D94E21" w:rsidRDefault="00D94E21">
          <w:pPr>
            <w:pStyle w:val="A39B6E1D0A84495B8E76B7B1F9208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C86EA7DD8E4A0BBAD99CCC87C1F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458F6-1E08-4FE8-BD8A-08E0EE1242A8}"/>
      </w:docPartPr>
      <w:docPartBody>
        <w:p w:rsidR="00D94E21" w:rsidRDefault="00D94E21">
          <w:pPr>
            <w:pStyle w:val="7FC86EA7DD8E4A0BBAD99CCC87C1F615"/>
          </w:pPr>
          <w:r>
            <w:t xml:space="preserve"> </w:t>
          </w:r>
        </w:p>
      </w:docPartBody>
    </w:docPart>
    <w:docPart>
      <w:docPartPr>
        <w:name w:val="F70BF474AB974CF1A428A349F53C9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6211A-598E-481F-860F-AC31F1818329}"/>
      </w:docPartPr>
      <w:docPartBody>
        <w:p w:rsidR="007714CD" w:rsidRDefault="007714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1"/>
    <w:rsid w:val="007714CD"/>
    <w:rsid w:val="00D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E5D31CEE1044989A87A671621341BE">
    <w:name w:val="D0E5D31CEE1044989A87A671621341BE"/>
  </w:style>
  <w:style w:type="paragraph" w:customStyle="1" w:styleId="282611588DB645459F3B6821A3D98A08">
    <w:name w:val="282611588DB645459F3B6821A3D98A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7CF1B051324C6F97ADE2A367B283B5">
    <w:name w:val="937CF1B051324C6F97ADE2A367B283B5"/>
  </w:style>
  <w:style w:type="paragraph" w:customStyle="1" w:styleId="62174A7F709B49339789C111FC77CDD5">
    <w:name w:val="62174A7F709B49339789C111FC77CDD5"/>
  </w:style>
  <w:style w:type="paragraph" w:customStyle="1" w:styleId="6AD5523A5D2D4CCE8556CC6E29DE1C0F">
    <w:name w:val="6AD5523A5D2D4CCE8556CC6E29DE1C0F"/>
  </w:style>
  <w:style w:type="paragraph" w:customStyle="1" w:styleId="1528B08A6EE943F29EB8CD155A79E6AC">
    <w:name w:val="1528B08A6EE943F29EB8CD155A79E6AC"/>
  </w:style>
  <w:style w:type="paragraph" w:customStyle="1" w:styleId="A39B6E1D0A84495B8E76B7B1F9208DF1">
    <w:name w:val="A39B6E1D0A84495B8E76B7B1F9208DF1"/>
  </w:style>
  <w:style w:type="paragraph" w:customStyle="1" w:styleId="7FC86EA7DD8E4A0BBAD99CCC87C1F615">
    <w:name w:val="7FC86EA7DD8E4A0BBAD99CCC87C1F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0E746-B768-4B3C-8AD3-57FFD1990E70}"/>
</file>

<file path=customXml/itemProps2.xml><?xml version="1.0" encoding="utf-8"?>
<ds:datastoreItem xmlns:ds="http://schemas.openxmlformats.org/officeDocument/2006/customXml" ds:itemID="{6D7A2E14-21DF-42CC-A9B4-A1692C279D56}"/>
</file>

<file path=customXml/itemProps3.xml><?xml version="1.0" encoding="utf-8"?>
<ds:datastoreItem xmlns:ds="http://schemas.openxmlformats.org/officeDocument/2006/customXml" ds:itemID="{82F57B73-591A-496C-8469-F12348FE3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5103</Characters>
  <Application>Microsoft Office Word</Application>
  <DocSecurity>0</DocSecurity>
  <Lines>91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MP005 med anledning av prop  2021 22 83 Fjärde järnvägspaketet</vt:lpstr>
      <vt:lpstr>
      </vt:lpstr>
    </vt:vector>
  </TitlesOfParts>
  <Company>Sveriges riksdag</Company>
  <LinksUpToDate>false</LinksUpToDate>
  <CharactersWithSpaces>5878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