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1C0F27">
        <w:trPr>
          <w:cantSplit/>
          <w:trHeight w:val="1720"/>
        </w:trPr>
        <w:tc>
          <w:tcPr>
            <w:tcW w:w="6024" w:type="dxa"/>
            <w:gridSpan w:val="2"/>
          </w:tcPr>
          <w:p w:rsidR="000C6E9C" w:rsidRPr="001C0F27" w:rsidRDefault="00974F83" w:rsidP="0020634B">
            <w:pPr>
              <w:pStyle w:val="HuvudRubrik"/>
            </w:pPr>
            <w:r w:rsidRPr="001C0F27">
              <w:t>Redogörelse till riksdagen</w:t>
            </w:r>
          </w:p>
          <w:p w:rsidR="000C6E9C" w:rsidRPr="001C0F27" w:rsidRDefault="0025009D" w:rsidP="006D0187">
            <w:pPr>
              <w:pStyle w:val="HuvudRubrikRad2"/>
            </w:pPr>
            <w:bookmarkStart w:id="0" w:name="BetänkandeNr"/>
            <w:bookmarkEnd w:id="0"/>
            <w:r w:rsidRPr="001C0F27">
              <w:t>2009/10</w:t>
            </w:r>
            <w:r w:rsidR="000C6E9C" w:rsidRPr="001C0F27">
              <w:t>:</w:t>
            </w:r>
            <w:r w:rsidRPr="001C0F27">
              <w:t>RRS5</w:t>
            </w:r>
          </w:p>
        </w:tc>
        <w:tc>
          <w:tcPr>
            <w:tcW w:w="1418" w:type="dxa"/>
            <w:tcBorders>
              <w:bottom w:val="nil"/>
            </w:tcBorders>
          </w:tcPr>
          <w:p w:rsidR="000C6E9C" w:rsidRPr="001C0F27" w:rsidRDefault="001C0F27">
            <w:pPr>
              <w:spacing w:line="230" w:lineRule="auto"/>
              <w:jc w:val="center"/>
            </w:pPr>
            <w:r w:rsidRPr="001C0F27">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1C0F27" w:rsidRDefault="000C6E9C">
            <w:pPr>
              <w:pStyle w:val="Normaltindrag"/>
              <w:jc w:val="center"/>
            </w:pPr>
          </w:p>
          <w:p w:rsidR="000C6E9C" w:rsidRPr="001C0F27" w:rsidRDefault="000C6E9C">
            <w:pPr>
              <w:pStyle w:val="StatusSida1"/>
            </w:pPr>
          </w:p>
          <w:p w:rsidR="000C6E9C" w:rsidRPr="001C0F27" w:rsidRDefault="000C6E9C">
            <w:pPr>
              <w:pStyle w:val="UtskriftsdatumSida1"/>
              <w:framePr w:wrap="around"/>
            </w:pPr>
          </w:p>
        </w:tc>
      </w:tr>
      <w:tr w:rsidR="000C6E9C" w:rsidRPr="001C0F27">
        <w:trPr>
          <w:cantSplit/>
        </w:trPr>
        <w:tc>
          <w:tcPr>
            <w:tcW w:w="6024" w:type="dxa"/>
            <w:gridSpan w:val="2"/>
            <w:tcBorders>
              <w:bottom w:val="single" w:sz="4" w:space="0" w:color="auto"/>
            </w:tcBorders>
          </w:tcPr>
          <w:p w:rsidR="000C6E9C" w:rsidRPr="001C0F27" w:rsidRDefault="00974F83" w:rsidP="00525A1E">
            <w:pPr>
              <w:pStyle w:val="DokumentRubrik"/>
              <w:rPr>
                <w:noProof w:val="0"/>
              </w:rPr>
            </w:pPr>
            <w:bookmarkStart w:id="1" w:name="Huvudrubrik"/>
            <w:bookmarkEnd w:id="1"/>
            <w:r w:rsidRPr="001C0F27">
              <w:rPr>
                <w:noProof w:val="0"/>
              </w:rPr>
              <w:t xml:space="preserve">Riksrevisionens styrelses redogörelse angående </w:t>
            </w:r>
            <w:r w:rsidR="00525A1E" w:rsidRPr="001C0F27">
              <w:rPr>
                <w:noProof w:val="0"/>
              </w:rPr>
              <w:t>r</w:t>
            </w:r>
            <w:r w:rsidRPr="001C0F27">
              <w:rPr>
                <w:noProof w:val="0"/>
              </w:rPr>
              <w:t>egeringens försäljning av V&amp;S Vin &amp; Sprit AB</w:t>
            </w:r>
          </w:p>
        </w:tc>
        <w:tc>
          <w:tcPr>
            <w:tcW w:w="1418" w:type="dxa"/>
            <w:tcBorders>
              <w:bottom w:val="nil"/>
            </w:tcBorders>
          </w:tcPr>
          <w:p w:rsidR="000C6E9C" w:rsidRPr="001C0F27" w:rsidRDefault="000C6E9C"/>
        </w:tc>
      </w:tr>
      <w:tr w:rsidR="000C6E9C" w:rsidRPr="001C0F27">
        <w:trPr>
          <w:cantSplit/>
          <w:trHeight w:hRule="exact" w:val="360"/>
        </w:trPr>
        <w:tc>
          <w:tcPr>
            <w:tcW w:w="3012" w:type="dxa"/>
          </w:tcPr>
          <w:p w:rsidR="000C6E9C" w:rsidRPr="001C0F27" w:rsidRDefault="000C6E9C"/>
        </w:tc>
        <w:tc>
          <w:tcPr>
            <w:tcW w:w="3012" w:type="dxa"/>
          </w:tcPr>
          <w:p w:rsidR="000C6E9C" w:rsidRPr="001C0F27" w:rsidRDefault="000C6E9C"/>
        </w:tc>
        <w:tc>
          <w:tcPr>
            <w:tcW w:w="1418" w:type="dxa"/>
          </w:tcPr>
          <w:p w:rsidR="000C6E9C" w:rsidRPr="001C0F27" w:rsidRDefault="000C6E9C"/>
        </w:tc>
      </w:tr>
    </w:tbl>
    <w:p w:rsidR="00974F83" w:rsidRPr="001C0F27" w:rsidRDefault="00974F83" w:rsidP="00974F83">
      <w:pPr>
        <w:pStyle w:val="Rubrik1"/>
        <w:spacing w:after="180"/>
        <w:rPr>
          <w:noProof w:val="0"/>
        </w:rPr>
      </w:pPr>
      <w:bookmarkStart w:id="2" w:name="_Toc241637964"/>
      <w:r w:rsidRPr="001C0F27">
        <w:rPr>
          <w:noProof w:val="0"/>
        </w:rPr>
        <w:t>Sammanfattning</w:t>
      </w:r>
      <w:bookmarkEnd w:id="2"/>
    </w:p>
    <w:p w:rsidR="007436E5" w:rsidRPr="001C0F27" w:rsidRDefault="00073165" w:rsidP="007436E5">
      <w:bookmarkStart w:id="3" w:name="TextStart"/>
      <w:bookmarkEnd w:id="3"/>
      <w:r w:rsidRPr="001C0F27">
        <w:t>Riksrevisionen</w:t>
      </w:r>
      <w:r w:rsidR="00DB2C98" w:rsidRPr="001C0F27">
        <w:t xml:space="preserve"> har granskat </w:t>
      </w:r>
      <w:r w:rsidR="007436E5" w:rsidRPr="001C0F27">
        <w:t xml:space="preserve">regeringens </w:t>
      </w:r>
      <w:r w:rsidRPr="001C0F27">
        <w:t xml:space="preserve">försäljning av </w:t>
      </w:r>
      <w:r w:rsidR="007436E5" w:rsidRPr="001C0F27">
        <w:t xml:space="preserve">det statliga bolaget </w:t>
      </w:r>
      <w:r w:rsidRPr="001C0F27">
        <w:t>V&amp;S Vin &amp; Sprit AB</w:t>
      </w:r>
      <w:r w:rsidR="00DB2C98" w:rsidRPr="001C0F27">
        <w:t xml:space="preserve">. </w:t>
      </w:r>
      <w:r w:rsidR="007436E5" w:rsidRPr="001C0F27">
        <w:t xml:space="preserve">Resultatet av granskningen presenterades i rapporten </w:t>
      </w:r>
      <w:r w:rsidR="007436E5" w:rsidRPr="001C0F27">
        <w:rPr>
          <w:i/>
        </w:rPr>
        <w:t xml:space="preserve">Regeringens försäljning av </w:t>
      </w:r>
      <w:r w:rsidR="00073711" w:rsidRPr="001C0F27">
        <w:rPr>
          <w:i/>
        </w:rPr>
        <w:t>V</w:t>
      </w:r>
      <w:r w:rsidR="007436E5" w:rsidRPr="001C0F27">
        <w:rPr>
          <w:i/>
        </w:rPr>
        <w:t xml:space="preserve">&amp;S Vin </w:t>
      </w:r>
      <w:r w:rsidR="003E322C" w:rsidRPr="001C0F27">
        <w:rPr>
          <w:i/>
        </w:rPr>
        <w:t>&amp;</w:t>
      </w:r>
      <w:r w:rsidR="007436E5" w:rsidRPr="001C0F27">
        <w:rPr>
          <w:i/>
        </w:rPr>
        <w:t xml:space="preserve"> Sprit AB </w:t>
      </w:r>
      <w:r w:rsidR="007436E5" w:rsidRPr="001C0F27">
        <w:t>(RiR 2009:9). Riksrevisi</w:t>
      </w:r>
      <w:r w:rsidR="007436E5" w:rsidRPr="001C0F27">
        <w:t>o</w:t>
      </w:r>
      <w:r w:rsidR="007436E5" w:rsidRPr="001C0F27">
        <w:t xml:space="preserve">nens styrelse har beslutat att slutsatserna från granskningen ska överlämnas </w:t>
      </w:r>
      <w:r w:rsidR="001F7B14" w:rsidRPr="001C0F27">
        <w:t xml:space="preserve">till riksdagen </w:t>
      </w:r>
      <w:r w:rsidR="007436E5" w:rsidRPr="001C0F27">
        <w:t>i form av en redogörelse</w:t>
      </w:r>
      <w:r w:rsidR="001F7B14" w:rsidRPr="001C0F27">
        <w:t>.</w:t>
      </w:r>
      <w:r w:rsidR="007436E5" w:rsidRPr="001C0F27">
        <w:t xml:space="preserve"> </w:t>
      </w:r>
    </w:p>
    <w:p w:rsidR="00073165" w:rsidRPr="001C0F27" w:rsidRDefault="00073165" w:rsidP="007436E5">
      <w:pPr>
        <w:pStyle w:val="Normaltindrag"/>
        <w:rPr>
          <w:szCs w:val="22"/>
        </w:rPr>
      </w:pPr>
      <w:r w:rsidRPr="001C0F27">
        <w:t>Riksrevisionens sammanfattande slutsats från granskningen är att försäl</w:t>
      </w:r>
      <w:r w:rsidRPr="001C0F27">
        <w:t>j</w:t>
      </w:r>
      <w:r w:rsidRPr="001C0F27">
        <w:t xml:space="preserve">ningen av V&amp;S Vin </w:t>
      </w:r>
      <w:r w:rsidR="003E322C" w:rsidRPr="001C0F27">
        <w:t>&amp;</w:t>
      </w:r>
      <w:r w:rsidRPr="001C0F27">
        <w:t xml:space="preserve"> Sprit AB var en väl genomförd försäljning som gav ett gott ekonomiskt resultat. </w:t>
      </w:r>
      <w:r w:rsidR="00525A1E" w:rsidRPr="001C0F27">
        <w:t xml:space="preserve">Vid en jämförelse med den tidigare försäljningen av aktierna i Telia Sonera konstaterar Riksrevisionen att försäljningen av Vin och Sprit AB </w:t>
      </w:r>
      <w:r w:rsidR="006F4217" w:rsidRPr="001C0F27">
        <w:t xml:space="preserve">i flera avseenden </w:t>
      </w:r>
      <w:r w:rsidR="00525A1E" w:rsidRPr="001C0F27">
        <w:t xml:space="preserve">genomförts på ett bättre sätt. </w:t>
      </w:r>
    </w:p>
    <w:p w:rsidR="00073165" w:rsidRPr="001C0F27" w:rsidRDefault="00073165" w:rsidP="00073165">
      <w:pPr>
        <w:pStyle w:val="Normaltindrag"/>
      </w:pPr>
      <w:r w:rsidRPr="001C0F27">
        <w:t>Riksrevisionen</w:t>
      </w:r>
      <w:r w:rsidR="008D5942" w:rsidRPr="001C0F27">
        <w:t xml:space="preserve">s granskning visar samtidigt på brister </w:t>
      </w:r>
      <w:r w:rsidRPr="001C0F27">
        <w:t>när det gäller rege</w:t>
      </w:r>
      <w:r w:rsidRPr="001C0F27">
        <w:t>r</w:t>
      </w:r>
      <w:r w:rsidRPr="001C0F27">
        <w:t>ingens redovisning till riksdagen av försäljningen av Beamaktierna. Redovi</w:t>
      </w:r>
      <w:r w:rsidRPr="001C0F27">
        <w:t>s</w:t>
      </w:r>
      <w:r w:rsidRPr="001C0F27">
        <w:t>ningen av försäljningen var inte fullständig då den realisationsförlust som uppstod inte redovisades eller kommenterades i regeringens budgetpropos</w:t>
      </w:r>
      <w:r w:rsidRPr="001C0F27">
        <w:t>i</w:t>
      </w:r>
      <w:r w:rsidRPr="001C0F27">
        <w:t xml:space="preserve">tion. Granskningen av försäljningen i den här delen visar </w:t>
      </w:r>
      <w:r w:rsidR="008D5942" w:rsidRPr="001C0F27">
        <w:t xml:space="preserve">också </w:t>
      </w:r>
      <w:r w:rsidRPr="001C0F27">
        <w:t>enligt Riksr</w:t>
      </w:r>
      <w:r w:rsidRPr="001C0F27">
        <w:t>e</w:t>
      </w:r>
      <w:r w:rsidRPr="001C0F27">
        <w:t>visionen att regeringens löpande förvaltning av de helägda bolagen behöver förbättras inför eventuella framtida försäljningar</w:t>
      </w:r>
      <w:r w:rsidR="00073711" w:rsidRPr="001C0F27">
        <w:t>,</w:t>
      </w:r>
      <w:r w:rsidRPr="001C0F27">
        <w:t xml:space="preserve"> bl.a. genom </w:t>
      </w:r>
      <w:r w:rsidR="00117BEC" w:rsidRPr="001C0F27">
        <w:t xml:space="preserve">bättre </w:t>
      </w:r>
      <w:r w:rsidRPr="001C0F27">
        <w:t>dok</w:t>
      </w:r>
      <w:r w:rsidRPr="001C0F27">
        <w:t>u</w:t>
      </w:r>
      <w:r w:rsidRPr="001C0F27">
        <w:t xml:space="preserve">mentation av förvaltningen. </w:t>
      </w:r>
    </w:p>
    <w:p w:rsidR="00073165" w:rsidRPr="001C0F27" w:rsidRDefault="006F4217" w:rsidP="00073165">
      <w:pPr>
        <w:pStyle w:val="Normaltindrag"/>
        <w:rPr>
          <w:szCs w:val="22"/>
        </w:rPr>
      </w:pPr>
      <w:r w:rsidRPr="001C0F27">
        <w:t xml:space="preserve">Styrelsen anser att det är viktigt att </w:t>
      </w:r>
      <w:r w:rsidR="00073165" w:rsidRPr="001C0F27">
        <w:t xml:space="preserve">resultatet av regeringens försäljning av statliga bolag </w:t>
      </w:r>
      <w:r w:rsidR="006F3B49" w:rsidRPr="001C0F27">
        <w:t xml:space="preserve">noga </w:t>
      </w:r>
      <w:r w:rsidR="00073165" w:rsidRPr="001C0F27">
        <w:t>följs upp och analyseras</w:t>
      </w:r>
      <w:r w:rsidR="001E6AB4" w:rsidRPr="001C0F27">
        <w:t xml:space="preserve"> på det sätt som Riksrevisionen gjort i sin granskning av V</w:t>
      </w:r>
      <w:r w:rsidR="009C28F7" w:rsidRPr="001C0F27">
        <w:t>&amp;</w:t>
      </w:r>
      <w:r w:rsidR="00657B86" w:rsidRPr="001C0F27">
        <w:t>S</w:t>
      </w:r>
      <w:r w:rsidR="003E322C" w:rsidRPr="001C0F27">
        <w:t xml:space="preserve"> Vin &amp;</w:t>
      </w:r>
      <w:r w:rsidR="00291C94" w:rsidRPr="001C0F27">
        <w:t xml:space="preserve"> </w:t>
      </w:r>
      <w:r w:rsidR="003E322C" w:rsidRPr="001C0F27">
        <w:t>S</w:t>
      </w:r>
      <w:r w:rsidR="00657B86" w:rsidRPr="001C0F27">
        <w:t>prit AB.</w:t>
      </w:r>
      <w:r w:rsidR="00073165" w:rsidRPr="001C0F27">
        <w:rPr>
          <w:szCs w:val="22"/>
        </w:rPr>
        <w:t xml:space="preserve"> En sådan information är vi</w:t>
      </w:r>
      <w:r w:rsidR="00073165" w:rsidRPr="001C0F27">
        <w:rPr>
          <w:szCs w:val="22"/>
        </w:rPr>
        <w:t>k</w:t>
      </w:r>
      <w:r w:rsidR="00073165" w:rsidRPr="001C0F27">
        <w:rPr>
          <w:szCs w:val="22"/>
        </w:rPr>
        <w:t xml:space="preserve">tig </w:t>
      </w:r>
      <w:r w:rsidR="00117BEC" w:rsidRPr="001C0F27">
        <w:rPr>
          <w:szCs w:val="22"/>
        </w:rPr>
        <w:t>för r</w:t>
      </w:r>
      <w:r w:rsidR="00073165" w:rsidRPr="001C0F27">
        <w:rPr>
          <w:szCs w:val="22"/>
        </w:rPr>
        <w:t>egeringen och Regeringskansliet</w:t>
      </w:r>
      <w:r w:rsidR="006B6D09" w:rsidRPr="001C0F27">
        <w:rPr>
          <w:szCs w:val="22"/>
        </w:rPr>
        <w:t xml:space="preserve"> </w:t>
      </w:r>
      <w:r w:rsidR="00117BEC" w:rsidRPr="001C0F27">
        <w:rPr>
          <w:szCs w:val="22"/>
        </w:rPr>
        <w:t xml:space="preserve">men också </w:t>
      </w:r>
      <w:r w:rsidR="006F3B49" w:rsidRPr="001C0F27">
        <w:rPr>
          <w:szCs w:val="22"/>
        </w:rPr>
        <w:t xml:space="preserve">för </w:t>
      </w:r>
      <w:r w:rsidR="00117BEC" w:rsidRPr="001C0F27">
        <w:rPr>
          <w:szCs w:val="22"/>
        </w:rPr>
        <w:t>riksdagen</w:t>
      </w:r>
      <w:r w:rsidR="006B6D09" w:rsidRPr="001C0F27">
        <w:rPr>
          <w:szCs w:val="22"/>
        </w:rPr>
        <w:t>.</w:t>
      </w:r>
      <w:r w:rsidR="00117BEC" w:rsidRPr="001C0F27">
        <w:rPr>
          <w:szCs w:val="22"/>
        </w:rPr>
        <w:t xml:space="preserve"> </w:t>
      </w:r>
    </w:p>
    <w:p w:rsidR="006F4217" w:rsidRPr="001C0F27" w:rsidRDefault="006F4217" w:rsidP="006F4217">
      <w:pPr>
        <w:pStyle w:val="Normaltindrag"/>
        <w:rPr>
          <w:szCs w:val="22"/>
        </w:rPr>
      </w:pPr>
      <w:r w:rsidRPr="001C0F27">
        <w:rPr>
          <w:szCs w:val="22"/>
        </w:rPr>
        <w:t xml:space="preserve">Med detta överlämnas denna redogörelse. </w:t>
      </w:r>
    </w:p>
    <w:p w:rsidR="006F4217" w:rsidRPr="001C0F27" w:rsidRDefault="006F4217" w:rsidP="00073165">
      <w:pPr>
        <w:pStyle w:val="Normaltindrag"/>
        <w:rPr>
          <w:szCs w:val="22"/>
        </w:rPr>
      </w:pPr>
      <w:r w:rsidRPr="001C0F27">
        <w:rPr>
          <w:szCs w:val="22"/>
        </w:rPr>
        <w:t xml:space="preserve"> </w:t>
      </w:r>
    </w:p>
    <w:p w:rsidR="00974F83" w:rsidRPr="001C0F27" w:rsidRDefault="00974F83" w:rsidP="00974F83">
      <w:pPr>
        <w:pStyle w:val="Normaltindrag"/>
      </w:pPr>
    </w:p>
    <w:p w:rsidR="00974F83" w:rsidRPr="001C0F27" w:rsidRDefault="00974F83" w:rsidP="00974F83">
      <w:pPr>
        <w:pStyle w:val="Normaltindrag"/>
        <w:sectPr w:rsidR="00974F83" w:rsidRPr="001C0F27" w:rsidSect="00D63EA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74F83" w:rsidRPr="001C0F27" w:rsidRDefault="00974F83" w:rsidP="00974F83">
      <w:pPr>
        <w:pStyle w:val="Rubrik1"/>
        <w:rPr>
          <w:noProof w:val="0"/>
        </w:rPr>
      </w:pPr>
      <w:bookmarkStart w:id="4" w:name="_Toc241637965"/>
      <w:r w:rsidRPr="001C0F27">
        <w:rPr>
          <w:noProof w:val="0"/>
        </w:rPr>
        <w:lastRenderedPageBreak/>
        <w:t>Innehållsförteckning</w:t>
      </w:r>
      <w:bookmarkEnd w:id="4"/>
    </w:p>
    <w:p w:rsidR="0025446A" w:rsidRPr="001C0F27" w:rsidRDefault="0025446A">
      <w:pPr>
        <w:pStyle w:val="Innehll1"/>
        <w:rPr>
          <w:rFonts w:ascii="Calibri" w:hAnsi="Calibri"/>
          <w:sz w:val="22"/>
          <w:szCs w:val="22"/>
        </w:rPr>
      </w:pPr>
      <w:r w:rsidRPr="001C0F27">
        <w:t>Sammanfattning</w:t>
      </w:r>
      <w:r w:rsidRPr="001C0F27">
        <w:tab/>
        <w:t>1</w:t>
      </w:r>
    </w:p>
    <w:p w:rsidR="0025446A" w:rsidRPr="001C0F27" w:rsidRDefault="0025446A">
      <w:pPr>
        <w:pStyle w:val="Innehll1"/>
        <w:rPr>
          <w:rFonts w:ascii="Calibri" w:hAnsi="Calibri"/>
          <w:sz w:val="22"/>
          <w:szCs w:val="22"/>
        </w:rPr>
      </w:pPr>
      <w:r w:rsidRPr="001C0F27">
        <w:t>Innehållsförteckning</w:t>
      </w:r>
      <w:r w:rsidRPr="001C0F27">
        <w:tab/>
        <w:t>2</w:t>
      </w:r>
    </w:p>
    <w:p w:rsidR="0025446A" w:rsidRPr="001C0F27" w:rsidRDefault="0025446A">
      <w:pPr>
        <w:pStyle w:val="Innehll1"/>
        <w:rPr>
          <w:rFonts w:ascii="Calibri" w:hAnsi="Calibri"/>
          <w:sz w:val="22"/>
          <w:szCs w:val="22"/>
        </w:rPr>
      </w:pPr>
      <w:r w:rsidRPr="001C0F27">
        <w:t>Styrelsens redogörelse</w:t>
      </w:r>
      <w:r w:rsidRPr="001C0F27">
        <w:tab/>
        <w:t>3</w:t>
      </w:r>
    </w:p>
    <w:p w:rsidR="0025446A" w:rsidRPr="001C0F27" w:rsidRDefault="0025446A">
      <w:pPr>
        <w:pStyle w:val="Innehll1"/>
        <w:rPr>
          <w:rFonts w:ascii="Calibri" w:hAnsi="Calibri"/>
          <w:sz w:val="22"/>
          <w:szCs w:val="22"/>
        </w:rPr>
      </w:pPr>
      <w:r w:rsidRPr="001C0F27">
        <w:t>Riksrevisionens granskning</w:t>
      </w:r>
      <w:r w:rsidRPr="001C0F27">
        <w:tab/>
        <w:t>4</w:t>
      </w:r>
    </w:p>
    <w:p w:rsidR="0025446A" w:rsidRPr="001C0F27" w:rsidRDefault="0025446A">
      <w:pPr>
        <w:pStyle w:val="Innehll2"/>
        <w:rPr>
          <w:rFonts w:ascii="Calibri" w:hAnsi="Calibri"/>
          <w:sz w:val="22"/>
          <w:szCs w:val="22"/>
        </w:rPr>
      </w:pPr>
      <w:r w:rsidRPr="001C0F27">
        <w:t>Bakgrund</w:t>
      </w:r>
      <w:r w:rsidRPr="001C0F27">
        <w:tab/>
        <w:t>4</w:t>
      </w:r>
    </w:p>
    <w:p w:rsidR="0025446A" w:rsidRPr="001C0F27" w:rsidRDefault="0025446A">
      <w:pPr>
        <w:pStyle w:val="Innehll3"/>
        <w:rPr>
          <w:rFonts w:ascii="Calibri" w:hAnsi="Calibri"/>
          <w:sz w:val="22"/>
          <w:szCs w:val="22"/>
        </w:rPr>
      </w:pPr>
      <w:r w:rsidRPr="001C0F27">
        <w:t>Granskningens inriktning</w:t>
      </w:r>
      <w:r w:rsidRPr="001C0F27">
        <w:tab/>
        <w:t>4</w:t>
      </w:r>
    </w:p>
    <w:p w:rsidR="0025446A" w:rsidRPr="001C0F27" w:rsidRDefault="0025446A">
      <w:pPr>
        <w:pStyle w:val="Innehll2"/>
        <w:rPr>
          <w:rFonts w:ascii="Calibri" w:hAnsi="Calibri"/>
          <w:sz w:val="22"/>
          <w:szCs w:val="22"/>
        </w:rPr>
      </w:pPr>
      <w:r w:rsidRPr="001C0F27">
        <w:t>Riksrevisionens iakttagelser och slutsatser</w:t>
      </w:r>
      <w:r w:rsidRPr="001C0F27">
        <w:tab/>
        <w:t>5</w:t>
      </w:r>
    </w:p>
    <w:p w:rsidR="0025446A" w:rsidRPr="001C0F27" w:rsidRDefault="0025446A">
      <w:pPr>
        <w:pStyle w:val="Innehll3"/>
        <w:rPr>
          <w:rFonts w:ascii="Calibri" w:hAnsi="Calibri"/>
          <w:sz w:val="22"/>
          <w:szCs w:val="22"/>
        </w:rPr>
      </w:pPr>
      <w:r w:rsidRPr="001C0F27">
        <w:t>Försäljningen av Vin &amp; Sprit exklusive aktierna i Beam</w:t>
      </w:r>
      <w:r w:rsidRPr="001C0F27">
        <w:tab/>
        <w:t>5</w:t>
      </w:r>
    </w:p>
    <w:p w:rsidR="0025446A" w:rsidRPr="001C0F27" w:rsidRDefault="0025446A">
      <w:pPr>
        <w:pStyle w:val="Innehll3"/>
        <w:rPr>
          <w:rFonts w:ascii="Calibri" w:hAnsi="Calibri"/>
          <w:sz w:val="22"/>
          <w:szCs w:val="22"/>
        </w:rPr>
      </w:pPr>
      <w:r w:rsidRPr="001C0F27">
        <w:t>Försäljningen av aktierna i Beam</w:t>
      </w:r>
      <w:r w:rsidRPr="001C0F27">
        <w:tab/>
        <w:t>5</w:t>
      </w:r>
    </w:p>
    <w:p w:rsidR="0025446A" w:rsidRPr="001C0F27" w:rsidRDefault="0025446A">
      <w:pPr>
        <w:pStyle w:val="Innehll2"/>
        <w:rPr>
          <w:rFonts w:ascii="Calibri" w:hAnsi="Calibri"/>
          <w:sz w:val="22"/>
          <w:szCs w:val="22"/>
        </w:rPr>
      </w:pPr>
      <w:r w:rsidRPr="001C0F27">
        <w:t>Rekommendationer</w:t>
      </w:r>
      <w:r w:rsidRPr="001C0F27">
        <w:tab/>
        <w:t>6</w:t>
      </w:r>
    </w:p>
    <w:p w:rsidR="0025446A" w:rsidRPr="001C0F27" w:rsidRDefault="0025446A">
      <w:pPr>
        <w:pStyle w:val="Innehll1"/>
        <w:rPr>
          <w:rFonts w:ascii="Calibri" w:hAnsi="Calibri"/>
          <w:sz w:val="22"/>
          <w:szCs w:val="22"/>
        </w:rPr>
      </w:pPr>
      <w:r w:rsidRPr="001C0F27">
        <w:t>Styrelsens överväganden</w:t>
      </w:r>
      <w:r w:rsidRPr="001C0F27">
        <w:tab/>
        <w:t>8</w:t>
      </w:r>
    </w:p>
    <w:p w:rsidR="00974F83" w:rsidRPr="001C0F27" w:rsidRDefault="00974F83" w:rsidP="00974F83"/>
    <w:p w:rsidR="00974F83" w:rsidRPr="001C0F27" w:rsidRDefault="00974F83" w:rsidP="00974F83">
      <w:pPr>
        <w:pStyle w:val="Normaltindrag"/>
        <w:sectPr w:rsidR="00974F83" w:rsidRPr="001C0F27" w:rsidSect="00D63EA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74F83" w:rsidRPr="001C0F27" w:rsidRDefault="00974F83" w:rsidP="00974F83">
      <w:pPr>
        <w:pStyle w:val="Rubrik1"/>
        <w:rPr>
          <w:noProof w:val="0"/>
        </w:rPr>
      </w:pPr>
      <w:bookmarkStart w:id="5" w:name="_Toc241637966"/>
      <w:r w:rsidRPr="001C0F27">
        <w:rPr>
          <w:noProof w:val="0"/>
        </w:rPr>
        <w:t xml:space="preserve">Styrelsens </w:t>
      </w:r>
      <w:r w:rsidR="00AC3932" w:rsidRPr="001C0F27">
        <w:rPr>
          <w:noProof w:val="0"/>
        </w:rPr>
        <w:t>redogörelse</w:t>
      </w:r>
      <w:bookmarkEnd w:id="5"/>
      <w:r w:rsidR="00AC3932" w:rsidRPr="001C0F27">
        <w:rPr>
          <w:noProof w:val="0"/>
        </w:rPr>
        <w:t xml:space="preserve"> </w:t>
      </w:r>
    </w:p>
    <w:p w:rsidR="00974F83" w:rsidRPr="001C0F27" w:rsidRDefault="00974F83" w:rsidP="00974F83">
      <w:r w:rsidRPr="001C0F27">
        <w:t>Riksrevisionens styrelse</w:t>
      </w:r>
      <w:r w:rsidR="00AC3932" w:rsidRPr="001C0F27">
        <w:t xml:space="preserve"> överlämnar denna redogörelse till riksdagen.</w:t>
      </w:r>
      <w:r w:rsidR="00F72E4E" w:rsidRPr="001C0F27">
        <w:t xml:space="preserve"> </w:t>
      </w:r>
    </w:p>
    <w:p w:rsidR="00974F83" w:rsidRPr="001C0F27" w:rsidRDefault="00974F83" w:rsidP="00974F83">
      <w:pPr>
        <w:pStyle w:val="Normaltindrag"/>
      </w:pPr>
    </w:p>
    <w:p w:rsidR="00974F83" w:rsidRPr="001C0F27" w:rsidRDefault="00974F83" w:rsidP="00974F83">
      <w:pPr>
        <w:pStyle w:val="Normaltindrag"/>
      </w:pPr>
      <w:bookmarkStart w:id="6" w:name="Nästa_Hpunkt"/>
      <w:bookmarkEnd w:id="6"/>
    </w:p>
    <w:p w:rsidR="00974F83" w:rsidRPr="001C0F27" w:rsidRDefault="00974F83" w:rsidP="00974F83">
      <w:pPr>
        <w:pStyle w:val="Normaltindrag"/>
      </w:pPr>
    </w:p>
    <w:p w:rsidR="003D4910" w:rsidRPr="001C0F27" w:rsidRDefault="00974F83" w:rsidP="003D4910">
      <w:pPr>
        <w:pStyle w:val="Utskriftsdatum"/>
      </w:pPr>
      <w:r w:rsidRPr="001C0F27">
        <w:t>Stockholm den</w:t>
      </w:r>
      <w:r w:rsidR="003D4910" w:rsidRPr="001C0F27">
        <w:t xml:space="preserve"> 30 september 2009</w:t>
      </w:r>
    </w:p>
    <w:p w:rsidR="003D4910" w:rsidRPr="001C0F27" w:rsidRDefault="003D4910" w:rsidP="003D4910"/>
    <w:p w:rsidR="00974F83" w:rsidRPr="001C0F27" w:rsidRDefault="00974F83" w:rsidP="003D4910">
      <w:pPr>
        <w:pStyle w:val="Utskriftsdatum"/>
      </w:pPr>
      <w:r w:rsidRPr="001C0F27">
        <w:t>På Riksrevisionens styrelses vägnar</w:t>
      </w:r>
    </w:p>
    <w:p w:rsidR="00974F83" w:rsidRPr="001C0F27" w:rsidRDefault="00974F83" w:rsidP="00974F83">
      <w:pPr>
        <w:pStyle w:val="Normaltindrag"/>
      </w:pPr>
      <w:bookmarkStart w:id="7" w:name="Ordförande"/>
      <w:bookmarkEnd w:id="7"/>
    </w:p>
    <w:p w:rsidR="00974F83" w:rsidRPr="001C0F27" w:rsidRDefault="00974F83" w:rsidP="00974F83">
      <w:pPr>
        <w:pStyle w:val="Normaltindrag"/>
      </w:pPr>
      <w:bookmarkStart w:id="8" w:name="Deltagare"/>
      <w:bookmarkEnd w:id="8"/>
    </w:p>
    <w:p w:rsidR="003D4910" w:rsidRPr="001C0F27" w:rsidRDefault="003D4910" w:rsidP="00974F83">
      <w:pPr>
        <w:pStyle w:val="Normaltindrag"/>
      </w:pPr>
    </w:p>
    <w:p w:rsidR="003D4910" w:rsidRPr="001C0F27" w:rsidRDefault="003D4910" w:rsidP="00974F83">
      <w:pPr>
        <w:pStyle w:val="Normaltindrag"/>
      </w:pPr>
    </w:p>
    <w:p w:rsidR="003D4910" w:rsidRPr="001C0F27" w:rsidRDefault="003D4910" w:rsidP="003D4910">
      <w:pPr>
        <w:rPr>
          <w:i/>
        </w:rPr>
      </w:pPr>
      <w:r w:rsidRPr="001C0F27">
        <w:rPr>
          <w:i/>
        </w:rPr>
        <w:t>Eva Flyborg</w:t>
      </w:r>
    </w:p>
    <w:p w:rsidR="003D4910" w:rsidRPr="001C0F27" w:rsidRDefault="003D4910" w:rsidP="003D4910">
      <w:pPr>
        <w:pStyle w:val="Normaltindrag"/>
        <w:rPr>
          <w:i/>
        </w:rPr>
      </w:pPr>
    </w:p>
    <w:p w:rsidR="003D4910" w:rsidRPr="001C0F27" w:rsidRDefault="003D4910" w:rsidP="003D4910">
      <w:pPr>
        <w:pStyle w:val="Normaltindrag"/>
        <w:rPr>
          <w:i/>
        </w:rPr>
      </w:pPr>
    </w:p>
    <w:p w:rsidR="003D4910" w:rsidRPr="001C0F27" w:rsidRDefault="003D4910" w:rsidP="003D4910">
      <w:pPr>
        <w:pStyle w:val="Normaltindrag"/>
        <w:rPr>
          <w:i/>
        </w:rPr>
      </w:pPr>
      <w:r w:rsidRPr="001C0F27">
        <w:rPr>
          <w:i/>
        </w:rPr>
        <w:tab/>
      </w:r>
      <w:r w:rsidRPr="001C0F27">
        <w:rPr>
          <w:i/>
        </w:rPr>
        <w:tab/>
        <w:t>Mats Midsander</w:t>
      </w:r>
    </w:p>
    <w:p w:rsidR="003D4910" w:rsidRPr="001C0F27" w:rsidRDefault="003D4910" w:rsidP="003D4910">
      <w:pPr>
        <w:pStyle w:val="Normaltindrag"/>
        <w:rPr>
          <w:i/>
        </w:rPr>
      </w:pPr>
    </w:p>
    <w:p w:rsidR="003D4910" w:rsidRPr="001C0F27" w:rsidRDefault="003D4910" w:rsidP="003D4910">
      <w:pPr>
        <w:pStyle w:val="Normaltindrag"/>
      </w:pPr>
    </w:p>
    <w:p w:rsidR="003D4910" w:rsidRPr="001C0F27" w:rsidRDefault="003D4910" w:rsidP="006E2F0C">
      <w:pPr>
        <w:pStyle w:val="Deltagare"/>
        <w:rPr>
          <w:noProof w:val="0"/>
        </w:rPr>
      </w:pPr>
      <w:r w:rsidRPr="001C0F27">
        <w:rPr>
          <w:noProof w:val="0"/>
        </w:rPr>
        <w:t xml:space="preserve">Följande ledamöter har deltagit </w:t>
      </w:r>
      <w:r w:rsidR="001371F7" w:rsidRPr="001C0F27">
        <w:rPr>
          <w:noProof w:val="0"/>
        </w:rPr>
        <w:t xml:space="preserve">i beslutet: Eva Flyborg (fp), </w:t>
      </w:r>
      <w:r w:rsidRPr="001C0F27">
        <w:rPr>
          <w:noProof w:val="0"/>
        </w:rPr>
        <w:t>Anne-Marie Pålsson (m), Carina Adolfsson</w:t>
      </w:r>
      <w:r w:rsidR="000B67EB" w:rsidRPr="001C0F27">
        <w:rPr>
          <w:noProof w:val="0"/>
        </w:rPr>
        <w:t xml:space="preserve"> </w:t>
      </w:r>
      <w:r w:rsidRPr="001C0F27">
        <w:rPr>
          <w:noProof w:val="0"/>
        </w:rPr>
        <w:t>Elgestam (s), Eva Thalén Finné (m), Alf Eriksson (s), Per Rosengren (v), Margareta Andersson (c), He</w:t>
      </w:r>
      <w:r w:rsidR="001371F7" w:rsidRPr="001C0F27">
        <w:rPr>
          <w:noProof w:val="0"/>
        </w:rPr>
        <w:t xml:space="preserve">lena Hillar Rosenqvist (mp), </w:t>
      </w:r>
      <w:r w:rsidRPr="001C0F27">
        <w:rPr>
          <w:noProof w:val="0"/>
        </w:rPr>
        <w:t>Torsten Lindström (kd)</w:t>
      </w:r>
      <w:r w:rsidR="000B67EB" w:rsidRPr="001C0F27">
        <w:rPr>
          <w:noProof w:val="0"/>
        </w:rPr>
        <w:t xml:space="preserve"> och Agneta Lundberg (s). </w:t>
      </w:r>
    </w:p>
    <w:p w:rsidR="003D4910" w:rsidRPr="001C0F27" w:rsidRDefault="00726F37" w:rsidP="003D4910">
      <w:pPr>
        <w:pStyle w:val="Normaltindrag"/>
      </w:pPr>
      <w:r w:rsidRPr="001C0F27">
        <w:t xml:space="preserve"> </w:t>
      </w:r>
    </w:p>
    <w:p w:rsidR="00974F83" w:rsidRPr="001C0F27" w:rsidRDefault="00974F83" w:rsidP="00974F83">
      <w:pPr>
        <w:pStyle w:val="Normaltindrag"/>
      </w:pPr>
    </w:p>
    <w:p w:rsidR="00974F83" w:rsidRPr="001C0F27" w:rsidRDefault="00974F83" w:rsidP="00974F83">
      <w:pPr>
        <w:pStyle w:val="Normaltindrag"/>
        <w:sectPr w:rsidR="00974F83" w:rsidRPr="001C0F27" w:rsidSect="00D63EA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74F83" w:rsidRPr="001C0F27" w:rsidRDefault="00974F83" w:rsidP="00974F83">
      <w:pPr>
        <w:pStyle w:val="Rubrik1"/>
        <w:rPr>
          <w:noProof w:val="0"/>
        </w:rPr>
      </w:pPr>
      <w:bookmarkStart w:id="9" w:name="_Toc241637967"/>
      <w:r w:rsidRPr="001C0F27">
        <w:rPr>
          <w:noProof w:val="0"/>
        </w:rPr>
        <w:t>Riksrevisionens granskning</w:t>
      </w:r>
      <w:bookmarkEnd w:id="9"/>
    </w:p>
    <w:p w:rsidR="008A1A0F" w:rsidRPr="001C0F27" w:rsidRDefault="008A1A0F" w:rsidP="008A1A0F">
      <w:r w:rsidRPr="001C0F27">
        <w:t>Riksrevisionen har granskat regeringens försäljning av V&amp;</w:t>
      </w:r>
      <w:r w:rsidR="00CE0218" w:rsidRPr="001C0F27">
        <w:t xml:space="preserve"> </w:t>
      </w:r>
      <w:r w:rsidRPr="001C0F27">
        <w:t xml:space="preserve">Vin &amp; Sprit AB. Resultatet av granskningen har presenterats i rapporten </w:t>
      </w:r>
      <w:r w:rsidRPr="001C0F27">
        <w:rPr>
          <w:i/>
        </w:rPr>
        <w:t>Regeringens försäl</w:t>
      </w:r>
      <w:r w:rsidRPr="001C0F27">
        <w:rPr>
          <w:i/>
        </w:rPr>
        <w:t>j</w:t>
      </w:r>
      <w:r w:rsidRPr="001C0F27">
        <w:rPr>
          <w:i/>
        </w:rPr>
        <w:t>ning av V&amp;</w:t>
      </w:r>
      <w:r w:rsidR="00073711" w:rsidRPr="001C0F27">
        <w:rPr>
          <w:i/>
        </w:rPr>
        <w:t>S</w:t>
      </w:r>
      <w:r w:rsidR="00CE0218" w:rsidRPr="001C0F27">
        <w:rPr>
          <w:i/>
        </w:rPr>
        <w:t xml:space="preserve"> </w:t>
      </w:r>
      <w:r w:rsidRPr="001C0F27">
        <w:rPr>
          <w:i/>
        </w:rPr>
        <w:t>Vin</w:t>
      </w:r>
      <w:r w:rsidR="001356D8" w:rsidRPr="001C0F27">
        <w:rPr>
          <w:i/>
        </w:rPr>
        <w:t xml:space="preserve"> </w:t>
      </w:r>
      <w:r w:rsidRPr="001C0F27">
        <w:rPr>
          <w:i/>
        </w:rPr>
        <w:t>&amp;</w:t>
      </w:r>
      <w:r w:rsidR="00F71A62" w:rsidRPr="001C0F27">
        <w:rPr>
          <w:i/>
        </w:rPr>
        <w:t xml:space="preserve"> </w:t>
      </w:r>
      <w:r w:rsidRPr="001C0F27">
        <w:rPr>
          <w:i/>
        </w:rPr>
        <w:t xml:space="preserve">Sprit AB </w:t>
      </w:r>
      <w:r w:rsidRPr="001C0F27">
        <w:t>( RiR 2009: 9). Rapporten p</w:t>
      </w:r>
      <w:r w:rsidR="00406BBE" w:rsidRPr="001C0F27">
        <w:t>ublicerades</w:t>
      </w:r>
      <w:r w:rsidRPr="001C0F27">
        <w:t xml:space="preserve"> </w:t>
      </w:r>
      <w:r w:rsidR="00BA3334" w:rsidRPr="001C0F27">
        <w:t xml:space="preserve">i juni </w:t>
      </w:r>
      <w:r w:rsidRPr="001C0F27">
        <w:t>2009.</w:t>
      </w:r>
    </w:p>
    <w:p w:rsidR="008A1A0F" w:rsidRPr="001C0F27" w:rsidRDefault="008A1A0F" w:rsidP="008A1A0F">
      <w:pPr>
        <w:pStyle w:val="Rubrik2"/>
      </w:pPr>
      <w:bookmarkStart w:id="10" w:name="_Toc241637968"/>
      <w:r w:rsidRPr="001C0F27">
        <w:t>Bakgrund</w:t>
      </w:r>
      <w:bookmarkEnd w:id="10"/>
      <w:r w:rsidRPr="001C0F27">
        <w:t xml:space="preserve"> </w:t>
      </w:r>
    </w:p>
    <w:p w:rsidR="00406BBE" w:rsidRPr="001C0F27" w:rsidRDefault="008A1A0F" w:rsidP="008A1A0F">
      <w:r w:rsidRPr="001C0F27">
        <w:rPr>
          <w:rStyle w:val="paragraphintro"/>
        </w:rPr>
        <w:t>Den 14 december 2006 meddelade regeringen sin avsikt att minska det statl</w:t>
      </w:r>
      <w:r w:rsidRPr="001C0F27">
        <w:rPr>
          <w:rStyle w:val="paragraphintro"/>
        </w:rPr>
        <w:t>i</w:t>
      </w:r>
      <w:r w:rsidRPr="001C0F27">
        <w:rPr>
          <w:rStyle w:val="paragraphintro"/>
        </w:rPr>
        <w:t>ga ägandet bl</w:t>
      </w:r>
      <w:r w:rsidR="00073711" w:rsidRPr="001C0F27">
        <w:rPr>
          <w:rStyle w:val="paragraphintro"/>
        </w:rPr>
        <w:t>.</w:t>
      </w:r>
      <w:r w:rsidRPr="001C0F27">
        <w:rPr>
          <w:rStyle w:val="paragraphintro"/>
        </w:rPr>
        <w:t>a</w:t>
      </w:r>
      <w:r w:rsidR="00073711" w:rsidRPr="001C0F27">
        <w:rPr>
          <w:rStyle w:val="paragraphintro"/>
        </w:rPr>
        <w:t xml:space="preserve">. </w:t>
      </w:r>
      <w:r w:rsidRPr="001C0F27">
        <w:rPr>
          <w:rStyle w:val="paragraphintro"/>
        </w:rPr>
        <w:t>Vin &amp; Sprit. Efter ett auktionsförfarande beslutade st</w:t>
      </w:r>
      <w:r w:rsidRPr="001C0F27">
        <w:t>aten den 31 mars 2008 att sälja V&amp;S Vin &amp; Sprit AB (i fortsättningen kallat Vin &amp; Sprit) till Pernod Ricard S.A. för 55 miljarder kronor. Försäljningen slutfö</w:t>
      </w:r>
      <w:r w:rsidRPr="001C0F27">
        <w:t>r</w:t>
      </w:r>
      <w:r w:rsidRPr="001C0F27">
        <w:t>des den 24 juli 2008, då staten även beslutade att överlåta statens aktieinn</w:t>
      </w:r>
      <w:r w:rsidRPr="001C0F27">
        <w:t>e</w:t>
      </w:r>
      <w:r w:rsidRPr="001C0F27">
        <w:t>hav i Beam Global Spirits &amp; Wine, Inc. till Fortune Brands, Inc. för 2,8 mi</w:t>
      </w:r>
      <w:r w:rsidRPr="001C0F27">
        <w:t>l</w:t>
      </w:r>
      <w:r w:rsidRPr="001C0F27">
        <w:t xml:space="preserve">jarder kronor. </w:t>
      </w:r>
    </w:p>
    <w:p w:rsidR="00406BBE" w:rsidRPr="001C0F27" w:rsidRDefault="00073711" w:rsidP="00406BBE">
      <w:pPr>
        <w:pStyle w:val="Normaltindrag"/>
      </w:pPr>
      <w:r w:rsidRPr="001C0F27">
        <w:t xml:space="preserve">År 2001 köpte </w:t>
      </w:r>
      <w:r w:rsidR="008A1A0F" w:rsidRPr="001C0F27">
        <w:t xml:space="preserve">Vin &amp; Sprit tio procent av aktierna i Beam från Fortune för </w:t>
      </w:r>
      <w:r w:rsidR="006F4217" w:rsidRPr="001C0F27">
        <w:t xml:space="preserve">528 </w:t>
      </w:r>
      <w:r w:rsidR="008A1A0F" w:rsidRPr="001C0F27">
        <w:t>miljoner US-dollar för att öka kontrollen över distributionen av Vin &amp; Sprits produkter i USA. Vin &amp; Sprit fick som en följd av köpet bl</w:t>
      </w:r>
      <w:r w:rsidRPr="001C0F27">
        <w:t>.</w:t>
      </w:r>
      <w:r w:rsidR="008A1A0F" w:rsidRPr="001C0F27">
        <w:t>a</w:t>
      </w:r>
      <w:r w:rsidRPr="001C0F27">
        <w:t xml:space="preserve">. </w:t>
      </w:r>
      <w:r w:rsidR="008A1A0F" w:rsidRPr="001C0F27">
        <w:t>en styre</w:t>
      </w:r>
      <w:r w:rsidR="008A1A0F" w:rsidRPr="001C0F27">
        <w:t>l</w:t>
      </w:r>
      <w:r w:rsidR="008A1A0F" w:rsidRPr="001C0F27">
        <w:t>seplats i Beam. Ett aktieägaravtal upprättades mellan parterna som bl</w:t>
      </w:r>
      <w:r w:rsidRPr="001C0F27">
        <w:t>.</w:t>
      </w:r>
      <w:r w:rsidR="008A1A0F" w:rsidRPr="001C0F27">
        <w:t>a</w:t>
      </w:r>
      <w:r w:rsidRPr="001C0F27">
        <w:t>. r</w:t>
      </w:r>
      <w:r w:rsidR="008A1A0F" w:rsidRPr="001C0F27">
        <w:t>egl</w:t>
      </w:r>
      <w:r w:rsidR="008A1A0F" w:rsidRPr="001C0F27">
        <w:t>e</w:t>
      </w:r>
      <w:r w:rsidR="008A1A0F" w:rsidRPr="001C0F27">
        <w:t>rade försäljning och återköp av aktierna i Beam vid ett ägarbyte i Vin &amp; Sprit.</w:t>
      </w:r>
      <w:r w:rsidR="00406BBE" w:rsidRPr="001C0F27">
        <w:t xml:space="preserve"> </w:t>
      </w:r>
    </w:p>
    <w:p w:rsidR="008A1A0F" w:rsidRPr="001C0F27" w:rsidRDefault="008A1A0F" w:rsidP="00406BBE">
      <w:pPr>
        <w:pStyle w:val="Normaltindrag"/>
        <w:rPr>
          <w:spacing w:val="-2"/>
        </w:rPr>
      </w:pPr>
      <w:r w:rsidRPr="001C0F27">
        <w:rPr>
          <w:spacing w:val="-2"/>
        </w:rPr>
        <w:t>I budgetpropositionen för 2009 redovisade regeringen för riksdagen målet med försäljningen av Vin &amp; Sprit, försäljningens genomförande, försäljnin</w:t>
      </w:r>
      <w:r w:rsidRPr="001C0F27">
        <w:rPr>
          <w:spacing w:val="-2"/>
        </w:rPr>
        <w:t>g</w:t>
      </w:r>
      <w:r w:rsidRPr="001C0F27">
        <w:rPr>
          <w:spacing w:val="-2"/>
        </w:rPr>
        <w:t>en av innehavet i Beam, resultatet av försäljningen samt rådgivningskostn</w:t>
      </w:r>
      <w:r w:rsidRPr="001C0F27">
        <w:rPr>
          <w:spacing w:val="-2"/>
        </w:rPr>
        <w:t>a</w:t>
      </w:r>
      <w:r w:rsidRPr="001C0F27">
        <w:rPr>
          <w:spacing w:val="-2"/>
        </w:rPr>
        <w:t>der.</w:t>
      </w:r>
    </w:p>
    <w:p w:rsidR="008A1A0F" w:rsidRPr="001C0F27" w:rsidRDefault="008A1A0F" w:rsidP="008A1A0F">
      <w:pPr>
        <w:pStyle w:val="Rubrik3"/>
        <w:rPr>
          <w:noProof w:val="0"/>
        </w:rPr>
      </w:pPr>
      <w:bookmarkStart w:id="11" w:name="_Toc241637969"/>
      <w:r w:rsidRPr="001C0F27">
        <w:rPr>
          <w:noProof w:val="0"/>
        </w:rPr>
        <w:t>Granskningens inriktning</w:t>
      </w:r>
      <w:bookmarkEnd w:id="11"/>
    </w:p>
    <w:p w:rsidR="008A1A0F" w:rsidRPr="001C0F27" w:rsidRDefault="008A1A0F" w:rsidP="00406BBE">
      <w:r w:rsidRPr="001C0F27">
        <w:t>Följande övergripande frågor ställs i granskningen:</w:t>
      </w:r>
    </w:p>
    <w:p w:rsidR="00406BBE" w:rsidRPr="001C0F27" w:rsidRDefault="00406BBE" w:rsidP="00406BBE">
      <w:pPr>
        <w:pStyle w:val="Normaltindrag"/>
      </w:pPr>
    </w:p>
    <w:p w:rsidR="008A1A0F" w:rsidRPr="001C0F27" w:rsidRDefault="008A1A0F" w:rsidP="006E2F0C">
      <w:pPr>
        <w:pStyle w:val="Citat"/>
        <w:numPr>
          <w:ilvl w:val="0"/>
          <w:numId w:val="8"/>
        </w:numPr>
      </w:pPr>
      <w:r w:rsidRPr="001C0F27">
        <w:t>Genomförde staten försäljningen av Vin &amp; Sprit samt aktieinnehavet i Beam Global Spirits &amp; Wine i enlighet med gällande lagstiftning, riksdag</w:t>
      </w:r>
      <w:r w:rsidRPr="001C0F27">
        <w:t>s</w:t>
      </w:r>
      <w:r w:rsidRPr="001C0F27">
        <w:t xml:space="preserve">beslut och best practice för en sådan försäljningsprocess? </w:t>
      </w:r>
    </w:p>
    <w:p w:rsidR="008A1A0F" w:rsidRPr="001C0F27" w:rsidRDefault="008A1A0F" w:rsidP="00406BBE">
      <w:pPr>
        <w:pStyle w:val="Citat"/>
        <w:numPr>
          <w:ilvl w:val="0"/>
          <w:numId w:val="8"/>
        </w:numPr>
      </w:pPr>
      <w:r w:rsidRPr="001C0F27">
        <w:t>Baserades regeringens redovisning av försäljningen i budgetpropos</w:t>
      </w:r>
      <w:r w:rsidRPr="001C0F27">
        <w:t>i</w:t>
      </w:r>
      <w:r w:rsidRPr="001C0F27">
        <w:t>tionen för 2009 på ett tillfredsställande underlag?</w:t>
      </w:r>
    </w:p>
    <w:p w:rsidR="008A1A0F" w:rsidRPr="001C0F27" w:rsidRDefault="008A1A0F" w:rsidP="008A1A0F">
      <w:pPr>
        <w:pStyle w:val="Rubrik2"/>
      </w:pPr>
      <w:bookmarkStart w:id="12" w:name="_Toc241637970"/>
      <w:r w:rsidRPr="001C0F27">
        <w:t>Riksrevisionens iakttagelser och slutsatser</w:t>
      </w:r>
      <w:bookmarkEnd w:id="12"/>
    </w:p>
    <w:p w:rsidR="008A1A0F" w:rsidRPr="001C0F27" w:rsidRDefault="008A1A0F" w:rsidP="008A1A0F">
      <w:pPr>
        <w:pStyle w:val="Rubrik3"/>
        <w:rPr>
          <w:noProof w:val="0"/>
        </w:rPr>
      </w:pPr>
      <w:bookmarkStart w:id="13" w:name="_Toc241637971"/>
      <w:r w:rsidRPr="001C0F27">
        <w:rPr>
          <w:noProof w:val="0"/>
        </w:rPr>
        <w:t>Försäljningen av Vin &amp; Sprit exklusive aktierna i Beam</w:t>
      </w:r>
      <w:bookmarkEnd w:id="13"/>
    </w:p>
    <w:p w:rsidR="008A1A0F" w:rsidRPr="001C0F27" w:rsidRDefault="008A1A0F" w:rsidP="001356D8">
      <w:r w:rsidRPr="001C0F27">
        <w:t>Riksrevisionens sammanfattande bedömning är att försäljningen av Vin &amp; Sprit exklusive aktierna i Beam var en väl genomförd försäljning med ett gott ekonomiskt resultat. Ett gott försäljningsresultat uppnåddes trots att regerin</w:t>
      </w:r>
      <w:r w:rsidRPr="001C0F27">
        <w:t>g</w:t>
      </w:r>
      <w:r w:rsidRPr="001C0F27">
        <w:t>en ställde mycket höga krav på att köparen skulle ta de mest väsentliga ri</w:t>
      </w:r>
      <w:r w:rsidRPr="001C0F27">
        <w:t>s</w:t>
      </w:r>
      <w:r w:rsidRPr="001C0F27">
        <w:t>kerna och därigenom minska statens riskexponering.</w:t>
      </w:r>
      <w:r w:rsidR="00406BBE" w:rsidRPr="001C0F27">
        <w:t xml:space="preserve"> </w:t>
      </w:r>
      <w:r w:rsidRPr="001C0F27">
        <w:t>Granskningen visar också att försäljningen genom auktion planerades och genomfördes i alla väsentliga delar i enlighet med best practice.</w:t>
      </w:r>
      <w:r w:rsidR="00406BBE" w:rsidRPr="001C0F27">
        <w:t xml:space="preserve"> R</w:t>
      </w:r>
      <w:r w:rsidRPr="001C0F27">
        <w:t>egeringens planering och g</w:t>
      </w:r>
      <w:r w:rsidRPr="001C0F27">
        <w:t>e</w:t>
      </w:r>
      <w:r w:rsidRPr="001C0F27">
        <w:t>nomförande av försäljningen skedde så att de rådande gynnsamma marknad</w:t>
      </w:r>
      <w:r w:rsidRPr="001C0F27">
        <w:t>s</w:t>
      </w:r>
      <w:r w:rsidRPr="001C0F27">
        <w:t>förutsättningarna vid försäljningstillfället kunde utnyttjas.</w:t>
      </w:r>
    </w:p>
    <w:p w:rsidR="008A1A0F" w:rsidRPr="001C0F27" w:rsidRDefault="008A1A0F" w:rsidP="008A1A0F">
      <w:pPr>
        <w:pStyle w:val="Rubrik3"/>
        <w:rPr>
          <w:noProof w:val="0"/>
        </w:rPr>
      </w:pPr>
      <w:bookmarkStart w:id="14" w:name="_Toc241637972"/>
      <w:r w:rsidRPr="001C0F27">
        <w:rPr>
          <w:noProof w:val="0"/>
        </w:rPr>
        <w:t>Försäljningen av aktierna i Beam</w:t>
      </w:r>
      <w:bookmarkEnd w:id="14"/>
    </w:p>
    <w:p w:rsidR="001356D8" w:rsidRPr="001C0F27" w:rsidRDefault="008A1A0F" w:rsidP="008A1A0F">
      <w:r w:rsidRPr="001C0F27">
        <w:t>Riksrevisionens bedömning är att den administrativa hanteringen av separ</w:t>
      </w:r>
      <w:r w:rsidRPr="001C0F27">
        <w:t>a</w:t>
      </w:r>
      <w:r w:rsidRPr="001C0F27">
        <w:t>tionen av aktierna i Beam från Vin &amp; Sprit genomfördes på ett effektivt sätt. Då en förhandlad uppgörelse om försäljningspriset inte kunde uppnås fas</w:t>
      </w:r>
      <w:r w:rsidRPr="001C0F27">
        <w:t>t</w:t>
      </w:r>
      <w:r w:rsidRPr="001C0F27">
        <w:t>ställdes försäljningspriset av en oberoende värderingsman i enlighet med aktieägaravtal från 2001.</w:t>
      </w:r>
      <w:r w:rsidR="00CC39B6" w:rsidRPr="001C0F27">
        <w:rPr>
          <w:rStyle w:val="Fotnotsreferens"/>
        </w:rPr>
        <w:footnoteReference w:id="1"/>
      </w:r>
      <w:r w:rsidRPr="001C0F27">
        <w:t xml:space="preserve"> Försäljning av innehavet i Beam genererade en realisationsförlust om cirka 2,1 miljarder kronor i förhållande till bokfört värde. Det bokförda värdet var det belopp som aktierna också värderades till i separationen av aktierna från Vin &amp; Sprit och som staten därigenom godtog som värde på aktierna.</w:t>
      </w:r>
      <w:r w:rsidR="001356D8" w:rsidRPr="001C0F27">
        <w:t xml:space="preserve"> </w:t>
      </w:r>
    </w:p>
    <w:p w:rsidR="001356D8" w:rsidRPr="001C0F27" w:rsidRDefault="008A1A0F" w:rsidP="001356D8">
      <w:pPr>
        <w:pStyle w:val="Normaltindrag"/>
      </w:pPr>
      <w:r w:rsidRPr="001C0F27">
        <w:t>Riksrevisionen anger att det inte är möjligt att nu i efterhand avgöra i vi</w:t>
      </w:r>
      <w:r w:rsidRPr="001C0F27">
        <w:t>l</w:t>
      </w:r>
      <w:r w:rsidRPr="001C0F27">
        <w:t>ken utsträckning en förhandlad uppgörelse hade gett ett högre försäljningspris än som nu blev fallet. En sådan uppgörelse hade enligt Riksrevisionen give</w:t>
      </w:r>
      <w:r w:rsidRPr="001C0F27">
        <w:t>t</w:t>
      </w:r>
      <w:r w:rsidRPr="001C0F27">
        <w:t>vis också inneburit att en oberoende värdering att jämföra mot inte hade fu</w:t>
      </w:r>
      <w:r w:rsidRPr="001C0F27">
        <w:t>n</w:t>
      </w:r>
      <w:r w:rsidRPr="001C0F27">
        <w:t>nits. Riksrevisionen har dock i sin granskning identifierat några områden i Regeringskansliets förberedelser inför förhandlingarna som kan ha påverkat möjligheterna att framgångsrikt genomföra en förhandlad uppgörelse. Ad</w:t>
      </w:r>
      <w:r w:rsidRPr="001C0F27">
        <w:t>e</w:t>
      </w:r>
      <w:r w:rsidRPr="001C0F27">
        <w:t xml:space="preserve">kvata mandat, instruktioner om lägsta pris och analyser av risker för olika alternativ var inte på plats när förhandlingarna inleddes. </w:t>
      </w:r>
    </w:p>
    <w:p w:rsidR="0037597A" w:rsidRPr="001C0F27" w:rsidRDefault="008A1A0F" w:rsidP="0037597A">
      <w:pPr>
        <w:pStyle w:val="Normaltindrag"/>
      </w:pPr>
      <w:r w:rsidRPr="001C0F27">
        <w:t>Aktieägaravtalet och omständigheterna runt detta hade stor betydelse för försäljningen av aktierna i Beam. Granskningen visar att Regeringskansliet i sin förvaltning inte dokumenterade de händelser som hörde samman med aktieägaravtalet och innehavet av Beam</w:t>
      </w:r>
      <w:r w:rsidR="00073711" w:rsidRPr="001C0F27">
        <w:t xml:space="preserve">aktier </w:t>
      </w:r>
      <w:r w:rsidRPr="001C0F27">
        <w:t>från 2001. Någon djupare ku</w:t>
      </w:r>
      <w:r w:rsidRPr="001C0F27">
        <w:t>n</w:t>
      </w:r>
      <w:r w:rsidRPr="001C0F27">
        <w:t>skap om avtalet och dess konsekvenser fanns enligt Riksrevisionen inte inom Regeringskansliet. När det stod klart att aktierna i Beam skulle säljas fick Regeringskansliet denna kunskap successivt med hjälp av sina rådgivare. Detta visar enligt Riksrevisionen att regeringens löpande förvaltning av de helägda bolagen behöver förbättras inför eventuella framtida försäljningar, bl</w:t>
      </w:r>
      <w:r w:rsidR="00073711" w:rsidRPr="001C0F27">
        <w:t>.</w:t>
      </w:r>
      <w:r w:rsidRPr="001C0F27">
        <w:t>a</w:t>
      </w:r>
      <w:r w:rsidR="00073711" w:rsidRPr="001C0F27">
        <w:t xml:space="preserve">. </w:t>
      </w:r>
      <w:r w:rsidRPr="001C0F27">
        <w:t>genom dokumentation av förvaltningen. Under den löpande förvaltnin</w:t>
      </w:r>
      <w:r w:rsidRPr="001C0F27">
        <w:t>g</w:t>
      </w:r>
      <w:r w:rsidRPr="001C0F27">
        <w:t xml:space="preserve">en kan det komma att genomföras åtgärder som är berättigade från bolagets sida men som på olika sätt begränsar statens äganderättigheter. I sådana fall måste det enligt Riksrevisionen finnas en god kännedom om begränsningar i statens äganderättigheter och de konsekvenser dessa kan ha. </w:t>
      </w:r>
    </w:p>
    <w:p w:rsidR="008A1A0F" w:rsidRPr="001C0F27" w:rsidRDefault="008A1A0F" w:rsidP="0037597A">
      <w:pPr>
        <w:pStyle w:val="Normaltindrag"/>
        <w:rPr>
          <w:szCs w:val="22"/>
        </w:rPr>
      </w:pPr>
      <w:r w:rsidRPr="001C0F27">
        <w:rPr>
          <w:szCs w:val="22"/>
        </w:rPr>
        <w:t>Riksrevisionens bedömning är att uppgifterna i Regeringskansliets b</w:t>
      </w:r>
      <w:r w:rsidRPr="001C0F27">
        <w:rPr>
          <w:szCs w:val="22"/>
        </w:rPr>
        <w:t>e</w:t>
      </w:r>
      <w:r w:rsidRPr="001C0F27">
        <w:rPr>
          <w:szCs w:val="22"/>
        </w:rPr>
        <w:t>skrivning av försäljningen av Vin &amp; Sprit och Beam i budgetpropositionen är korrekta. Redovisningen är dock ofullständig</w:t>
      </w:r>
      <w:r w:rsidR="00067C73" w:rsidRPr="001C0F27">
        <w:rPr>
          <w:szCs w:val="22"/>
        </w:rPr>
        <w:t xml:space="preserve"> i två avseenden</w:t>
      </w:r>
      <w:r w:rsidRPr="001C0F27">
        <w:rPr>
          <w:szCs w:val="22"/>
        </w:rPr>
        <w:t xml:space="preserve">. Försäljningen av Beam genererade en realisationsförlust för staten </w:t>
      </w:r>
      <w:r w:rsidR="00067C73" w:rsidRPr="001C0F27">
        <w:rPr>
          <w:szCs w:val="22"/>
        </w:rPr>
        <w:t>på</w:t>
      </w:r>
      <w:r w:rsidRPr="001C0F27">
        <w:rPr>
          <w:szCs w:val="22"/>
        </w:rPr>
        <w:t xml:space="preserve"> 2,1 miljarder kronor, något som inte redovisades till riksdagen. Givet att regeringens uttalade mål är att använda försäljningsintäkterna till att betala av statsskulden hade det enligt Riksrevisionen varit relevant att i redovisningen av försäljningen även visa på försäljningens effekter på statsskulden.</w:t>
      </w:r>
    </w:p>
    <w:p w:rsidR="005A5B72" w:rsidRPr="001C0F27" w:rsidRDefault="005A5B72" w:rsidP="0037597A">
      <w:pPr>
        <w:pStyle w:val="Normaltindrag"/>
      </w:pPr>
    </w:p>
    <w:p w:rsidR="008A1A0F" w:rsidRPr="001C0F27" w:rsidRDefault="008A1A0F" w:rsidP="00AA6C17">
      <w:pPr>
        <w:spacing w:before="0"/>
        <w:rPr>
          <w:b/>
        </w:rPr>
      </w:pPr>
      <w:r w:rsidRPr="001C0F27">
        <w:rPr>
          <w:b/>
        </w:rPr>
        <w:t>Jämförelse med försäljningen av aktierna i Telia</w:t>
      </w:r>
      <w:r w:rsidR="00067C73" w:rsidRPr="001C0F27">
        <w:rPr>
          <w:b/>
        </w:rPr>
        <w:t xml:space="preserve"> </w:t>
      </w:r>
      <w:r w:rsidRPr="001C0F27">
        <w:rPr>
          <w:b/>
        </w:rPr>
        <w:t>Sonera</w:t>
      </w:r>
    </w:p>
    <w:p w:rsidR="008A1A0F" w:rsidRPr="001C0F27" w:rsidRDefault="008A1A0F" w:rsidP="008A1A0F">
      <w:pPr>
        <w:rPr>
          <w:szCs w:val="22"/>
        </w:rPr>
      </w:pPr>
      <w:r w:rsidRPr="001C0F27">
        <w:rPr>
          <w:szCs w:val="22"/>
        </w:rPr>
        <w:t xml:space="preserve">Riksrevisionen anser att regeringens försäljning av Vin &amp; Sprit exklusive aktierna i Beam har förbättrats på flera punkter jämfört med försäljningen av </w:t>
      </w:r>
      <w:r w:rsidR="00067C73" w:rsidRPr="001C0F27">
        <w:rPr>
          <w:szCs w:val="22"/>
        </w:rPr>
        <w:t>8 %</w:t>
      </w:r>
      <w:r w:rsidRPr="001C0F27">
        <w:rPr>
          <w:szCs w:val="22"/>
        </w:rPr>
        <w:t xml:space="preserve"> av aktierna i Telia</w:t>
      </w:r>
      <w:r w:rsidR="00067C73" w:rsidRPr="001C0F27">
        <w:rPr>
          <w:szCs w:val="22"/>
        </w:rPr>
        <w:t xml:space="preserve"> </w:t>
      </w:r>
      <w:r w:rsidRPr="001C0F27">
        <w:rPr>
          <w:szCs w:val="22"/>
        </w:rPr>
        <w:t>Sonera. Dessa punkter är:</w:t>
      </w:r>
    </w:p>
    <w:p w:rsidR="008A1A0F" w:rsidRPr="001C0F27" w:rsidRDefault="008A1A0F" w:rsidP="00AA6C17">
      <w:pPr>
        <w:pStyle w:val="Citat"/>
        <w:numPr>
          <w:ilvl w:val="0"/>
          <w:numId w:val="10"/>
        </w:numPr>
        <w:spacing w:before="60"/>
      </w:pPr>
      <w:r w:rsidRPr="001C0F27">
        <w:t>Målen med försäljningen av Vin &amp; Sprit var tydligt formulerade, rel</w:t>
      </w:r>
      <w:r w:rsidRPr="001C0F27">
        <w:t>e</w:t>
      </w:r>
      <w:r w:rsidRPr="001C0F27">
        <w:t>vanta och prioriterade vilket starkt bidrog till att Regeringskansliet uppnådde m</w:t>
      </w:r>
      <w:r w:rsidRPr="001C0F27">
        <w:t>å</w:t>
      </w:r>
      <w:r w:rsidRPr="001C0F27">
        <w:t>len i försäljningen.</w:t>
      </w:r>
    </w:p>
    <w:p w:rsidR="008A1A0F" w:rsidRPr="001C0F27" w:rsidRDefault="008A1A0F" w:rsidP="0037597A">
      <w:pPr>
        <w:pStyle w:val="Citat"/>
        <w:numPr>
          <w:ilvl w:val="0"/>
          <w:numId w:val="10"/>
        </w:numPr>
      </w:pPr>
      <w:r w:rsidRPr="001C0F27">
        <w:t xml:space="preserve">Upphandlingen av rådgivarna skedde i enlighet med best practice. </w:t>
      </w:r>
    </w:p>
    <w:p w:rsidR="008A1A0F" w:rsidRPr="001C0F27" w:rsidRDefault="008A1A0F" w:rsidP="0037597A">
      <w:pPr>
        <w:pStyle w:val="Citat"/>
        <w:numPr>
          <w:ilvl w:val="0"/>
          <w:numId w:val="10"/>
        </w:numPr>
      </w:pPr>
      <w:r w:rsidRPr="001C0F27">
        <w:t>Regeringskansliets interna kompetens avseende praktisk erfarenhet av planering och genomförande av försäljningar har förstärkts.</w:t>
      </w:r>
    </w:p>
    <w:p w:rsidR="004F66F1" w:rsidRPr="001C0F27" w:rsidRDefault="008A1A0F" w:rsidP="008A1A0F">
      <w:pPr>
        <w:pStyle w:val="Citat"/>
        <w:numPr>
          <w:ilvl w:val="0"/>
          <w:numId w:val="10"/>
        </w:numPr>
      </w:pPr>
      <w:r w:rsidRPr="001C0F27">
        <w:t>Säljaren uppfattades av rådgivarna som väl förberedd, tillförlitlig och ta</w:t>
      </w:r>
      <w:r w:rsidRPr="001C0F27">
        <w:t>k</w:t>
      </w:r>
      <w:r w:rsidRPr="001C0F27">
        <w:t>tisk samt ansågs kapabel att ta avvägda risker avseende försäljnin</w:t>
      </w:r>
      <w:r w:rsidRPr="001C0F27">
        <w:t>g</w:t>
      </w:r>
      <w:r w:rsidRPr="001C0F27">
        <w:t>en.</w:t>
      </w:r>
    </w:p>
    <w:p w:rsidR="008A1A0F" w:rsidRPr="001C0F27" w:rsidRDefault="008A1A0F" w:rsidP="004F66F1">
      <w:pPr>
        <w:pStyle w:val="Citat"/>
        <w:numPr>
          <w:ilvl w:val="0"/>
          <w:numId w:val="10"/>
        </w:numPr>
      </w:pPr>
      <w:r w:rsidRPr="001C0F27">
        <w:t xml:space="preserve">Regeringskansliets akt är bättre strukturerad och mer komplett än akten från regeringens försäljning av </w:t>
      </w:r>
      <w:r w:rsidR="00067C73" w:rsidRPr="001C0F27">
        <w:t xml:space="preserve">8 % </w:t>
      </w:r>
      <w:r w:rsidRPr="001C0F27">
        <w:t>i Telia</w:t>
      </w:r>
      <w:r w:rsidR="00067C73" w:rsidRPr="001C0F27">
        <w:t xml:space="preserve"> </w:t>
      </w:r>
      <w:r w:rsidRPr="001C0F27">
        <w:t xml:space="preserve">Sonera. </w:t>
      </w:r>
    </w:p>
    <w:p w:rsidR="008A1A0F" w:rsidRPr="001C0F27" w:rsidRDefault="008A1A0F" w:rsidP="0037597A">
      <w:pPr>
        <w:pStyle w:val="Citat"/>
        <w:numPr>
          <w:ilvl w:val="0"/>
          <w:numId w:val="10"/>
        </w:numPr>
      </w:pPr>
      <w:r w:rsidRPr="001C0F27">
        <w:t xml:space="preserve">Regeringens rapportering till riksdagen om försäljningen av Vin &amp; Sprit var sakligare än regeringens redovisning av försäljningen av </w:t>
      </w:r>
      <w:r w:rsidR="00067C73" w:rsidRPr="001C0F27">
        <w:t>8 %</w:t>
      </w:r>
      <w:r w:rsidRPr="001C0F27">
        <w:t xml:space="preserve"> av aktie</w:t>
      </w:r>
      <w:r w:rsidRPr="001C0F27">
        <w:t>r</w:t>
      </w:r>
      <w:r w:rsidRPr="001C0F27">
        <w:t>na i Telia</w:t>
      </w:r>
      <w:r w:rsidR="00067C73" w:rsidRPr="001C0F27">
        <w:t xml:space="preserve"> </w:t>
      </w:r>
      <w:r w:rsidRPr="001C0F27">
        <w:t xml:space="preserve">Sonera. </w:t>
      </w:r>
    </w:p>
    <w:p w:rsidR="008A1A0F" w:rsidRPr="001C0F27" w:rsidRDefault="008A1A0F" w:rsidP="008A1A0F">
      <w:pPr>
        <w:pStyle w:val="Rubrik2"/>
      </w:pPr>
      <w:bookmarkStart w:id="15" w:name="_Toc241637973"/>
      <w:r w:rsidRPr="001C0F27">
        <w:t>Rekommendationer</w:t>
      </w:r>
      <w:bookmarkEnd w:id="15"/>
    </w:p>
    <w:p w:rsidR="008A1A0F" w:rsidRPr="001C0F27" w:rsidRDefault="008A1A0F" w:rsidP="008A1A0F">
      <w:r w:rsidRPr="001C0F27">
        <w:t>Riksrevisionen vill betona att det är viktigt att det även fortsättningsvis sker ett lärande i regeringen och Regeringskansliet avseende de försäljningar som kan komma att genomföras. Detta föranleder Riksrevisionen att rekom</w:t>
      </w:r>
      <w:r w:rsidRPr="001C0F27">
        <w:softHyphen/>
        <w:t xml:space="preserve">mendera </w:t>
      </w:r>
      <w:r w:rsidR="00067C73" w:rsidRPr="001C0F27">
        <w:t xml:space="preserve">regeringen </w:t>
      </w:r>
      <w:r w:rsidRPr="001C0F27">
        <w:t>att inför kommande försäljningar sammanställa och följa relevant best practice för respektive typ av planerad transaktion. Denna best practice bör baseras på andras erfarenheter av framgångsrika försäljningar och egna erfarenheter från tidigare försäljningar.</w:t>
      </w:r>
    </w:p>
    <w:p w:rsidR="008A1A0F" w:rsidRPr="001C0F27" w:rsidRDefault="008A1A0F" w:rsidP="00AA6C17">
      <w:pPr>
        <w:spacing w:before="0"/>
      </w:pPr>
    </w:p>
    <w:p w:rsidR="008A1A0F" w:rsidRPr="001C0F27" w:rsidRDefault="008A1A0F" w:rsidP="008A1A0F">
      <w:r w:rsidRPr="001C0F27">
        <w:t>Riksrevisionens iakttagelser och slutsatser avseende försäljningen av aktierna i Beam föranleder Riksrevisionen att rekommendera följande:</w:t>
      </w:r>
    </w:p>
    <w:p w:rsidR="008A1A0F" w:rsidRPr="001C0F27" w:rsidRDefault="00AA6C17" w:rsidP="00AA6C17">
      <w:pPr>
        <w:numPr>
          <w:ilvl w:val="0"/>
          <w:numId w:val="18"/>
        </w:numPr>
        <w:tabs>
          <w:tab w:val="clear" w:pos="720"/>
        </w:tabs>
        <w:ind w:left="227" w:hanging="227"/>
      </w:pPr>
      <w:r w:rsidRPr="001C0F27">
        <w:t>•</w:t>
      </w:r>
      <w:r w:rsidR="008A1A0F" w:rsidRPr="001C0F27">
        <w:t>Regeringen bör i försäljningsarbetet ha en handlingsberedskap för att kunna dra fördel av gynnsamma marknadsförutsättningar genom att plan</w:t>
      </w:r>
      <w:r w:rsidR="008A1A0F" w:rsidRPr="001C0F27">
        <w:t>e</w:t>
      </w:r>
      <w:r w:rsidR="008A1A0F" w:rsidRPr="001C0F27">
        <w:t>ra och genomföra affärsmässiga förhandlingar. En fortsatt utveckling av Regering</w:t>
      </w:r>
      <w:r w:rsidR="008A1A0F" w:rsidRPr="001C0F27">
        <w:t>s</w:t>
      </w:r>
      <w:r w:rsidR="008A1A0F" w:rsidRPr="001C0F27">
        <w:t>kansliets kompetens och arbetsformer är av central betydelse för att en sådan handlingsberedskap ska finnas.</w:t>
      </w:r>
    </w:p>
    <w:p w:rsidR="008A1A0F" w:rsidRPr="001C0F27" w:rsidRDefault="00AA6C17" w:rsidP="00AA6C17">
      <w:pPr>
        <w:numPr>
          <w:ilvl w:val="0"/>
          <w:numId w:val="18"/>
        </w:numPr>
        <w:tabs>
          <w:tab w:val="clear" w:pos="720"/>
        </w:tabs>
        <w:spacing w:before="0"/>
        <w:ind w:left="227" w:hanging="227"/>
      </w:pPr>
      <w:r w:rsidRPr="001C0F27">
        <w:t>•</w:t>
      </w:r>
      <w:r w:rsidR="008A1A0F" w:rsidRPr="001C0F27">
        <w:t>Regeringen bör säkerställa att Regeringskansliet i förekommande fall tydligt dokumenterar de förutsättningar och restriktioner i ett statligt b</w:t>
      </w:r>
      <w:r w:rsidR="008A1A0F" w:rsidRPr="001C0F27">
        <w:t>o</w:t>
      </w:r>
      <w:r w:rsidR="008A1A0F" w:rsidRPr="001C0F27">
        <w:t>lags förval</w:t>
      </w:r>
      <w:r w:rsidR="008A1A0F" w:rsidRPr="001C0F27">
        <w:t>t</w:t>
      </w:r>
      <w:r w:rsidR="008A1A0F" w:rsidRPr="001C0F27">
        <w:t>ning som är av betydelse för eventuella framtida försäljningar.</w:t>
      </w:r>
    </w:p>
    <w:p w:rsidR="008A1A0F" w:rsidRPr="001C0F27" w:rsidRDefault="00AA6C17" w:rsidP="00AA6C17">
      <w:pPr>
        <w:numPr>
          <w:ilvl w:val="0"/>
          <w:numId w:val="18"/>
        </w:numPr>
        <w:tabs>
          <w:tab w:val="clear" w:pos="720"/>
        </w:tabs>
        <w:spacing w:before="0"/>
        <w:ind w:left="227" w:hanging="227"/>
      </w:pPr>
      <w:r w:rsidRPr="001C0F27">
        <w:t>•</w:t>
      </w:r>
      <w:r w:rsidR="008A1A0F" w:rsidRPr="001C0F27">
        <w:t>Regeringen bör redovisa försäljningarna till riksdagen på ett fullständigt och relevant sätt.</w:t>
      </w:r>
    </w:p>
    <w:p w:rsidR="00974F83" w:rsidRPr="001C0F27" w:rsidRDefault="00974F83" w:rsidP="00974F83">
      <w:pPr>
        <w:pStyle w:val="Normaltindrag"/>
        <w:sectPr w:rsidR="00974F83" w:rsidRPr="001C0F27" w:rsidSect="00D63EA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74F83" w:rsidRPr="001C0F27" w:rsidRDefault="00974F83" w:rsidP="00974F83">
      <w:pPr>
        <w:pStyle w:val="Rubrik1"/>
        <w:rPr>
          <w:noProof w:val="0"/>
        </w:rPr>
      </w:pPr>
      <w:bookmarkStart w:id="16" w:name="_Toc241637974"/>
      <w:r w:rsidRPr="001C0F27">
        <w:rPr>
          <w:noProof w:val="0"/>
        </w:rPr>
        <w:t>Styrelsens överväganden</w:t>
      </w:r>
      <w:bookmarkEnd w:id="16"/>
    </w:p>
    <w:p w:rsidR="00974F83" w:rsidRPr="001C0F27" w:rsidRDefault="00043C3C" w:rsidP="00043C3C">
      <w:r w:rsidRPr="001C0F27">
        <w:t xml:space="preserve">Riksrevisionens styrelse har funnit att slutsatserna av den granskning som Riksrevisionen redovisat i rapporten </w:t>
      </w:r>
      <w:r w:rsidRPr="001C0F27">
        <w:rPr>
          <w:i/>
        </w:rPr>
        <w:t>Regeringens försäljning av V&amp;</w:t>
      </w:r>
      <w:r w:rsidR="00DF137B" w:rsidRPr="001C0F27">
        <w:rPr>
          <w:i/>
        </w:rPr>
        <w:t>S</w:t>
      </w:r>
      <w:r w:rsidRPr="001C0F27">
        <w:rPr>
          <w:i/>
        </w:rPr>
        <w:t xml:space="preserve"> Vin &amp; Sprit AB (</w:t>
      </w:r>
      <w:r w:rsidRPr="001C0F27">
        <w:t>RiR 2009:9) ska överlämnas till riksdagen i form av en redogörelse.</w:t>
      </w:r>
      <w:r w:rsidR="00DE423D" w:rsidRPr="001C0F27">
        <w:t xml:space="preserve"> Styrelsen vill i anslutning till detta anföra följande.</w:t>
      </w:r>
    </w:p>
    <w:p w:rsidR="00A571C1" w:rsidRPr="001C0F27" w:rsidRDefault="00605192" w:rsidP="00A571C1">
      <w:pPr>
        <w:pStyle w:val="Normaltindrag"/>
        <w:rPr>
          <w:szCs w:val="22"/>
        </w:rPr>
      </w:pPr>
      <w:r w:rsidRPr="001C0F27">
        <w:t xml:space="preserve">Riksrevisionens sammanfattande slutsats från </w:t>
      </w:r>
      <w:r w:rsidR="00043C3C" w:rsidRPr="001C0F27">
        <w:t xml:space="preserve">granskningen </w:t>
      </w:r>
      <w:r w:rsidRPr="001C0F27">
        <w:t xml:space="preserve">är </w:t>
      </w:r>
      <w:r w:rsidR="00043C3C" w:rsidRPr="001C0F27">
        <w:t>att försäl</w:t>
      </w:r>
      <w:r w:rsidR="00043C3C" w:rsidRPr="001C0F27">
        <w:t>j</w:t>
      </w:r>
      <w:r w:rsidR="00043C3C" w:rsidRPr="001C0F27">
        <w:t xml:space="preserve">ningen av V&amp;S Vin </w:t>
      </w:r>
      <w:r w:rsidR="003E322C" w:rsidRPr="001C0F27">
        <w:t>&amp;</w:t>
      </w:r>
      <w:r w:rsidR="00043C3C" w:rsidRPr="001C0F27">
        <w:t xml:space="preserve"> Sprit AB </w:t>
      </w:r>
      <w:r w:rsidR="00551880" w:rsidRPr="001C0F27">
        <w:t xml:space="preserve">var en väl genomförd försäljning </w:t>
      </w:r>
      <w:r w:rsidR="00022166" w:rsidRPr="001C0F27">
        <w:t xml:space="preserve">som gav ett </w:t>
      </w:r>
      <w:r w:rsidR="00551880" w:rsidRPr="001C0F27">
        <w:t xml:space="preserve">gott ekonomiskt resultat. Granskningen visar också att försäljningen </w:t>
      </w:r>
      <w:r w:rsidR="00022166" w:rsidRPr="001C0F27">
        <w:t xml:space="preserve">i alla väsentliga delar </w:t>
      </w:r>
      <w:r w:rsidR="00551880" w:rsidRPr="001C0F27">
        <w:t>planerades och genomfördes i enlighet med best practice.</w:t>
      </w:r>
      <w:r w:rsidR="00A571C1" w:rsidRPr="001C0F27">
        <w:t xml:space="preserve"> </w:t>
      </w:r>
      <w:r w:rsidR="00525A1E" w:rsidRPr="001C0F27">
        <w:t>Vid en jämförelse med den tidigare försäljningen av aktierna i Telia Sonera ko</w:t>
      </w:r>
      <w:r w:rsidR="00525A1E" w:rsidRPr="001C0F27">
        <w:t>n</w:t>
      </w:r>
      <w:r w:rsidR="00525A1E" w:rsidRPr="001C0F27">
        <w:t xml:space="preserve">staterar Riksrevisionen att försäljningen av Vin </w:t>
      </w:r>
      <w:r w:rsidR="00067C73" w:rsidRPr="001C0F27">
        <w:t xml:space="preserve">&amp; </w:t>
      </w:r>
      <w:r w:rsidR="00525A1E" w:rsidRPr="001C0F27">
        <w:t xml:space="preserve">Sprit AB i flera avseenden genomförts på ett bättre sätt. </w:t>
      </w:r>
    </w:p>
    <w:p w:rsidR="00FD20AD" w:rsidRPr="001C0F27" w:rsidRDefault="004F66F1" w:rsidP="00FD20AD">
      <w:pPr>
        <w:pStyle w:val="Normaltindrag"/>
      </w:pPr>
      <w:r w:rsidRPr="001C0F27">
        <w:t>Riksrevisionen</w:t>
      </w:r>
      <w:r w:rsidR="00551880" w:rsidRPr="001C0F27">
        <w:t xml:space="preserve"> riktar däremot kritik </w:t>
      </w:r>
      <w:r w:rsidR="00067C73" w:rsidRPr="001C0F27">
        <w:t xml:space="preserve">mot regeringen </w:t>
      </w:r>
      <w:r w:rsidR="00551880" w:rsidRPr="001C0F27">
        <w:t xml:space="preserve">när det gäller </w:t>
      </w:r>
      <w:r w:rsidR="00DD429F" w:rsidRPr="001C0F27">
        <w:t>redovi</w:t>
      </w:r>
      <w:r w:rsidR="00DD429F" w:rsidRPr="001C0F27">
        <w:t>s</w:t>
      </w:r>
      <w:r w:rsidR="00DD429F" w:rsidRPr="001C0F27">
        <w:t>ning</w:t>
      </w:r>
      <w:r w:rsidR="00067C73" w:rsidRPr="001C0F27">
        <w:t>en</w:t>
      </w:r>
      <w:r w:rsidR="00DD429F" w:rsidRPr="001C0F27">
        <w:t xml:space="preserve"> till riksdagen av </w:t>
      </w:r>
      <w:r w:rsidR="00A571C1" w:rsidRPr="001C0F27">
        <w:t>försä</w:t>
      </w:r>
      <w:r w:rsidRPr="001C0F27">
        <w:t>ljningen av Beam</w:t>
      </w:r>
      <w:r w:rsidR="00F70ADA" w:rsidRPr="001C0F27">
        <w:t>a</w:t>
      </w:r>
      <w:r w:rsidRPr="001C0F27">
        <w:t>ktierna</w:t>
      </w:r>
      <w:r w:rsidR="00A571C1" w:rsidRPr="001C0F27">
        <w:t xml:space="preserve">. </w:t>
      </w:r>
      <w:r w:rsidR="00BA14C5" w:rsidRPr="001C0F27">
        <w:t>Redovisningen av försäljningen var korrekt men inte fullständig</w:t>
      </w:r>
      <w:r w:rsidR="00022166" w:rsidRPr="001C0F27">
        <w:t xml:space="preserve"> då bl.a. den realisationsförlust som uppstod inte redovisades eller kommenterades i regeringens budgetpr</w:t>
      </w:r>
      <w:r w:rsidR="00022166" w:rsidRPr="001C0F27">
        <w:t>o</w:t>
      </w:r>
      <w:r w:rsidR="00022166" w:rsidRPr="001C0F27">
        <w:t xml:space="preserve">position. Granskningen av försäljningen i den här delen visar enligt </w:t>
      </w:r>
      <w:r w:rsidR="00B66E1C" w:rsidRPr="001C0F27">
        <w:t>Riksrev</w:t>
      </w:r>
      <w:r w:rsidR="00B66E1C" w:rsidRPr="001C0F27">
        <w:t>i</w:t>
      </w:r>
      <w:r w:rsidR="00B66E1C" w:rsidRPr="001C0F27">
        <w:t xml:space="preserve">sionen </w:t>
      </w:r>
      <w:r w:rsidR="00513C52" w:rsidRPr="001C0F27">
        <w:t>att regeringens löpande förvaltning av de helägda bolagen behöver förbättras inför eventuella framtida försäljningar</w:t>
      </w:r>
      <w:r w:rsidR="00067C73" w:rsidRPr="001C0F27">
        <w:t>,</w:t>
      </w:r>
      <w:r w:rsidR="00513C52" w:rsidRPr="001C0F27">
        <w:t xml:space="preserve"> bl.a. genom </w:t>
      </w:r>
      <w:r w:rsidR="008D5942" w:rsidRPr="001C0F27">
        <w:t>bättre</w:t>
      </w:r>
      <w:r w:rsidR="00701B96" w:rsidRPr="001C0F27">
        <w:t xml:space="preserve"> </w:t>
      </w:r>
      <w:r w:rsidR="00513C52" w:rsidRPr="001C0F27">
        <w:t>dok</w:t>
      </w:r>
      <w:r w:rsidR="00513C52" w:rsidRPr="001C0F27">
        <w:t>u</w:t>
      </w:r>
      <w:r w:rsidR="00513C52" w:rsidRPr="001C0F27">
        <w:t xml:space="preserve">mentation av förvaltningen. </w:t>
      </w:r>
    </w:p>
    <w:p w:rsidR="0032429C" w:rsidRPr="001C0F27" w:rsidRDefault="00525A1E" w:rsidP="00DE269E">
      <w:pPr>
        <w:pStyle w:val="Normaltindrag"/>
        <w:rPr>
          <w:szCs w:val="22"/>
        </w:rPr>
      </w:pPr>
      <w:r w:rsidRPr="001C0F27">
        <w:t>S</w:t>
      </w:r>
      <w:r w:rsidR="00B66E1C" w:rsidRPr="001C0F27">
        <w:t xml:space="preserve">tyrelsen </w:t>
      </w:r>
      <w:r w:rsidRPr="001C0F27">
        <w:t>anser att det är viktigt a</w:t>
      </w:r>
      <w:r w:rsidR="00B66E1C" w:rsidRPr="001C0F27">
        <w:t xml:space="preserve">tt resultatet av regeringens </w:t>
      </w:r>
      <w:r w:rsidR="00A571C1" w:rsidRPr="001C0F27">
        <w:t xml:space="preserve">försäljning av statliga bolag </w:t>
      </w:r>
      <w:r w:rsidR="00B66E1C" w:rsidRPr="001C0F27">
        <w:t xml:space="preserve">följs upp och analyseras på det sätt som Riksrevisionen gjort i sin granskning av V&amp;S Vin </w:t>
      </w:r>
      <w:r w:rsidR="003E322C" w:rsidRPr="001C0F27">
        <w:t xml:space="preserve">&amp; </w:t>
      </w:r>
      <w:r w:rsidR="00B66E1C" w:rsidRPr="001C0F27">
        <w:t>Sprit AB.</w:t>
      </w:r>
      <w:r w:rsidR="00F70ADA" w:rsidRPr="001C0F27">
        <w:t xml:space="preserve"> S</w:t>
      </w:r>
      <w:r w:rsidR="00DE269E" w:rsidRPr="001C0F27">
        <w:rPr>
          <w:szCs w:val="22"/>
        </w:rPr>
        <w:t xml:space="preserve">å snart som möjligt </w:t>
      </w:r>
      <w:r w:rsidR="000443C2" w:rsidRPr="001C0F27">
        <w:rPr>
          <w:szCs w:val="22"/>
        </w:rPr>
        <w:t>efter en försäl</w:t>
      </w:r>
      <w:r w:rsidR="000443C2" w:rsidRPr="001C0F27">
        <w:rPr>
          <w:szCs w:val="22"/>
        </w:rPr>
        <w:t>j</w:t>
      </w:r>
      <w:r w:rsidR="000443C2" w:rsidRPr="001C0F27">
        <w:rPr>
          <w:szCs w:val="22"/>
        </w:rPr>
        <w:t xml:space="preserve">ning </w:t>
      </w:r>
      <w:r w:rsidR="00F70ADA" w:rsidRPr="001C0F27">
        <w:rPr>
          <w:szCs w:val="22"/>
        </w:rPr>
        <w:t xml:space="preserve">behöver det </w:t>
      </w:r>
      <w:r w:rsidR="00DE269E" w:rsidRPr="001C0F27">
        <w:rPr>
          <w:szCs w:val="22"/>
        </w:rPr>
        <w:t>gör</w:t>
      </w:r>
      <w:r w:rsidR="000443C2" w:rsidRPr="001C0F27">
        <w:rPr>
          <w:szCs w:val="22"/>
        </w:rPr>
        <w:t>a</w:t>
      </w:r>
      <w:r w:rsidR="00DE269E" w:rsidRPr="001C0F27">
        <w:rPr>
          <w:szCs w:val="22"/>
        </w:rPr>
        <w:t xml:space="preserve">s en </w:t>
      </w:r>
      <w:r w:rsidR="00DE423D" w:rsidRPr="001C0F27">
        <w:rPr>
          <w:szCs w:val="22"/>
        </w:rPr>
        <w:t xml:space="preserve">ingående </w:t>
      </w:r>
      <w:r w:rsidR="00DE269E" w:rsidRPr="001C0F27">
        <w:rPr>
          <w:szCs w:val="22"/>
        </w:rPr>
        <w:t xml:space="preserve">genomgång och analys av </w:t>
      </w:r>
      <w:r w:rsidR="00F70ADA" w:rsidRPr="001C0F27">
        <w:rPr>
          <w:szCs w:val="22"/>
        </w:rPr>
        <w:t>försäljnings</w:t>
      </w:r>
      <w:r w:rsidR="00DE269E" w:rsidRPr="001C0F27">
        <w:rPr>
          <w:szCs w:val="22"/>
        </w:rPr>
        <w:t>r</w:t>
      </w:r>
      <w:r w:rsidR="00DE269E" w:rsidRPr="001C0F27">
        <w:rPr>
          <w:szCs w:val="22"/>
        </w:rPr>
        <w:t>e</w:t>
      </w:r>
      <w:r w:rsidR="00DE269E" w:rsidRPr="001C0F27">
        <w:rPr>
          <w:szCs w:val="22"/>
        </w:rPr>
        <w:t xml:space="preserve">sultatet och </w:t>
      </w:r>
      <w:r w:rsidR="00F70ADA" w:rsidRPr="001C0F27">
        <w:rPr>
          <w:szCs w:val="22"/>
        </w:rPr>
        <w:t>försäljnings</w:t>
      </w:r>
      <w:r w:rsidR="00DE269E" w:rsidRPr="001C0F27">
        <w:rPr>
          <w:szCs w:val="22"/>
        </w:rPr>
        <w:t>processens genomförande</w:t>
      </w:r>
      <w:r w:rsidR="000443C2" w:rsidRPr="001C0F27">
        <w:rPr>
          <w:szCs w:val="22"/>
        </w:rPr>
        <w:t>.</w:t>
      </w:r>
      <w:r w:rsidR="00DE269E" w:rsidRPr="001C0F27">
        <w:rPr>
          <w:szCs w:val="22"/>
        </w:rPr>
        <w:t xml:space="preserve"> </w:t>
      </w:r>
      <w:r w:rsidRPr="001C0F27">
        <w:rPr>
          <w:szCs w:val="22"/>
        </w:rPr>
        <w:t>Så</w:t>
      </w:r>
      <w:r w:rsidR="00BA14C5" w:rsidRPr="001C0F27">
        <w:rPr>
          <w:szCs w:val="22"/>
        </w:rPr>
        <w:t xml:space="preserve">dan information är </w:t>
      </w:r>
      <w:r w:rsidR="000443C2" w:rsidRPr="001C0F27">
        <w:rPr>
          <w:szCs w:val="22"/>
        </w:rPr>
        <w:t xml:space="preserve">viktig </w:t>
      </w:r>
      <w:r w:rsidR="00DE269E" w:rsidRPr="001C0F27">
        <w:rPr>
          <w:szCs w:val="22"/>
        </w:rPr>
        <w:t xml:space="preserve">för att </w:t>
      </w:r>
      <w:r w:rsidR="00DE423D" w:rsidRPr="001C0F27">
        <w:rPr>
          <w:szCs w:val="22"/>
        </w:rPr>
        <w:t xml:space="preserve">ge </w:t>
      </w:r>
      <w:r w:rsidR="00513C52" w:rsidRPr="001C0F27">
        <w:rPr>
          <w:szCs w:val="22"/>
        </w:rPr>
        <w:t xml:space="preserve">regeringen och Regeringskansliet </w:t>
      </w:r>
      <w:r w:rsidR="00B66E1C" w:rsidRPr="001C0F27">
        <w:rPr>
          <w:szCs w:val="22"/>
        </w:rPr>
        <w:t xml:space="preserve">behövliga </w:t>
      </w:r>
      <w:r w:rsidR="00DE269E" w:rsidRPr="001C0F27">
        <w:rPr>
          <w:szCs w:val="22"/>
        </w:rPr>
        <w:t>erfarenheter och kunskap inför ev</w:t>
      </w:r>
      <w:r w:rsidR="00067C73" w:rsidRPr="001C0F27">
        <w:rPr>
          <w:szCs w:val="22"/>
        </w:rPr>
        <w:t xml:space="preserve">entuella </w:t>
      </w:r>
      <w:r w:rsidR="00B66E1C" w:rsidRPr="001C0F27">
        <w:rPr>
          <w:szCs w:val="22"/>
        </w:rPr>
        <w:t xml:space="preserve">framtida </w:t>
      </w:r>
      <w:r w:rsidR="00DE269E" w:rsidRPr="001C0F27">
        <w:rPr>
          <w:szCs w:val="22"/>
        </w:rPr>
        <w:t>försäljningar</w:t>
      </w:r>
      <w:r w:rsidR="00B66E1C" w:rsidRPr="001C0F27">
        <w:rPr>
          <w:szCs w:val="22"/>
        </w:rPr>
        <w:t>.</w:t>
      </w:r>
      <w:r w:rsidR="00DE269E" w:rsidRPr="001C0F27">
        <w:rPr>
          <w:szCs w:val="22"/>
        </w:rPr>
        <w:t xml:space="preserve"> </w:t>
      </w:r>
      <w:r w:rsidR="0032429C" w:rsidRPr="001C0F27">
        <w:rPr>
          <w:szCs w:val="22"/>
        </w:rPr>
        <w:t xml:space="preserve">Även riksdagen har ett behov av att ta del av </w:t>
      </w:r>
      <w:r w:rsidRPr="001C0F27">
        <w:rPr>
          <w:szCs w:val="22"/>
        </w:rPr>
        <w:t xml:space="preserve">sådan </w:t>
      </w:r>
      <w:r w:rsidR="0032429C" w:rsidRPr="001C0F27">
        <w:rPr>
          <w:szCs w:val="22"/>
        </w:rPr>
        <w:t>information</w:t>
      </w:r>
      <w:r w:rsidRPr="001C0F27">
        <w:rPr>
          <w:szCs w:val="22"/>
        </w:rPr>
        <w:t>.</w:t>
      </w:r>
    </w:p>
    <w:p w:rsidR="006240E3" w:rsidRPr="001C0F27" w:rsidRDefault="00960E0F" w:rsidP="00DE269E">
      <w:pPr>
        <w:pStyle w:val="Normaltindrag"/>
        <w:rPr>
          <w:szCs w:val="22"/>
        </w:rPr>
      </w:pPr>
      <w:r w:rsidRPr="001C0F27">
        <w:rPr>
          <w:szCs w:val="22"/>
        </w:rPr>
        <w:t xml:space="preserve">Styrelsen </w:t>
      </w:r>
      <w:r w:rsidR="00395FAA" w:rsidRPr="001C0F27">
        <w:rPr>
          <w:szCs w:val="22"/>
        </w:rPr>
        <w:t xml:space="preserve">anser således </w:t>
      </w:r>
      <w:r w:rsidRPr="001C0F27">
        <w:rPr>
          <w:szCs w:val="22"/>
        </w:rPr>
        <w:t xml:space="preserve">att </w:t>
      </w:r>
      <w:r w:rsidR="00525A1E" w:rsidRPr="001C0F27">
        <w:rPr>
          <w:szCs w:val="22"/>
        </w:rPr>
        <w:t xml:space="preserve">Riksrevisionens granskning av försäljningen av </w:t>
      </w:r>
      <w:r w:rsidR="003E322C" w:rsidRPr="001C0F27">
        <w:rPr>
          <w:szCs w:val="22"/>
        </w:rPr>
        <w:t xml:space="preserve">V&amp;S </w:t>
      </w:r>
      <w:r w:rsidR="00525A1E" w:rsidRPr="001C0F27">
        <w:rPr>
          <w:szCs w:val="22"/>
        </w:rPr>
        <w:t xml:space="preserve">Vin </w:t>
      </w:r>
      <w:r w:rsidR="003E322C" w:rsidRPr="001C0F27">
        <w:rPr>
          <w:szCs w:val="22"/>
        </w:rPr>
        <w:t>&amp;</w:t>
      </w:r>
      <w:r w:rsidR="00525A1E" w:rsidRPr="001C0F27">
        <w:rPr>
          <w:szCs w:val="22"/>
        </w:rPr>
        <w:t xml:space="preserve"> Sprit AB </w:t>
      </w:r>
      <w:r w:rsidR="00067C73" w:rsidRPr="001C0F27">
        <w:rPr>
          <w:szCs w:val="22"/>
        </w:rPr>
        <w:t xml:space="preserve">är </w:t>
      </w:r>
      <w:r w:rsidR="00525A1E" w:rsidRPr="001C0F27">
        <w:rPr>
          <w:szCs w:val="22"/>
        </w:rPr>
        <w:t xml:space="preserve">en värdefull information </w:t>
      </w:r>
      <w:r w:rsidR="00067C73" w:rsidRPr="001C0F27">
        <w:rPr>
          <w:szCs w:val="22"/>
        </w:rPr>
        <w:t xml:space="preserve">för </w:t>
      </w:r>
      <w:r w:rsidR="00FA59B7" w:rsidRPr="001C0F27">
        <w:rPr>
          <w:szCs w:val="22"/>
        </w:rPr>
        <w:t xml:space="preserve">såväl </w:t>
      </w:r>
      <w:r w:rsidR="008C7A10" w:rsidRPr="001C0F27">
        <w:rPr>
          <w:szCs w:val="22"/>
        </w:rPr>
        <w:t xml:space="preserve">regeringen </w:t>
      </w:r>
      <w:r w:rsidR="00395FAA" w:rsidRPr="001C0F27">
        <w:rPr>
          <w:szCs w:val="22"/>
        </w:rPr>
        <w:t>och Regeringskansliet</w:t>
      </w:r>
      <w:r w:rsidR="00FA59B7" w:rsidRPr="001C0F27">
        <w:rPr>
          <w:szCs w:val="22"/>
        </w:rPr>
        <w:t xml:space="preserve"> som</w:t>
      </w:r>
      <w:r w:rsidR="00395FAA" w:rsidRPr="001C0F27">
        <w:rPr>
          <w:szCs w:val="22"/>
        </w:rPr>
        <w:t xml:space="preserve"> riksdagen</w:t>
      </w:r>
      <w:r w:rsidR="00AA0383" w:rsidRPr="001C0F27">
        <w:rPr>
          <w:szCs w:val="22"/>
        </w:rPr>
        <w:t xml:space="preserve">. Därmed överlämnas denna redogörelse. </w:t>
      </w:r>
    </w:p>
    <w:p w:rsidR="006240E3" w:rsidRPr="001C0F27" w:rsidRDefault="006240E3" w:rsidP="006240E3">
      <w:pPr>
        <w:pStyle w:val="Tryckort"/>
        <w:framePr w:wrap="around"/>
      </w:pPr>
      <w:r w:rsidRPr="001C0F27">
        <w:t>Elanders, Vällingby  2009</w:t>
      </w:r>
    </w:p>
    <w:p w:rsidR="008D5942" w:rsidRPr="001C0F27" w:rsidRDefault="008D5942" w:rsidP="00DE269E">
      <w:pPr>
        <w:pStyle w:val="Normaltindrag"/>
        <w:rPr>
          <w:szCs w:val="22"/>
        </w:rPr>
      </w:pPr>
    </w:p>
    <w:sectPr w:rsidR="008D5942" w:rsidRPr="001C0F27" w:rsidSect="00D63EA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CC3" w:rsidRPr="001C0F27" w:rsidRDefault="005C4CC3">
      <w:pPr>
        <w:spacing w:before="0" w:line="240" w:lineRule="auto"/>
      </w:pPr>
      <w:r w:rsidRPr="001C0F27">
        <w:separator/>
      </w:r>
    </w:p>
  </w:endnote>
  <w:endnote w:type="continuationSeparator" w:id="0">
    <w:p w:rsidR="005C4CC3" w:rsidRPr="001C0F27" w:rsidRDefault="005C4CC3">
      <w:pPr>
        <w:spacing w:before="0" w:line="240" w:lineRule="auto"/>
      </w:pPr>
      <w:r w:rsidRPr="001C0F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V"/>
      <w:framePr w:w="8732" w:h="284" w:hRule="exact" w:hSpace="0" w:vSpace="0" w:wrap="around" w:xAlign="inside" w:y="13042" w:anchorLock="0"/>
    </w:pPr>
    <w:r w:rsidRPr="001C0F27">
      <w:fldChar w:fldCharType="begin" w:fldLock="1"/>
    </w:r>
    <w:r w:rsidRPr="001C0F27">
      <w:instrText xml:space="preserve"> PAGE </w:instrText>
    </w:r>
    <w:r w:rsidRPr="001C0F27">
      <w:fldChar w:fldCharType="separate"/>
    </w:r>
    <w:r w:rsidRPr="001C0F27">
      <w:t>2</w:t>
    </w:r>
    <w:r w:rsidRPr="001C0F27">
      <w:fldChar w:fldCharType="end"/>
    </w:r>
  </w:p>
  <w:p w:rsidR="005C4CC3" w:rsidRPr="001C0F27" w:rsidRDefault="005C4CC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V"/>
      <w:framePr w:w="8732" w:h="284" w:hRule="exact" w:hSpace="0" w:vSpace="0" w:wrap="around" w:xAlign="inside" w:y="13042" w:anchorLock="0"/>
    </w:pPr>
    <w:r w:rsidRPr="001C0F27">
      <w:fldChar w:fldCharType="begin" w:fldLock="1"/>
    </w:r>
    <w:r w:rsidRPr="001C0F27">
      <w:instrText xml:space="preserve"> PAGE </w:instrText>
    </w:r>
    <w:r w:rsidRPr="001C0F27">
      <w:fldChar w:fldCharType="separate"/>
    </w:r>
    <w:r w:rsidR="00D926E3" w:rsidRPr="001C0F27">
      <w:t>6</w:t>
    </w:r>
    <w:r w:rsidRPr="001C0F27">
      <w:fldChar w:fldCharType="end"/>
    </w:r>
  </w:p>
  <w:p w:rsidR="005C4CC3" w:rsidRPr="001C0F27" w:rsidRDefault="005C4CC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H"/>
      <w:framePr w:w="8732" w:h="284" w:hRule="exact" w:hSpace="0" w:vSpace="0" w:wrap="around" w:xAlign="inside" w:y="13042" w:anchorLock="0"/>
    </w:pPr>
    <w:r w:rsidRPr="001C0F27">
      <w:fldChar w:fldCharType="begin" w:fldLock="1"/>
    </w:r>
    <w:r w:rsidRPr="001C0F27">
      <w:instrText xml:space="preserve"> PAGE </w:instrText>
    </w:r>
    <w:r w:rsidRPr="001C0F27">
      <w:fldChar w:fldCharType="separate"/>
    </w:r>
    <w:r w:rsidR="00D926E3" w:rsidRPr="001C0F27">
      <w:t>5</w:t>
    </w:r>
    <w:r w:rsidRPr="001C0F27">
      <w:fldChar w:fldCharType="end"/>
    </w:r>
  </w:p>
  <w:p w:rsidR="005C4CC3" w:rsidRPr="001C0F27" w:rsidRDefault="005C4CC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V"/>
      <w:framePr w:w="8732" w:h="284" w:hRule="exact" w:hSpace="0" w:vSpace="0" w:wrap="around" w:xAlign="inside" w:y="13042" w:anchorLock="0"/>
    </w:pPr>
    <w:r w:rsidRPr="001C0F27">
      <w:fldChar w:fldCharType="begin" w:fldLock="1"/>
    </w:r>
    <w:r w:rsidRPr="001C0F27">
      <w:instrText xml:space="preserve"> if </w:instrText>
    </w:r>
    <w:r w:rsidRPr="001C0F27">
      <w:fldChar w:fldCharType="begin" w:fldLock="1"/>
    </w:r>
    <w:r w:rsidRPr="001C0F27">
      <w:instrText xml:space="preserve"> = </w:instrText>
    </w:r>
    <w:r w:rsidRPr="001C0F27">
      <w:fldChar w:fldCharType="begin" w:fldLock="1"/>
    </w:r>
    <w:r w:rsidRPr="001C0F27">
      <w:instrText xml:space="preserve"> = </w:instrText>
    </w:r>
    <w:r w:rsidRPr="001C0F27">
      <w:fldChar w:fldCharType="begin" w:fldLock="1"/>
    </w:r>
    <w:r w:rsidRPr="001C0F27">
      <w:instrText xml:space="preserve"> page</w:instrText>
    </w:r>
    <w:r w:rsidRPr="001C0F27">
      <w:fldChar w:fldCharType="separate"/>
    </w:r>
    <w:r w:rsidR="00D926E3" w:rsidRPr="001C0F27">
      <w:instrText>4</w:instrText>
    </w:r>
    <w:r w:rsidRPr="001C0F27">
      <w:fldChar w:fldCharType="end"/>
    </w:r>
    <w:r w:rsidRPr="001C0F27">
      <w:instrText xml:space="preserve">/2 </w:instrText>
    </w:r>
    <w:r w:rsidRPr="001C0F27">
      <w:fldChar w:fldCharType="separate"/>
    </w:r>
    <w:r w:rsidR="00D926E3" w:rsidRPr="001C0F27">
      <w:instrText>2</w:instrText>
    </w:r>
    <w:r w:rsidRPr="001C0F27">
      <w:fldChar w:fldCharType="end"/>
    </w:r>
    <w:r w:rsidRPr="001C0F27">
      <w:instrText xml:space="preserve"> - </w:instrText>
    </w:r>
    <w:r w:rsidRPr="001C0F27">
      <w:fldChar w:fldCharType="begin" w:fldLock="1"/>
    </w:r>
    <w:r w:rsidRPr="001C0F27">
      <w:instrText xml:space="preserve"> = int(</w:instrText>
    </w:r>
    <w:r w:rsidRPr="001C0F27">
      <w:fldChar w:fldCharType="begin" w:fldLock="1"/>
    </w:r>
    <w:r w:rsidRPr="001C0F27">
      <w:instrText xml:space="preserve"> page</w:instrText>
    </w:r>
    <w:r w:rsidRPr="001C0F27">
      <w:fldChar w:fldCharType="separate"/>
    </w:r>
    <w:r w:rsidR="00D926E3" w:rsidRPr="001C0F27">
      <w:instrText>4</w:instrText>
    </w:r>
    <w:r w:rsidRPr="001C0F27">
      <w:fldChar w:fldCharType="end"/>
    </w:r>
    <w:r w:rsidRPr="001C0F27">
      <w:instrText xml:space="preserve">/2) </w:instrText>
    </w:r>
    <w:r w:rsidRPr="001C0F27">
      <w:fldChar w:fldCharType="separate"/>
    </w:r>
    <w:r w:rsidR="00D926E3" w:rsidRPr="001C0F27">
      <w:instrText>2</w:instrText>
    </w:r>
    <w:r w:rsidRPr="001C0F27">
      <w:fldChar w:fldCharType="end"/>
    </w:r>
    <w:r w:rsidRPr="001C0F27">
      <w:fldChar w:fldCharType="separate"/>
    </w:r>
    <w:r w:rsidR="00D926E3" w:rsidRPr="001C0F27">
      <w:instrText>0</w:instrText>
    </w:r>
    <w:r w:rsidRPr="001C0F27">
      <w:fldChar w:fldCharType="end"/>
    </w:r>
    <w:r w:rsidRPr="001C0F27">
      <w:instrText xml:space="preserve"> = 0 "</w:instrText>
    </w:r>
    <w:r w:rsidRPr="001C0F27">
      <w:fldChar w:fldCharType="begin" w:fldLock="1"/>
    </w:r>
    <w:r w:rsidRPr="001C0F27">
      <w:instrText xml:space="preserve"> PAGE </w:instrText>
    </w:r>
    <w:r w:rsidRPr="001C0F27">
      <w:fldChar w:fldCharType="separate"/>
    </w:r>
    <w:r w:rsidR="00D926E3" w:rsidRPr="001C0F27">
      <w:instrText>4</w:instrText>
    </w:r>
    <w:r w:rsidRPr="001C0F27">
      <w:fldChar w:fldCharType="end"/>
    </w:r>
  </w:p>
  <w:p w:rsidR="00D926E3" w:rsidRPr="001C0F27" w:rsidRDefault="005C4CC3">
    <w:pPr>
      <w:pStyle w:val="SidfotV"/>
      <w:framePr w:w="8732" w:h="284" w:hRule="exact" w:hSpace="0" w:vSpace="0" w:wrap="around" w:xAlign="inside" w:y="13042" w:anchorLock="0"/>
    </w:pPr>
    <w:r w:rsidRPr="001C0F27">
      <w:instrText>""</w:instrText>
    </w:r>
    <w:r w:rsidRPr="001C0F27">
      <w:fldChar w:fldCharType="begin" w:fldLock="1"/>
    </w:r>
    <w:r w:rsidRPr="001C0F27">
      <w:instrText xml:space="preserve"> PAGE </w:instrText>
    </w:r>
    <w:r w:rsidRPr="001C0F27">
      <w:fldChar w:fldCharType="separate"/>
    </w:r>
    <w:r w:rsidRPr="001C0F27">
      <w:instrText>5</w:instrText>
    </w:r>
    <w:r w:rsidRPr="001C0F27">
      <w:fldChar w:fldCharType="end"/>
    </w:r>
    <w:r w:rsidRPr="001C0F27">
      <w:instrText>"</w:instrText>
    </w:r>
    <w:r w:rsidRPr="001C0F27">
      <w:fldChar w:fldCharType="separate"/>
    </w:r>
    <w:r w:rsidR="00D926E3" w:rsidRPr="001C0F27">
      <w:t>4</w:t>
    </w:r>
  </w:p>
  <w:p w:rsidR="005C4CC3" w:rsidRPr="001C0F27" w:rsidRDefault="005C4CC3">
    <w:pPr>
      <w:pStyle w:val="SidfotH"/>
      <w:framePr w:w="8732" w:h="284" w:hRule="exact" w:hSpace="0" w:vSpace="0" w:wrap="around" w:xAlign="inside" w:y="13042" w:anchorLock="0"/>
    </w:pPr>
    <w:r w:rsidRPr="001C0F27">
      <w:fldChar w:fldCharType="end"/>
    </w:r>
  </w:p>
  <w:p w:rsidR="005C4CC3" w:rsidRPr="001C0F27" w:rsidRDefault="005C4CC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V"/>
      <w:framePr w:w="8732" w:h="284" w:hRule="exact" w:hSpace="0" w:vSpace="0" w:wrap="around" w:xAlign="inside" w:y="13042" w:anchorLock="0"/>
    </w:pPr>
    <w:r w:rsidRPr="001C0F27">
      <w:fldChar w:fldCharType="begin" w:fldLock="1"/>
    </w:r>
    <w:r w:rsidRPr="001C0F27">
      <w:instrText xml:space="preserve"> PAGE </w:instrText>
    </w:r>
    <w:r w:rsidRPr="001C0F27">
      <w:fldChar w:fldCharType="separate"/>
    </w:r>
    <w:r w:rsidRPr="001C0F27">
      <w:t>2</w:t>
    </w:r>
    <w:r w:rsidRPr="001C0F27">
      <w:fldChar w:fldCharType="end"/>
    </w:r>
  </w:p>
  <w:p w:rsidR="005C4CC3" w:rsidRPr="001C0F27" w:rsidRDefault="005C4CC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H"/>
      <w:framePr w:w="8732" w:h="284" w:hRule="exact" w:hSpace="0" w:vSpace="0" w:wrap="around" w:xAlign="inside" w:y="13042" w:anchorLock="0"/>
    </w:pPr>
    <w:r w:rsidRPr="001C0F27">
      <w:fldChar w:fldCharType="begin" w:fldLock="1"/>
    </w:r>
    <w:r w:rsidRPr="001C0F27">
      <w:instrText xml:space="preserve"> PAGE </w:instrText>
    </w:r>
    <w:r w:rsidRPr="001C0F27">
      <w:fldChar w:fldCharType="separate"/>
    </w:r>
    <w:r w:rsidRPr="001C0F27">
      <w:t>3</w:t>
    </w:r>
    <w:r w:rsidRPr="001C0F27">
      <w:fldChar w:fldCharType="end"/>
    </w:r>
  </w:p>
  <w:p w:rsidR="005C4CC3" w:rsidRPr="001C0F27" w:rsidRDefault="005C4CC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V"/>
      <w:framePr w:w="8732" w:h="284" w:hRule="exact" w:hSpace="0" w:vSpace="0" w:wrap="around" w:xAlign="inside" w:y="13042" w:anchorLock="0"/>
    </w:pPr>
    <w:r w:rsidRPr="001C0F27">
      <w:fldChar w:fldCharType="begin" w:fldLock="1"/>
    </w:r>
    <w:r w:rsidRPr="001C0F27">
      <w:instrText xml:space="preserve"> if </w:instrText>
    </w:r>
    <w:r w:rsidRPr="001C0F27">
      <w:fldChar w:fldCharType="begin" w:fldLock="1"/>
    </w:r>
    <w:r w:rsidRPr="001C0F27">
      <w:instrText xml:space="preserve"> = </w:instrText>
    </w:r>
    <w:r w:rsidRPr="001C0F27">
      <w:fldChar w:fldCharType="begin" w:fldLock="1"/>
    </w:r>
    <w:r w:rsidRPr="001C0F27">
      <w:instrText xml:space="preserve"> = </w:instrText>
    </w:r>
    <w:r w:rsidRPr="001C0F27">
      <w:fldChar w:fldCharType="begin" w:fldLock="1"/>
    </w:r>
    <w:r w:rsidRPr="001C0F27">
      <w:instrText xml:space="preserve"> page</w:instrText>
    </w:r>
    <w:r w:rsidRPr="001C0F27">
      <w:fldChar w:fldCharType="separate"/>
    </w:r>
    <w:r w:rsidR="00D926E3" w:rsidRPr="001C0F27">
      <w:instrText>7</w:instrText>
    </w:r>
    <w:r w:rsidRPr="001C0F27">
      <w:fldChar w:fldCharType="end"/>
    </w:r>
    <w:r w:rsidRPr="001C0F27">
      <w:instrText xml:space="preserve">/2 </w:instrText>
    </w:r>
    <w:r w:rsidRPr="001C0F27">
      <w:fldChar w:fldCharType="separate"/>
    </w:r>
    <w:r w:rsidR="00D926E3" w:rsidRPr="001C0F27">
      <w:instrText>3,5</w:instrText>
    </w:r>
    <w:r w:rsidRPr="001C0F27">
      <w:fldChar w:fldCharType="end"/>
    </w:r>
    <w:r w:rsidRPr="001C0F27">
      <w:instrText xml:space="preserve"> - </w:instrText>
    </w:r>
    <w:r w:rsidRPr="001C0F27">
      <w:fldChar w:fldCharType="begin" w:fldLock="1"/>
    </w:r>
    <w:r w:rsidRPr="001C0F27">
      <w:instrText xml:space="preserve"> = int(</w:instrText>
    </w:r>
    <w:r w:rsidRPr="001C0F27">
      <w:fldChar w:fldCharType="begin" w:fldLock="1"/>
    </w:r>
    <w:r w:rsidRPr="001C0F27">
      <w:instrText xml:space="preserve"> page</w:instrText>
    </w:r>
    <w:r w:rsidRPr="001C0F27">
      <w:fldChar w:fldCharType="separate"/>
    </w:r>
    <w:r w:rsidR="00D926E3" w:rsidRPr="001C0F27">
      <w:instrText>7</w:instrText>
    </w:r>
    <w:r w:rsidRPr="001C0F27">
      <w:fldChar w:fldCharType="end"/>
    </w:r>
    <w:r w:rsidRPr="001C0F27">
      <w:instrText xml:space="preserve">/2) </w:instrText>
    </w:r>
    <w:r w:rsidRPr="001C0F27">
      <w:fldChar w:fldCharType="separate"/>
    </w:r>
    <w:r w:rsidR="00D926E3" w:rsidRPr="001C0F27">
      <w:instrText>3</w:instrText>
    </w:r>
    <w:r w:rsidRPr="001C0F27">
      <w:fldChar w:fldCharType="end"/>
    </w:r>
    <w:r w:rsidRPr="001C0F27">
      <w:fldChar w:fldCharType="separate"/>
    </w:r>
    <w:r w:rsidR="00D926E3" w:rsidRPr="001C0F27">
      <w:instrText>0,5</w:instrText>
    </w:r>
    <w:r w:rsidRPr="001C0F27">
      <w:fldChar w:fldCharType="end"/>
    </w:r>
    <w:r w:rsidRPr="001C0F27">
      <w:instrText xml:space="preserve"> = 0 "</w:instrText>
    </w:r>
    <w:r w:rsidRPr="001C0F27">
      <w:fldChar w:fldCharType="begin" w:fldLock="1"/>
    </w:r>
    <w:r w:rsidRPr="001C0F27">
      <w:instrText xml:space="preserve"> PAGE </w:instrText>
    </w:r>
    <w:r w:rsidRPr="001C0F27">
      <w:fldChar w:fldCharType="separate"/>
    </w:r>
    <w:r w:rsidRPr="001C0F27">
      <w:instrText>8</w:instrText>
    </w:r>
    <w:r w:rsidRPr="001C0F27">
      <w:fldChar w:fldCharType="end"/>
    </w:r>
  </w:p>
  <w:p w:rsidR="005C4CC3" w:rsidRPr="001C0F27" w:rsidRDefault="005C4CC3">
    <w:pPr>
      <w:pStyle w:val="SidfotH"/>
      <w:framePr w:w="8732" w:h="284" w:hRule="exact" w:hSpace="0" w:vSpace="0" w:wrap="around" w:xAlign="inside" w:y="13042" w:anchorLock="0"/>
    </w:pPr>
    <w:r w:rsidRPr="001C0F27">
      <w:instrText>""</w:instrText>
    </w:r>
    <w:r w:rsidRPr="001C0F27">
      <w:fldChar w:fldCharType="begin" w:fldLock="1"/>
    </w:r>
    <w:r w:rsidRPr="001C0F27">
      <w:instrText xml:space="preserve"> PAGE </w:instrText>
    </w:r>
    <w:r w:rsidRPr="001C0F27">
      <w:fldChar w:fldCharType="separate"/>
    </w:r>
    <w:r w:rsidR="00D926E3" w:rsidRPr="001C0F27">
      <w:instrText>7</w:instrText>
    </w:r>
    <w:r w:rsidRPr="001C0F27">
      <w:fldChar w:fldCharType="end"/>
    </w:r>
    <w:r w:rsidRPr="001C0F27">
      <w:instrText>"</w:instrText>
    </w:r>
    <w:r w:rsidRPr="001C0F27">
      <w:fldChar w:fldCharType="separate"/>
    </w:r>
    <w:r w:rsidR="00D926E3" w:rsidRPr="001C0F27">
      <w:t>7</w:t>
    </w:r>
    <w:r w:rsidRPr="001C0F27">
      <w:fldChar w:fldCharType="end"/>
    </w:r>
  </w:p>
  <w:p w:rsidR="005C4CC3" w:rsidRPr="001C0F27" w:rsidRDefault="005C4C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H"/>
      <w:framePr w:w="8732" w:h="284" w:hRule="exact" w:hSpace="0" w:vSpace="0" w:wrap="around" w:xAlign="inside" w:y="13042" w:anchorLock="0"/>
    </w:pPr>
    <w:r w:rsidRPr="001C0F27">
      <w:fldChar w:fldCharType="begin" w:fldLock="1"/>
    </w:r>
    <w:r w:rsidRPr="001C0F27">
      <w:instrText xml:space="preserve"> PAGE </w:instrText>
    </w:r>
    <w:r w:rsidRPr="001C0F27">
      <w:fldChar w:fldCharType="separate"/>
    </w:r>
    <w:r w:rsidRPr="001C0F27">
      <w:t>3</w:t>
    </w:r>
    <w:r w:rsidRPr="001C0F27">
      <w:fldChar w:fldCharType="end"/>
    </w:r>
  </w:p>
  <w:p w:rsidR="005C4CC3" w:rsidRPr="001C0F27" w:rsidRDefault="005C4C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V"/>
      <w:framePr w:w="8732" w:h="284" w:hRule="exact" w:hSpace="0" w:vSpace="0" w:wrap="around" w:xAlign="inside" w:y="13042" w:anchorLock="0"/>
    </w:pPr>
    <w:r w:rsidRPr="001C0F27">
      <w:fldChar w:fldCharType="begin" w:fldLock="1"/>
    </w:r>
    <w:r w:rsidRPr="001C0F27">
      <w:instrText xml:space="preserve"> if </w:instrText>
    </w:r>
    <w:r w:rsidRPr="001C0F27">
      <w:fldChar w:fldCharType="begin" w:fldLock="1"/>
    </w:r>
    <w:r w:rsidRPr="001C0F27">
      <w:instrText xml:space="preserve"> = </w:instrText>
    </w:r>
    <w:r w:rsidRPr="001C0F27">
      <w:fldChar w:fldCharType="begin" w:fldLock="1"/>
    </w:r>
    <w:r w:rsidRPr="001C0F27">
      <w:instrText xml:space="preserve"> = </w:instrText>
    </w:r>
    <w:r w:rsidRPr="001C0F27">
      <w:fldChar w:fldCharType="begin" w:fldLock="1"/>
    </w:r>
    <w:r w:rsidRPr="001C0F27">
      <w:instrText xml:space="preserve"> page</w:instrText>
    </w:r>
    <w:r w:rsidRPr="001C0F27">
      <w:fldChar w:fldCharType="separate"/>
    </w:r>
    <w:r w:rsidR="001C0F27">
      <w:rPr>
        <w:noProof/>
      </w:rPr>
      <w:instrText>1</w:instrText>
    </w:r>
    <w:r w:rsidRPr="001C0F27">
      <w:fldChar w:fldCharType="end"/>
    </w:r>
    <w:r w:rsidRPr="001C0F27">
      <w:instrText xml:space="preserve">/2 </w:instrText>
    </w:r>
    <w:r w:rsidRPr="001C0F27">
      <w:fldChar w:fldCharType="separate"/>
    </w:r>
    <w:r w:rsidR="001C0F27">
      <w:rPr>
        <w:noProof/>
      </w:rPr>
      <w:instrText>0,5</w:instrText>
    </w:r>
    <w:r w:rsidRPr="001C0F27">
      <w:fldChar w:fldCharType="end"/>
    </w:r>
    <w:r w:rsidRPr="001C0F27">
      <w:instrText xml:space="preserve"> - </w:instrText>
    </w:r>
    <w:r w:rsidRPr="001C0F27">
      <w:fldChar w:fldCharType="begin" w:fldLock="1"/>
    </w:r>
    <w:r w:rsidRPr="001C0F27">
      <w:instrText xml:space="preserve"> = int(</w:instrText>
    </w:r>
    <w:r w:rsidRPr="001C0F27">
      <w:fldChar w:fldCharType="begin" w:fldLock="1"/>
    </w:r>
    <w:r w:rsidRPr="001C0F27">
      <w:instrText xml:space="preserve"> page</w:instrText>
    </w:r>
    <w:r w:rsidRPr="001C0F27">
      <w:fldChar w:fldCharType="separate"/>
    </w:r>
    <w:r w:rsidR="001C0F27">
      <w:rPr>
        <w:noProof/>
      </w:rPr>
      <w:instrText>1</w:instrText>
    </w:r>
    <w:r w:rsidRPr="001C0F27">
      <w:fldChar w:fldCharType="end"/>
    </w:r>
    <w:r w:rsidRPr="001C0F27">
      <w:instrText xml:space="preserve">/2) </w:instrText>
    </w:r>
    <w:r w:rsidRPr="001C0F27">
      <w:fldChar w:fldCharType="separate"/>
    </w:r>
    <w:r w:rsidR="001C0F27">
      <w:rPr>
        <w:noProof/>
      </w:rPr>
      <w:instrText>0</w:instrText>
    </w:r>
    <w:r w:rsidRPr="001C0F27">
      <w:fldChar w:fldCharType="end"/>
    </w:r>
    <w:r w:rsidRPr="001C0F27">
      <w:fldChar w:fldCharType="separate"/>
    </w:r>
    <w:r w:rsidR="001C0F27">
      <w:rPr>
        <w:noProof/>
      </w:rPr>
      <w:instrText>0,5</w:instrText>
    </w:r>
    <w:r w:rsidRPr="001C0F27">
      <w:fldChar w:fldCharType="end"/>
    </w:r>
    <w:r w:rsidRPr="001C0F27">
      <w:instrText xml:space="preserve"> = 0 "</w:instrText>
    </w:r>
    <w:r w:rsidRPr="001C0F27">
      <w:fldChar w:fldCharType="begin" w:fldLock="1"/>
    </w:r>
    <w:r w:rsidRPr="001C0F27">
      <w:instrText xml:space="preserve"> PAGE </w:instrText>
    </w:r>
    <w:r w:rsidRPr="001C0F27">
      <w:fldChar w:fldCharType="separate"/>
    </w:r>
    <w:r w:rsidRPr="001C0F27">
      <w:instrText>2</w:instrText>
    </w:r>
    <w:r w:rsidRPr="001C0F27">
      <w:fldChar w:fldCharType="end"/>
    </w:r>
  </w:p>
  <w:p w:rsidR="005C4CC3" w:rsidRPr="001C0F27" w:rsidRDefault="005C4CC3">
    <w:pPr>
      <w:pStyle w:val="SidfotH"/>
      <w:framePr w:w="8732" w:h="284" w:hRule="exact" w:hSpace="0" w:vSpace="0" w:wrap="around" w:xAlign="inside" w:y="13042" w:anchorLock="0"/>
    </w:pPr>
    <w:r w:rsidRPr="001C0F27">
      <w:instrText>""</w:instrText>
    </w:r>
    <w:r w:rsidRPr="001C0F27">
      <w:fldChar w:fldCharType="begin" w:fldLock="1"/>
    </w:r>
    <w:r w:rsidRPr="001C0F27">
      <w:instrText xml:space="preserve"> PAGE </w:instrText>
    </w:r>
    <w:r w:rsidRPr="001C0F27">
      <w:fldChar w:fldCharType="separate"/>
    </w:r>
    <w:r w:rsidR="001C0F27">
      <w:rPr>
        <w:noProof/>
      </w:rPr>
      <w:instrText>1</w:instrText>
    </w:r>
    <w:r w:rsidRPr="001C0F27">
      <w:fldChar w:fldCharType="end"/>
    </w:r>
    <w:r w:rsidRPr="001C0F27">
      <w:instrText>"</w:instrText>
    </w:r>
    <w:r w:rsidRPr="001C0F27">
      <w:fldChar w:fldCharType="separate"/>
    </w:r>
    <w:r w:rsidR="001C0F27">
      <w:rPr>
        <w:noProof/>
      </w:rPr>
      <w:t>1</w:t>
    </w:r>
    <w:r w:rsidRPr="001C0F27">
      <w:fldChar w:fldCharType="end"/>
    </w:r>
  </w:p>
  <w:p w:rsidR="005C4CC3" w:rsidRPr="001C0F27" w:rsidRDefault="005C4CC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V"/>
      <w:framePr w:w="8732" w:h="284" w:hRule="exact" w:hSpace="0" w:vSpace="0" w:wrap="around" w:xAlign="inside" w:y="13042" w:anchorLock="0"/>
    </w:pPr>
    <w:r w:rsidRPr="001C0F27">
      <w:fldChar w:fldCharType="begin" w:fldLock="1"/>
    </w:r>
    <w:r w:rsidRPr="001C0F27">
      <w:instrText xml:space="preserve"> PAGE </w:instrText>
    </w:r>
    <w:r w:rsidRPr="001C0F27">
      <w:fldChar w:fldCharType="separate"/>
    </w:r>
    <w:r w:rsidRPr="001C0F27">
      <w:t>2</w:t>
    </w:r>
    <w:r w:rsidRPr="001C0F27">
      <w:fldChar w:fldCharType="end"/>
    </w:r>
  </w:p>
  <w:p w:rsidR="005C4CC3" w:rsidRPr="001C0F27" w:rsidRDefault="005C4CC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H"/>
      <w:framePr w:w="8732" w:h="284" w:hRule="exact" w:hSpace="0" w:vSpace="0" w:wrap="around" w:xAlign="inside" w:y="13042" w:anchorLock="0"/>
    </w:pPr>
    <w:r w:rsidRPr="001C0F27">
      <w:fldChar w:fldCharType="begin" w:fldLock="1"/>
    </w:r>
    <w:r w:rsidRPr="001C0F27">
      <w:instrText xml:space="preserve"> PAGE </w:instrText>
    </w:r>
    <w:r w:rsidRPr="001C0F27">
      <w:fldChar w:fldCharType="separate"/>
    </w:r>
    <w:r w:rsidRPr="001C0F27">
      <w:t>3</w:t>
    </w:r>
    <w:r w:rsidRPr="001C0F27">
      <w:fldChar w:fldCharType="end"/>
    </w:r>
  </w:p>
  <w:p w:rsidR="005C4CC3" w:rsidRPr="001C0F27" w:rsidRDefault="005C4CC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V"/>
      <w:framePr w:w="8732" w:h="284" w:hRule="exact" w:hSpace="0" w:vSpace="0" w:wrap="around" w:xAlign="inside" w:y="13042" w:anchorLock="0"/>
    </w:pPr>
    <w:r w:rsidRPr="001C0F27">
      <w:fldChar w:fldCharType="begin" w:fldLock="1"/>
    </w:r>
    <w:r w:rsidRPr="001C0F27">
      <w:instrText xml:space="preserve"> if </w:instrText>
    </w:r>
    <w:r w:rsidRPr="001C0F27">
      <w:fldChar w:fldCharType="begin" w:fldLock="1"/>
    </w:r>
    <w:r w:rsidRPr="001C0F27">
      <w:instrText xml:space="preserve"> = </w:instrText>
    </w:r>
    <w:r w:rsidRPr="001C0F27">
      <w:fldChar w:fldCharType="begin" w:fldLock="1"/>
    </w:r>
    <w:r w:rsidRPr="001C0F27">
      <w:instrText xml:space="preserve"> = </w:instrText>
    </w:r>
    <w:r w:rsidRPr="001C0F27">
      <w:fldChar w:fldCharType="begin" w:fldLock="1"/>
    </w:r>
    <w:r w:rsidRPr="001C0F27">
      <w:instrText xml:space="preserve"> page</w:instrText>
    </w:r>
    <w:r w:rsidRPr="001C0F27">
      <w:fldChar w:fldCharType="separate"/>
    </w:r>
    <w:r w:rsidR="00D926E3" w:rsidRPr="001C0F27">
      <w:instrText>2</w:instrText>
    </w:r>
    <w:r w:rsidRPr="001C0F27">
      <w:fldChar w:fldCharType="end"/>
    </w:r>
    <w:r w:rsidRPr="001C0F27">
      <w:instrText xml:space="preserve">/2 </w:instrText>
    </w:r>
    <w:r w:rsidRPr="001C0F27">
      <w:fldChar w:fldCharType="separate"/>
    </w:r>
    <w:r w:rsidR="00D926E3" w:rsidRPr="001C0F27">
      <w:instrText>1</w:instrText>
    </w:r>
    <w:r w:rsidRPr="001C0F27">
      <w:fldChar w:fldCharType="end"/>
    </w:r>
    <w:r w:rsidRPr="001C0F27">
      <w:instrText xml:space="preserve"> - </w:instrText>
    </w:r>
    <w:r w:rsidRPr="001C0F27">
      <w:fldChar w:fldCharType="begin" w:fldLock="1"/>
    </w:r>
    <w:r w:rsidRPr="001C0F27">
      <w:instrText xml:space="preserve"> = int(</w:instrText>
    </w:r>
    <w:r w:rsidRPr="001C0F27">
      <w:fldChar w:fldCharType="begin" w:fldLock="1"/>
    </w:r>
    <w:r w:rsidRPr="001C0F27">
      <w:instrText xml:space="preserve"> page</w:instrText>
    </w:r>
    <w:r w:rsidRPr="001C0F27">
      <w:fldChar w:fldCharType="separate"/>
    </w:r>
    <w:r w:rsidR="00D926E3" w:rsidRPr="001C0F27">
      <w:instrText>2</w:instrText>
    </w:r>
    <w:r w:rsidRPr="001C0F27">
      <w:fldChar w:fldCharType="end"/>
    </w:r>
    <w:r w:rsidRPr="001C0F27">
      <w:instrText xml:space="preserve">/2) </w:instrText>
    </w:r>
    <w:r w:rsidRPr="001C0F27">
      <w:fldChar w:fldCharType="separate"/>
    </w:r>
    <w:r w:rsidR="00D926E3" w:rsidRPr="001C0F27">
      <w:instrText>1</w:instrText>
    </w:r>
    <w:r w:rsidRPr="001C0F27">
      <w:fldChar w:fldCharType="end"/>
    </w:r>
    <w:r w:rsidRPr="001C0F27">
      <w:fldChar w:fldCharType="separate"/>
    </w:r>
    <w:r w:rsidR="00D926E3" w:rsidRPr="001C0F27">
      <w:instrText>0</w:instrText>
    </w:r>
    <w:r w:rsidRPr="001C0F27">
      <w:fldChar w:fldCharType="end"/>
    </w:r>
    <w:r w:rsidRPr="001C0F27">
      <w:instrText xml:space="preserve"> = 0 "</w:instrText>
    </w:r>
    <w:r w:rsidRPr="001C0F27">
      <w:fldChar w:fldCharType="begin" w:fldLock="1"/>
    </w:r>
    <w:r w:rsidRPr="001C0F27">
      <w:instrText xml:space="preserve"> PAGE </w:instrText>
    </w:r>
    <w:r w:rsidRPr="001C0F27">
      <w:fldChar w:fldCharType="separate"/>
    </w:r>
    <w:r w:rsidR="00D926E3" w:rsidRPr="001C0F27">
      <w:instrText>2</w:instrText>
    </w:r>
    <w:r w:rsidRPr="001C0F27">
      <w:fldChar w:fldCharType="end"/>
    </w:r>
  </w:p>
  <w:p w:rsidR="00D926E3" w:rsidRPr="001C0F27" w:rsidRDefault="005C4CC3">
    <w:pPr>
      <w:pStyle w:val="SidfotV"/>
      <w:framePr w:w="8732" w:h="284" w:hRule="exact" w:hSpace="0" w:vSpace="0" w:wrap="around" w:xAlign="inside" w:y="13042" w:anchorLock="0"/>
    </w:pPr>
    <w:r w:rsidRPr="001C0F27">
      <w:instrText>""</w:instrText>
    </w:r>
    <w:r w:rsidRPr="001C0F27">
      <w:fldChar w:fldCharType="begin" w:fldLock="1"/>
    </w:r>
    <w:r w:rsidRPr="001C0F27">
      <w:instrText xml:space="preserve"> PAGE </w:instrText>
    </w:r>
    <w:r w:rsidRPr="001C0F27">
      <w:fldChar w:fldCharType="separate"/>
    </w:r>
    <w:r w:rsidRPr="001C0F27">
      <w:instrText>3</w:instrText>
    </w:r>
    <w:r w:rsidRPr="001C0F27">
      <w:fldChar w:fldCharType="end"/>
    </w:r>
    <w:r w:rsidRPr="001C0F27">
      <w:instrText>"</w:instrText>
    </w:r>
    <w:r w:rsidRPr="001C0F27">
      <w:fldChar w:fldCharType="separate"/>
    </w:r>
    <w:r w:rsidR="00D926E3" w:rsidRPr="001C0F27">
      <w:t>2</w:t>
    </w:r>
  </w:p>
  <w:p w:rsidR="005C4CC3" w:rsidRPr="001C0F27" w:rsidRDefault="005C4CC3">
    <w:pPr>
      <w:pStyle w:val="SidfotH"/>
      <w:framePr w:w="8732" w:h="284" w:hRule="exact" w:hSpace="0" w:vSpace="0" w:wrap="around" w:xAlign="inside" w:y="13042" w:anchorLock="0"/>
    </w:pPr>
    <w:r w:rsidRPr="001C0F27">
      <w:fldChar w:fldCharType="end"/>
    </w:r>
  </w:p>
  <w:p w:rsidR="005C4CC3" w:rsidRPr="001C0F27" w:rsidRDefault="005C4CC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V"/>
      <w:framePr w:w="8732" w:h="284" w:hRule="exact" w:hSpace="0" w:vSpace="0" w:wrap="around" w:xAlign="inside" w:y="13042" w:anchorLock="0"/>
    </w:pPr>
    <w:r w:rsidRPr="001C0F27">
      <w:fldChar w:fldCharType="begin" w:fldLock="1"/>
    </w:r>
    <w:r w:rsidRPr="001C0F27">
      <w:instrText xml:space="preserve"> PAGE </w:instrText>
    </w:r>
    <w:r w:rsidRPr="001C0F27">
      <w:fldChar w:fldCharType="separate"/>
    </w:r>
    <w:r w:rsidRPr="001C0F27">
      <w:t>2</w:t>
    </w:r>
    <w:r w:rsidRPr="001C0F27">
      <w:fldChar w:fldCharType="end"/>
    </w:r>
  </w:p>
  <w:p w:rsidR="005C4CC3" w:rsidRPr="001C0F27" w:rsidRDefault="005C4CC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H"/>
      <w:framePr w:w="8732" w:h="284" w:hRule="exact" w:hSpace="0" w:vSpace="0" w:wrap="around" w:xAlign="inside" w:y="13042" w:anchorLock="0"/>
    </w:pPr>
    <w:r w:rsidRPr="001C0F27">
      <w:fldChar w:fldCharType="begin" w:fldLock="1"/>
    </w:r>
    <w:r w:rsidRPr="001C0F27">
      <w:instrText xml:space="preserve"> PAGE </w:instrText>
    </w:r>
    <w:r w:rsidRPr="001C0F27">
      <w:fldChar w:fldCharType="separate"/>
    </w:r>
    <w:r w:rsidRPr="001C0F27">
      <w:t>3</w:t>
    </w:r>
    <w:r w:rsidRPr="001C0F27">
      <w:fldChar w:fldCharType="end"/>
    </w:r>
  </w:p>
  <w:p w:rsidR="005C4CC3" w:rsidRPr="001C0F27" w:rsidRDefault="005C4CC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fotV"/>
      <w:framePr w:w="8732" w:h="284" w:hRule="exact" w:hSpace="0" w:vSpace="0" w:wrap="around" w:xAlign="inside" w:y="13042" w:anchorLock="0"/>
    </w:pPr>
    <w:r w:rsidRPr="001C0F27">
      <w:fldChar w:fldCharType="begin" w:fldLock="1"/>
    </w:r>
    <w:r w:rsidRPr="001C0F27">
      <w:instrText xml:space="preserve"> if </w:instrText>
    </w:r>
    <w:r w:rsidRPr="001C0F27">
      <w:fldChar w:fldCharType="begin" w:fldLock="1"/>
    </w:r>
    <w:r w:rsidRPr="001C0F27">
      <w:instrText xml:space="preserve"> = </w:instrText>
    </w:r>
    <w:r w:rsidRPr="001C0F27">
      <w:fldChar w:fldCharType="begin" w:fldLock="1"/>
    </w:r>
    <w:r w:rsidRPr="001C0F27">
      <w:instrText xml:space="preserve"> = </w:instrText>
    </w:r>
    <w:r w:rsidRPr="001C0F27">
      <w:fldChar w:fldCharType="begin" w:fldLock="1"/>
    </w:r>
    <w:r w:rsidRPr="001C0F27">
      <w:instrText xml:space="preserve"> page</w:instrText>
    </w:r>
    <w:r w:rsidRPr="001C0F27">
      <w:fldChar w:fldCharType="separate"/>
    </w:r>
    <w:r w:rsidR="00D926E3" w:rsidRPr="001C0F27">
      <w:instrText>3</w:instrText>
    </w:r>
    <w:r w:rsidRPr="001C0F27">
      <w:fldChar w:fldCharType="end"/>
    </w:r>
    <w:r w:rsidRPr="001C0F27">
      <w:instrText xml:space="preserve">/2 </w:instrText>
    </w:r>
    <w:r w:rsidRPr="001C0F27">
      <w:fldChar w:fldCharType="separate"/>
    </w:r>
    <w:r w:rsidR="00D926E3" w:rsidRPr="001C0F27">
      <w:instrText>1,5</w:instrText>
    </w:r>
    <w:r w:rsidRPr="001C0F27">
      <w:fldChar w:fldCharType="end"/>
    </w:r>
    <w:r w:rsidRPr="001C0F27">
      <w:instrText xml:space="preserve"> - </w:instrText>
    </w:r>
    <w:r w:rsidRPr="001C0F27">
      <w:fldChar w:fldCharType="begin" w:fldLock="1"/>
    </w:r>
    <w:r w:rsidRPr="001C0F27">
      <w:instrText xml:space="preserve"> = int(</w:instrText>
    </w:r>
    <w:r w:rsidRPr="001C0F27">
      <w:fldChar w:fldCharType="begin" w:fldLock="1"/>
    </w:r>
    <w:r w:rsidRPr="001C0F27">
      <w:instrText xml:space="preserve"> page</w:instrText>
    </w:r>
    <w:r w:rsidRPr="001C0F27">
      <w:fldChar w:fldCharType="separate"/>
    </w:r>
    <w:r w:rsidR="00D926E3" w:rsidRPr="001C0F27">
      <w:instrText>3</w:instrText>
    </w:r>
    <w:r w:rsidRPr="001C0F27">
      <w:fldChar w:fldCharType="end"/>
    </w:r>
    <w:r w:rsidRPr="001C0F27">
      <w:instrText xml:space="preserve">/2) </w:instrText>
    </w:r>
    <w:r w:rsidRPr="001C0F27">
      <w:fldChar w:fldCharType="separate"/>
    </w:r>
    <w:r w:rsidR="00D926E3" w:rsidRPr="001C0F27">
      <w:instrText>1</w:instrText>
    </w:r>
    <w:r w:rsidRPr="001C0F27">
      <w:fldChar w:fldCharType="end"/>
    </w:r>
    <w:r w:rsidRPr="001C0F27">
      <w:fldChar w:fldCharType="separate"/>
    </w:r>
    <w:r w:rsidR="00D926E3" w:rsidRPr="001C0F27">
      <w:instrText>0,5</w:instrText>
    </w:r>
    <w:r w:rsidRPr="001C0F27">
      <w:fldChar w:fldCharType="end"/>
    </w:r>
    <w:r w:rsidRPr="001C0F27">
      <w:instrText xml:space="preserve"> = 0 "</w:instrText>
    </w:r>
    <w:r w:rsidRPr="001C0F27">
      <w:fldChar w:fldCharType="begin" w:fldLock="1"/>
    </w:r>
    <w:r w:rsidRPr="001C0F27">
      <w:instrText xml:space="preserve"> PAGE </w:instrText>
    </w:r>
    <w:r w:rsidRPr="001C0F27">
      <w:fldChar w:fldCharType="separate"/>
    </w:r>
    <w:r w:rsidRPr="001C0F27">
      <w:instrText>4</w:instrText>
    </w:r>
    <w:r w:rsidRPr="001C0F27">
      <w:fldChar w:fldCharType="end"/>
    </w:r>
  </w:p>
  <w:p w:rsidR="005C4CC3" w:rsidRPr="001C0F27" w:rsidRDefault="005C4CC3">
    <w:pPr>
      <w:pStyle w:val="SidfotH"/>
      <w:framePr w:w="8732" w:h="284" w:hRule="exact" w:hSpace="0" w:vSpace="0" w:wrap="around" w:xAlign="inside" w:y="13042" w:anchorLock="0"/>
    </w:pPr>
    <w:r w:rsidRPr="001C0F27">
      <w:instrText>""</w:instrText>
    </w:r>
    <w:r w:rsidRPr="001C0F27">
      <w:fldChar w:fldCharType="begin" w:fldLock="1"/>
    </w:r>
    <w:r w:rsidRPr="001C0F27">
      <w:instrText xml:space="preserve"> PAGE </w:instrText>
    </w:r>
    <w:r w:rsidRPr="001C0F27">
      <w:fldChar w:fldCharType="separate"/>
    </w:r>
    <w:r w:rsidR="00D926E3" w:rsidRPr="001C0F27">
      <w:instrText>3</w:instrText>
    </w:r>
    <w:r w:rsidRPr="001C0F27">
      <w:fldChar w:fldCharType="end"/>
    </w:r>
    <w:r w:rsidRPr="001C0F27">
      <w:instrText>"</w:instrText>
    </w:r>
    <w:r w:rsidRPr="001C0F27">
      <w:fldChar w:fldCharType="separate"/>
    </w:r>
    <w:r w:rsidR="00D926E3" w:rsidRPr="001C0F27">
      <w:t>3</w:t>
    </w:r>
    <w:r w:rsidRPr="001C0F27">
      <w:fldChar w:fldCharType="end"/>
    </w:r>
  </w:p>
  <w:p w:rsidR="005C4CC3" w:rsidRPr="001C0F27" w:rsidRDefault="005C4C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CC3" w:rsidRPr="001C0F27" w:rsidRDefault="005C4CC3">
      <w:pPr>
        <w:pStyle w:val="Sidfot"/>
      </w:pPr>
    </w:p>
  </w:footnote>
  <w:footnote w:type="continuationSeparator" w:id="0">
    <w:p w:rsidR="005C4CC3" w:rsidRPr="001C0F27" w:rsidRDefault="005C4CC3">
      <w:pPr>
        <w:spacing w:before="0" w:line="240" w:lineRule="auto"/>
      </w:pPr>
      <w:r w:rsidRPr="001C0F27">
        <w:continuationSeparator/>
      </w:r>
    </w:p>
  </w:footnote>
  <w:footnote w:id="1">
    <w:p w:rsidR="005C4CC3" w:rsidRPr="001C0F27" w:rsidRDefault="005C4CC3">
      <w:pPr>
        <w:pStyle w:val="Fotnotstext"/>
      </w:pPr>
      <w:r w:rsidRPr="001C0F27">
        <w:rPr>
          <w:rStyle w:val="Fotnotsreferens"/>
        </w:rPr>
        <w:footnoteRef/>
      </w:r>
      <w:r w:rsidRPr="001C0F27">
        <w:t xml:space="preserve"> Den oberoende värderingen fastställde värdet av Beam-aktierna till 455 miljoner dollar.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huvudKantJmn"/>
      <w:framePr w:w="8732" w:h="567" w:hRule="exact" w:vSpace="0" w:wrap="around" w:vAnchor="page" w:y="341" w:anchorLock="0"/>
    </w:pPr>
    <w:r w:rsidRPr="001C0F27">
      <w:rPr>
        <w:rStyle w:val="SidhuvudUtskott"/>
      </w:rPr>
      <w:fldChar w:fldCharType="begin" w:fldLock="1"/>
    </w:r>
    <w:r w:rsidRPr="001C0F27">
      <w:rPr>
        <w:rStyle w:val="SidhuvudUtskott"/>
      </w:rPr>
      <w:instrText xml:space="preserve"> DOCPROPERTY BetänkandeÅr</w:instrText>
    </w:r>
    <w:r w:rsidRPr="001C0F27">
      <w:rPr>
        <w:rStyle w:val="SidhuvudUtskott"/>
      </w:rPr>
      <w:fldChar w:fldCharType="separate"/>
    </w:r>
    <w:r w:rsidRPr="001C0F27">
      <w:rPr>
        <w:rStyle w:val="SidhuvudUtskott"/>
      </w:rPr>
      <w:t>2009/10</w:t>
    </w:r>
    <w:r w:rsidRPr="001C0F27">
      <w:rPr>
        <w:rStyle w:val="SidhuvudUtskott"/>
      </w:rPr>
      <w:fldChar w:fldCharType="end"/>
    </w:r>
    <w:r w:rsidRPr="001C0F27">
      <w:rPr>
        <w:rStyle w:val="SidhuvudUtskott"/>
      </w:rPr>
      <w:t>:</w:t>
    </w:r>
    <w:r w:rsidRPr="001C0F27">
      <w:rPr>
        <w:rStyle w:val="SidhuvudUtskott"/>
      </w:rPr>
      <w:fldChar w:fldCharType="begin" w:fldLock="1"/>
    </w:r>
    <w:r w:rsidRPr="001C0F27">
      <w:rPr>
        <w:rStyle w:val="SidhuvudUtskott"/>
      </w:rPr>
      <w:instrText xml:space="preserve"> DOCPROPERTY Utskott</w:instrText>
    </w:r>
    <w:r w:rsidRPr="001C0F27">
      <w:rPr>
        <w:rStyle w:val="SidhuvudUtskott"/>
      </w:rPr>
      <w:fldChar w:fldCharType="separate"/>
    </w:r>
    <w:r w:rsidRPr="001C0F27">
      <w:rPr>
        <w:rStyle w:val="SidhuvudUtskott"/>
      </w:rPr>
      <w:t>RRS</w:t>
    </w:r>
    <w:r w:rsidRPr="001C0F27">
      <w:rPr>
        <w:rStyle w:val="SidhuvudUtskott"/>
      </w:rPr>
      <w:fldChar w:fldCharType="end"/>
    </w:r>
    <w:r w:rsidRPr="001C0F27">
      <w:rPr>
        <w:rStyle w:val="SidhuvudUtskott"/>
      </w:rPr>
      <w:fldChar w:fldCharType="begin" w:fldLock="1"/>
    </w:r>
    <w:r w:rsidRPr="001C0F27">
      <w:rPr>
        <w:rStyle w:val="SidhuvudUtskott"/>
      </w:rPr>
      <w:instrText xml:space="preserve"> DOCPROPERTY BetänkandeNr</w:instrText>
    </w:r>
    <w:r w:rsidRPr="001C0F27">
      <w:rPr>
        <w:rStyle w:val="SidhuvudUtskott"/>
      </w:rPr>
      <w:fldChar w:fldCharType="separate"/>
    </w:r>
    <w:r w:rsidRPr="001C0F27">
      <w:rPr>
        <w:rStyle w:val="SidhuvudUtskott"/>
      </w:rPr>
      <w:t>5</w:t>
    </w:r>
    <w:r w:rsidRPr="001C0F27">
      <w:rPr>
        <w:rStyle w:val="SidhuvudUtskott"/>
      </w:rPr>
      <w:fldChar w:fldCharType="end"/>
    </w:r>
    <w:r w:rsidRPr="001C0F27">
      <w:t xml:space="preserve">     </w:t>
    </w:r>
    <w:r w:rsidRPr="001C0F27">
      <w:rPr>
        <w:rStyle w:val="SidhuvudBilaga"/>
      </w:rPr>
      <w:t xml:space="preserve"> </w:t>
    </w:r>
    <w:r w:rsidRPr="001C0F27">
      <w:rPr>
        <w:rStyle w:val="SidhuvudRubrikReferens"/>
      </w:rPr>
      <w:fldChar w:fldCharType="begin" w:fldLock="1"/>
    </w:r>
    <w:r w:rsidRPr="001C0F27">
      <w:rPr>
        <w:rStyle w:val="SidhuvudRubrikReferens"/>
      </w:rPr>
      <w:instrText xml:space="preserve"> StyleREF "Rubrik 1" </w:instrText>
    </w:r>
    <w:r w:rsidRPr="001C0F27">
      <w:rPr>
        <w:rStyle w:val="SidhuvudRubrikReferens"/>
      </w:rPr>
      <w:fldChar w:fldCharType="separate"/>
    </w:r>
    <w:r w:rsidRPr="001C0F27">
      <w:rPr>
        <w:rStyle w:val="SidhuvudRubrikReferens"/>
      </w:rPr>
      <w:t>Sammanfattning</w:t>
    </w:r>
    <w:r w:rsidRPr="001C0F27">
      <w:rPr>
        <w:rStyle w:val="SidhuvudRubrikReferens"/>
      </w:rPr>
      <w:fldChar w:fldCharType="end"/>
    </w:r>
  </w:p>
  <w:p w:rsidR="005C4CC3" w:rsidRPr="001C0F27" w:rsidRDefault="005C4CC3">
    <w:pPr>
      <w:pStyle w:val="SidhuvudKantJmn"/>
      <w:framePr w:w="8732" w:h="567" w:hRule="exact" w:vSpace="0" w:wrap="around" w:vAnchor="page" w:y="341" w:anchorLock="0"/>
    </w:pPr>
    <w:r w:rsidRPr="001C0F27">
      <w:rPr>
        <w:rStyle w:val="SidhuvudUtskott"/>
      </w:rPr>
      <w:fldChar w:fldCharType="begin" w:fldLock="1"/>
    </w:r>
    <w:r w:rsidRPr="001C0F27">
      <w:rPr>
        <w:rStyle w:val="SidhuvudUtskott"/>
      </w:rPr>
      <w:instrText xml:space="preserve"> DOCPROPERTY Status</w:instrText>
    </w:r>
    <w:r w:rsidRPr="001C0F27">
      <w:rPr>
        <w:rStyle w:val="SidhuvudUtskott"/>
      </w:rPr>
      <w:fldChar w:fldCharType="end"/>
    </w:r>
    <w:r w:rsidRPr="001C0F27">
      <w:rPr>
        <w:rStyle w:val="SidhuvudUtskott"/>
      </w:rPr>
      <w:fldChar w:fldCharType="begin" w:fldLock="1"/>
    </w:r>
    <w:r w:rsidRPr="001C0F27">
      <w:rPr>
        <w:rStyle w:val="SidhuvudUtskott"/>
      </w:rPr>
      <w:instrText xml:space="preserve"> if </w:instrText>
    </w:r>
    <w:r w:rsidRPr="001C0F27">
      <w:rPr>
        <w:rStyle w:val="SidhuvudUtskott"/>
      </w:rPr>
      <w:fldChar w:fldCharType="begin" w:fldLock="1"/>
    </w:r>
    <w:r w:rsidRPr="001C0F27">
      <w:rPr>
        <w:rStyle w:val="SidhuvudUtskott"/>
      </w:rPr>
      <w:instrText xml:space="preserve"> DOCPROPERTY "UtkastDatum"</w:instrText>
    </w:r>
    <w:r w:rsidRPr="001C0F27">
      <w:rPr>
        <w:rStyle w:val="SidhuvudUtskott"/>
      </w:rPr>
      <w:fldChar w:fldCharType="separate"/>
    </w:r>
    <w:r w:rsidRPr="001C0F27">
      <w:rPr>
        <w:rStyle w:val="SidhuvudUtskott"/>
      </w:rPr>
      <w:instrText>Nej</w:instrText>
    </w:r>
    <w:r w:rsidRPr="001C0F27">
      <w:rPr>
        <w:rStyle w:val="SidhuvudUtskott"/>
      </w:rPr>
      <w:fldChar w:fldCharType="end"/>
    </w:r>
    <w:r w:rsidRPr="001C0F27">
      <w:rPr>
        <w:rStyle w:val="SidhuvudUtskott"/>
      </w:rPr>
      <w:instrText xml:space="preserve"> = "Ja" "    </w:instrText>
    </w:r>
    <w:r w:rsidRPr="001C0F27">
      <w:rPr>
        <w:rStyle w:val="SidhuvudUtskott"/>
      </w:rPr>
      <w:fldChar w:fldCharType="begin" w:fldLock="1"/>
    </w:r>
    <w:r w:rsidRPr="001C0F27">
      <w:rPr>
        <w:rStyle w:val="SidhuvudUtskott"/>
      </w:rPr>
      <w:instrText xml:space="preserve"> PRINTDATE \@ "yyyy-MM-dd HH.mm" </w:instrText>
    </w:r>
    <w:r w:rsidRPr="001C0F27">
      <w:rPr>
        <w:rStyle w:val="SidhuvudUtskott"/>
      </w:rPr>
      <w:fldChar w:fldCharType="separate"/>
    </w:r>
    <w:r w:rsidRPr="001C0F27">
      <w:rPr>
        <w:rStyle w:val="SidhuvudUtskott"/>
      </w:rPr>
      <w:instrText>2000-08-11 16.42</w:instrText>
    </w:r>
    <w:r w:rsidRPr="001C0F27">
      <w:rPr>
        <w:rStyle w:val="SidhuvudUtskott"/>
      </w:rPr>
      <w:fldChar w:fldCharType="end"/>
    </w:r>
    <w:r w:rsidRPr="001C0F27">
      <w:rPr>
        <w:rStyle w:val="SidhuvudUtskott"/>
      </w:rPr>
      <w:instrText xml:space="preserve">" </w:instrText>
    </w:r>
    <w:r w:rsidRPr="001C0F27">
      <w:rPr>
        <w:rStyle w:val="SidhuvudUtskott"/>
      </w:rPr>
      <w:fldChar w:fldCharType="end"/>
    </w:r>
  </w:p>
  <w:p w:rsidR="005C4CC3" w:rsidRPr="001C0F27" w:rsidRDefault="005C4CC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huvudKantJmn"/>
      <w:framePr w:w="8732" w:h="567" w:hRule="exact" w:vSpace="0" w:wrap="around" w:vAnchor="page" w:y="341" w:anchorLock="0"/>
    </w:pPr>
    <w:r w:rsidRPr="001C0F27">
      <w:rPr>
        <w:rStyle w:val="SidhuvudUtskott"/>
      </w:rPr>
      <w:t>2009/10:RRS5</w:t>
    </w:r>
    <w:r w:rsidRPr="001C0F27">
      <w:t xml:space="preserve">     </w:t>
    </w:r>
    <w:r w:rsidRPr="001C0F27">
      <w:rPr>
        <w:rStyle w:val="SidhuvudBilaga"/>
      </w:rPr>
      <w:t xml:space="preserve"> </w:t>
    </w:r>
    <w:r w:rsidR="00D926E3" w:rsidRPr="001C0F27">
      <w:rPr>
        <w:rStyle w:val="SidhuvudRubrikReferens"/>
      </w:rPr>
      <w:t>Riksrevisionens granskning</w:t>
    </w:r>
  </w:p>
  <w:p w:rsidR="005C4CC3" w:rsidRPr="001C0F27" w:rsidRDefault="005C4CC3">
    <w:pPr>
      <w:pStyle w:val="SidhuvudKantJmn"/>
      <w:framePr w:w="8732" w:h="567" w:hRule="exact" w:vSpace="0" w:wrap="around" w:vAnchor="page" w:y="341" w:anchorLock="0"/>
    </w:pPr>
  </w:p>
  <w:p w:rsidR="005C4CC3" w:rsidRPr="001C0F27" w:rsidRDefault="005C4CC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D926E3">
    <w:pPr>
      <w:pStyle w:val="SidhuvudKantUdda"/>
      <w:framePr w:w="8732" w:h="567" w:hRule="exact" w:vSpace="0" w:wrap="around" w:vAnchor="page" w:y="341" w:anchorLock="0"/>
    </w:pPr>
    <w:r w:rsidRPr="001C0F27">
      <w:rPr>
        <w:rStyle w:val="SidhuvudRubrikReferens"/>
      </w:rPr>
      <w:t>Riksrevisionens granskning</w:t>
    </w:r>
    <w:r w:rsidR="005C4CC3" w:rsidRPr="001C0F27">
      <w:rPr>
        <w:rStyle w:val="SidhuvudBilaga"/>
      </w:rPr>
      <w:t xml:space="preserve"> </w:t>
    </w:r>
    <w:r w:rsidR="005C4CC3" w:rsidRPr="001C0F27">
      <w:t xml:space="preserve">     </w:t>
    </w:r>
    <w:r w:rsidR="005C4CC3" w:rsidRPr="001C0F27">
      <w:rPr>
        <w:rStyle w:val="SidhuvudUtskott"/>
      </w:rPr>
      <w:t>2009/10:RRS5</w:t>
    </w:r>
  </w:p>
  <w:p w:rsidR="005C4CC3" w:rsidRPr="001C0F27" w:rsidRDefault="005C4CC3">
    <w:pPr>
      <w:pStyle w:val="SidhuvudKantUdda"/>
      <w:framePr w:w="8732" w:h="567" w:hRule="exact" w:vSpace="0" w:wrap="around" w:vAnchor="page" w:y="341" w:anchorLock="0"/>
    </w:pPr>
  </w:p>
  <w:p w:rsidR="005C4CC3" w:rsidRPr="001C0F27" w:rsidRDefault="005C4CC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6E3" w:rsidRPr="001C0F27" w:rsidRDefault="00D926E3">
    <w:pPr>
      <w:pStyle w:val="SidhuvudKantJmn"/>
      <w:framePr w:w="8732" w:h="567" w:hRule="exact" w:vSpace="0" w:wrap="around" w:vAnchor="page" w:y="341" w:anchorLock="0"/>
    </w:pPr>
    <w:r w:rsidRPr="001C0F27">
      <w:rPr>
        <w:rStyle w:val="SidhuvudUtskott"/>
      </w:rPr>
      <w:t>2009/10:RRS5</w:t>
    </w:r>
    <w:r w:rsidRPr="001C0F27">
      <w:t xml:space="preserve">    </w:t>
    </w:r>
  </w:p>
  <w:p w:rsidR="00D926E3" w:rsidRPr="001C0F27" w:rsidRDefault="00D926E3">
    <w:pPr>
      <w:pStyle w:val="SidhuvudKantJmn"/>
      <w:framePr w:w="8732" w:h="567" w:hRule="exact" w:vSpace="0" w:wrap="around" w:vAnchor="page" w:y="341" w:anchorLock="0"/>
    </w:pPr>
  </w:p>
  <w:p w:rsidR="005C4CC3" w:rsidRPr="001C0F27" w:rsidRDefault="00D926E3">
    <w:pPr>
      <w:pStyle w:val="SidhuvudKantUdda"/>
      <w:framePr w:w="8732" w:h="567" w:hRule="exact" w:vSpace="0" w:wrap="around" w:vAnchor="page" w:y="341" w:anchorLock="0"/>
    </w:pPr>
    <w:r w:rsidRPr="001C0F27">
      <w:rPr>
        <w:rStyle w:val="SidhuvudRubrikReferens"/>
        <w:smallCaps w:val="0"/>
        <w:spacing w:val="0"/>
        <w:sz w:val="19"/>
      </w:rPr>
      <w:t xml:space="preserve"> </w:t>
    </w:r>
  </w:p>
  <w:p w:rsidR="005C4CC3" w:rsidRPr="001C0F27" w:rsidRDefault="005C4CC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huvudKantJmn"/>
      <w:framePr w:w="8732" w:h="567" w:hRule="exact" w:vSpace="0" w:wrap="around" w:vAnchor="page" w:y="341" w:anchorLock="0"/>
    </w:pPr>
    <w:r w:rsidRPr="001C0F27">
      <w:rPr>
        <w:rStyle w:val="SidhuvudUtskott"/>
      </w:rPr>
      <w:fldChar w:fldCharType="begin" w:fldLock="1"/>
    </w:r>
    <w:r w:rsidRPr="001C0F27">
      <w:rPr>
        <w:rStyle w:val="SidhuvudUtskott"/>
      </w:rPr>
      <w:instrText xml:space="preserve"> DOCPROPERTY BetänkandeÅr</w:instrText>
    </w:r>
    <w:r w:rsidRPr="001C0F27">
      <w:rPr>
        <w:rStyle w:val="SidhuvudUtskott"/>
      </w:rPr>
      <w:fldChar w:fldCharType="separate"/>
    </w:r>
    <w:r w:rsidRPr="001C0F27">
      <w:rPr>
        <w:rStyle w:val="SidhuvudUtskott"/>
      </w:rPr>
      <w:t>2009/10</w:t>
    </w:r>
    <w:r w:rsidRPr="001C0F27">
      <w:rPr>
        <w:rStyle w:val="SidhuvudUtskott"/>
      </w:rPr>
      <w:fldChar w:fldCharType="end"/>
    </w:r>
    <w:r w:rsidRPr="001C0F27">
      <w:rPr>
        <w:rStyle w:val="SidhuvudUtskott"/>
      </w:rPr>
      <w:t>:</w:t>
    </w:r>
    <w:r w:rsidRPr="001C0F27">
      <w:rPr>
        <w:rStyle w:val="SidhuvudUtskott"/>
      </w:rPr>
      <w:fldChar w:fldCharType="begin" w:fldLock="1"/>
    </w:r>
    <w:r w:rsidRPr="001C0F27">
      <w:rPr>
        <w:rStyle w:val="SidhuvudUtskott"/>
      </w:rPr>
      <w:instrText xml:space="preserve"> DOCPROPERTY Utskott</w:instrText>
    </w:r>
    <w:r w:rsidRPr="001C0F27">
      <w:rPr>
        <w:rStyle w:val="SidhuvudUtskott"/>
      </w:rPr>
      <w:fldChar w:fldCharType="separate"/>
    </w:r>
    <w:r w:rsidRPr="001C0F27">
      <w:rPr>
        <w:rStyle w:val="SidhuvudUtskott"/>
      </w:rPr>
      <w:t>RRS</w:t>
    </w:r>
    <w:r w:rsidRPr="001C0F27">
      <w:rPr>
        <w:rStyle w:val="SidhuvudUtskott"/>
      </w:rPr>
      <w:fldChar w:fldCharType="end"/>
    </w:r>
    <w:r w:rsidRPr="001C0F27">
      <w:rPr>
        <w:rStyle w:val="SidhuvudUtskott"/>
      </w:rPr>
      <w:fldChar w:fldCharType="begin" w:fldLock="1"/>
    </w:r>
    <w:r w:rsidRPr="001C0F27">
      <w:rPr>
        <w:rStyle w:val="SidhuvudUtskott"/>
      </w:rPr>
      <w:instrText xml:space="preserve"> DOCPROPERTY BetänkandeNr</w:instrText>
    </w:r>
    <w:r w:rsidRPr="001C0F27">
      <w:rPr>
        <w:rStyle w:val="SidhuvudUtskott"/>
      </w:rPr>
      <w:fldChar w:fldCharType="separate"/>
    </w:r>
    <w:r w:rsidRPr="001C0F27">
      <w:rPr>
        <w:rStyle w:val="SidhuvudUtskott"/>
      </w:rPr>
      <w:t>5</w:t>
    </w:r>
    <w:r w:rsidRPr="001C0F27">
      <w:rPr>
        <w:rStyle w:val="SidhuvudUtskott"/>
      </w:rPr>
      <w:fldChar w:fldCharType="end"/>
    </w:r>
    <w:r w:rsidRPr="001C0F27">
      <w:t xml:space="preserve">     </w:t>
    </w:r>
    <w:r w:rsidRPr="001C0F27">
      <w:rPr>
        <w:rStyle w:val="SidhuvudBilaga"/>
      </w:rPr>
      <w:t xml:space="preserve"> </w:t>
    </w:r>
    <w:r w:rsidRPr="001C0F27">
      <w:rPr>
        <w:rStyle w:val="SidhuvudRubrikReferens"/>
      </w:rPr>
      <w:fldChar w:fldCharType="begin" w:fldLock="1"/>
    </w:r>
    <w:r w:rsidRPr="001C0F27">
      <w:rPr>
        <w:rStyle w:val="SidhuvudRubrikReferens"/>
      </w:rPr>
      <w:instrText xml:space="preserve"> StyleREF "Rubrik 1" </w:instrText>
    </w:r>
    <w:r w:rsidRPr="001C0F27">
      <w:rPr>
        <w:rStyle w:val="SidhuvudRubrikReferens"/>
      </w:rPr>
      <w:fldChar w:fldCharType="separate"/>
    </w:r>
    <w:r w:rsidRPr="001C0F27">
      <w:rPr>
        <w:rStyle w:val="SidhuvudRubrikReferens"/>
      </w:rPr>
      <w:t>Riksrevisionens granskning</w:t>
    </w:r>
    <w:r w:rsidRPr="001C0F27">
      <w:rPr>
        <w:rStyle w:val="SidhuvudRubrikReferens"/>
      </w:rPr>
      <w:fldChar w:fldCharType="end"/>
    </w:r>
  </w:p>
  <w:p w:rsidR="005C4CC3" w:rsidRPr="001C0F27" w:rsidRDefault="005C4CC3">
    <w:pPr>
      <w:pStyle w:val="SidhuvudKantJmn"/>
      <w:framePr w:w="8732" w:h="567" w:hRule="exact" w:vSpace="0" w:wrap="around" w:vAnchor="page" w:y="341" w:anchorLock="0"/>
    </w:pPr>
    <w:r w:rsidRPr="001C0F27">
      <w:rPr>
        <w:rStyle w:val="SidhuvudUtskott"/>
      </w:rPr>
      <w:fldChar w:fldCharType="begin" w:fldLock="1"/>
    </w:r>
    <w:r w:rsidRPr="001C0F27">
      <w:rPr>
        <w:rStyle w:val="SidhuvudUtskott"/>
      </w:rPr>
      <w:instrText xml:space="preserve"> DOCPROPERTY Status</w:instrText>
    </w:r>
    <w:r w:rsidRPr="001C0F27">
      <w:rPr>
        <w:rStyle w:val="SidhuvudUtskott"/>
      </w:rPr>
      <w:fldChar w:fldCharType="end"/>
    </w:r>
    <w:r w:rsidRPr="001C0F27">
      <w:rPr>
        <w:rStyle w:val="SidhuvudUtskott"/>
      </w:rPr>
      <w:fldChar w:fldCharType="begin" w:fldLock="1"/>
    </w:r>
    <w:r w:rsidRPr="001C0F27">
      <w:rPr>
        <w:rStyle w:val="SidhuvudUtskott"/>
      </w:rPr>
      <w:instrText xml:space="preserve"> if </w:instrText>
    </w:r>
    <w:r w:rsidRPr="001C0F27">
      <w:rPr>
        <w:rStyle w:val="SidhuvudUtskott"/>
      </w:rPr>
      <w:fldChar w:fldCharType="begin" w:fldLock="1"/>
    </w:r>
    <w:r w:rsidRPr="001C0F27">
      <w:rPr>
        <w:rStyle w:val="SidhuvudUtskott"/>
      </w:rPr>
      <w:instrText xml:space="preserve"> DOCPROPERTY "UtkastDatum"</w:instrText>
    </w:r>
    <w:r w:rsidRPr="001C0F27">
      <w:rPr>
        <w:rStyle w:val="SidhuvudUtskott"/>
      </w:rPr>
      <w:fldChar w:fldCharType="separate"/>
    </w:r>
    <w:r w:rsidRPr="001C0F27">
      <w:rPr>
        <w:rStyle w:val="SidhuvudUtskott"/>
      </w:rPr>
      <w:instrText>Nej</w:instrText>
    </w:r>
    <w:r w:rsidRPr="001C0F27">
      <w:rPr>
        <w:rStyle w:val="SidhuvudUtskott"/>
      </w:rPr>
      <w:fldChar w:fldCharType="end"/>
    </w:r>
    <w:r w:rsidRPr="001C0F27">
      <w:rPr>
        <w:rStyle w:val="SidhuvudUtskott"/>
      </w:rPr>
      <w:instrText xml:space="preserve"> = "Ja" "    </w:instrText>
    </w:r>
    <w:r w:rsidRPr="001C0F27">
      <w:rPr>
        <w:rStyle w:val="SidhuvudUtskott"/>
      </w:rPr>
      <w:fldChar w:fldCharType="begin" w:fldLock="1"/>
    </w:r>
    <w:r w:rsidRPr="001C0F27">
      <w:rPr>
        <w:rStyle w:val="SidhuvudUtskott"/>
      </w:rPr>
      <w:instrText xml:space="preserve"> PRINTDATE \@ "yyyy-MM-dd HH.mm" </w:instrText>
    </w:r>
    <w:r w:rsidRPr="001C0F27">
      <w:rPr>
        <w:rStyle w:val="SidhuvudUtskott"/>
      </w:rPr>
      <w:fldChar w:fldCharType="separate"/>
    </w:r>
    <w:r w:rsidRPr="001C0F27">
      <w:rPr>
        <w:rStyle w:val="SidhuvudUtskott"/>
      </w:rPr>
      <w:instrText>2000-08-11 16.42</w:instrText>
    </w:r>
    <w:r w:rsidRPr="001C0F27">
      <w:rPr>
        <w:rStyle w:val="SidhuvudUtskott"/>
      </w:rPr>
      <w:fldChar w:fldCharType="end"/>
    </w:r>
    <w:r w:rsidRPr="001C0F27">
      <w:rPr>
        <w:rStyle w:val="SidhuvudUtskott"/>
      </w:rPr>
      <w:instrText xml:space="preserve">" </w:instrText>
    </w:r>
    <w:r w:rsidRPr="001C0F27">
      <w:rPr>
        <w:rStyle w:val="SidhuvudUtskott"/>
      </w:rPr>
      <w:fldChar w:fldCharType="end"/>
    </w:r>
  </w:p>
  <w:p w:rsidR="005C4CC3" w:rsidRPr="001C0F27" w:rsidRDefault="005C4CC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huvudKantUdda"/>
      <w:framePr w:w="8732" w:h="567" w:hRule="exact" w:vSpace="0" w:wrap="around" w:vAnchor="page" w:y="341" w:anchorLock="0"/>
    </w:pPr>
    <w:r w:rsidRPr="001C0F27">
      <w:rPr>
        <w:rStyle w:val="SidhuvudRubrikReferens"/>
      </w:rPr>
      <w:fldChar w:fldCharType="begin" w:fldLock="1"/>
    </w:r>
    <w:r w:rsidRPr="001C0F27">
      <w:rPr>
        <w:rStyle w:val="SidhuvudRubrikReferens"/>
      </w:rPr>
      <w:instrText xml:space="preserve"> StyleREF "Rubrik 1" </w:instrText>
    </w:r>
    <w:r w:rsidRPr="001C0F27">
      <w:rPr>
        <w:rStyle w:val="SidhuvudRubrikReferens"/>
      </w:rPr>
      <w:fldChar w:fldCharType="separate"/>
    </w:r>
    <w:r w:rsidRPr="001C0F27">
      <w:rPr>
        <w:rStyle w:val="SidhuvudRubrikReferens"/>
      </w:rPr>
      <w:t>Riksrevisionens granskning</w:t>
    </w:r>
    <w:r w:rsidRPr="001C0F27">
      <w:rPr>
        <w:rStyle w:val="SidhuvudRubrikReferens"/>
      </w:rPr>
      <w:fldChar w:fldCharType="end"/>
    </w:r>
    <w:r w:rsidRPr="001C0F27">
      <w:rPr>
        <w:rStyle w:val="SidhuvudBilaga"/>
      </w:rPr>
      <w:t xml:space="preserve"> </w:t>
    </w:r>
    <w:r w:rsidRPr="001C0F27">
      <w:t xml:space="preserve">     </w:t>
    </w:r>
    <w:r w:rsidRPr="001C0F27">
      <w:rPr>
        <w:rStyle w:val="SidhuvudUtskott"/>
      </w:rPr>
      <w:fldChar w:fldCharType="begin" w:fldLock="1"/>
    </w:r>
    <w:r w:rsidRPr="001C0F27">
      <w:rPr>
        <w:rStyle w:val="SidhuvudUtskott"/>
      </w:rPr>
      <w:instrText xml:space="preserve"> DOCPROPERTY BetänkandeÅr</w:instrText>
    </w:r>
    <w:r w:rsidRPr="001C0F27">
      <w:rPr>
        <w:rStyle w:val="SidhuvudUtskott"/>
      </w:rPr>
      <w:fldChar w:fldCharType="separate"/>
    </w:r>
    <w:r w:rsidRPr="001C0F27">
      <w:rPr>
        <w:rStyle w:val="SidhuvudUtskott"/>
      </w:rPr>
      <w:t>2009/10</w:t>
    </w:r>
    <w:r w:rsidRPr="001C0F27">
      <w:rPr>
        <w:rStyle w:val="SidhuvudUtskott"/>
      </w:rPr>
      <w:fldChar w:fldCharType="end"/>
    </w:r>
    <w:r w:rsidRPr="001C0F27">
      <w:rPr>
        <w:rStyle w:val="SidhuvudUtskott"/>
      </w:rPr>
      <w:t>:</w:t>
    </w:r>
    <w:r w:rsidRPr="001C0F27">
      <w:rPr>
        <w:rStyle w:val="SidhuvudUtskott"/>
      </w:rPr>
      <w:fldChar w:fldCharType="begin" w:fldLock="1"/>
    </w:r>
    <w:r w:rsidRPr="001C0F27">
      <w:rPr>
        <w:rStyle w:val="SidhuvudUtskott"/>
      </w:rPr>
      <w:instrText xml:space="preserve"> DOCPROPERTY</w:instrText>
    </w:r>
    <w:r w:rsidRPr="001C0F27">
      <w:instrText xml:space="preserve"> </w:instrText>
    </w:r>
    <w:r w:rsidRPr="001C0F27">
      <w:rPr>
        <w:rStyle w:val="SidhuvudUtskott"/>
      </w:rPr>
      <w:instrText>Utskott</w:instrText>
    </w:r>
    <w:r w:rsidRPr="001C0F27">
      <w:rPr>
        <w:rStyle w:val="SidhuvudUtskott"/>
      </w:rPr>
      <w:fldChar w:fldCharType="separate"/>
    </w:r>
    <w:r w:rsidRPr="001C0F27">
      <w:rPr>
        <w:rStyle w:val="SidhuvudUtskott"/>
      </w:rPr>
      <w:t>RRS</w:t>
    </w:r>
    <w:r w:rsidRPr="001C0F27">
      <w:rPr>
        <w:rStyle w:val="SidhuvudUtskott"/>
      </w:rPr>
      <w:fldChar w:fldCharType="end"/>
    </w:r>
    <w:r w:rsidRPr="001C0F27">
      <w:rPr>
        <w:rStyle w:val="SidhuvudUtskott"/>
      </w:rPr>
      <w:fldChar w:fldCharType="begin" w:fldLock="1"/>
    </w:r>
    <w:r w:rsidRPr="001C0F27">
      <w:rPr>
        <w:rStyle w:val="SidhuvudUtskott"/>
      </w:rPr>
      <w:instrText xml:space="preserve"> DOCPROPERTY BetänkandeNr</w:instrText>
    </w:r>
    <w:r w:rsidRPr="001C0F27">
      <w:rPr>
        <w:rStyle w:val="SidhuvudUtskott"/>
      </w:rPr>
      <w:fldChar w:fldCharType="separate"/>
    </w:r>
    <w:r w:rsidRPr="001C0F27">
      <w:rPr>
        <w:rStyle w:val="SidhuvudUtskott"/>
      </w:rPr>
      <w:t>5</w:t>
    </w:r>
    <w:r w:rsidRPr="001C0F27">
      <w:rPr>
        <w:rStyle w:val="SidhuvudUtskott"/>
      </w:rPr>
      <w:fldChar w:fldCharType="end"/>
    </w:r>
  </w:p>
  <w:p w:rsidR="005C4CC3" w:rsidRPr="001C0F27" w:rsidRDefault="005C4CC3">
    <w:pPr>
      <w:pStyle w:val="SidhuvudKantUdda"/>
      <w:framePr w:w="8732" w:h="567" w:hRule="exact" w:vSpace="0" w:wrap="around" w:vAnchor="page" w:y="341" w:anchorLock="0"/>
    </w:pPr>
    <w:r w:rsidRPr="001C0F27">
      <w:rPr>
        <w:rStyle w:val="SidhuvudUtskott"/>
      </w:rPr>
      <w:fldChar w:fldCharType="begin" w:fldLock="1"/>
    </w:r>
    <w:r w:rsidRPr="001C0F27">
      <w:rPr>
        <w:rStyle w:val="SidhuvudUtskott"/>
      </w:rPr>
      <w:instrText xml:space="preserve"> if </w:instrText>
    </w:r>
    <w:r w:rsidRPr="001C0F27">
      <w:rPr>
        <w:rStyle w:val="SidhuvudUtskott"/>
      </w:rPr>
      <w:fldChar w:fldCharType="begin" w:fldLock="1"/>
    </w:r>
    <w:r w:rsidRPr="001C0F27">
      <w:rPr>
        <w:rStyle w:val="SidhuvudUtskott"/>
      </w:rPr>
      <w:instrText xml:space="preserve"> DOCPROPERTY "UtkastDatum"</w:instrText>
    </w:r>
    <w:r w:rsidRPr="001C0F27">
      <w:rPr>
        <w:rStyle w:val="SidhuvudUtskott"/>
      </w:rPr>
      <w:fldChar w:fldCharType="separate"/>
    </w:r>
    <w:r w:rsidRPr="001C0F27">
      <w:rPr>
        <w:rStyle w:val="SidhuvudUtskott"/>
      </w:rPr>
      <w:instrText>Nej</w:instrText>
    </w:r>
    <w:r w:rsidRPr="001C0F27">
      <w:rPr>
        <w:rStyle w:val="SidhuvudUtskott"/>
      </w:rPr>
      <w:fldChar w:fldCharType="end"/>
    </w:r>
    <w:r w:rsidRPr="001C0F27">
      <w:rPr>
        <w:rStyle w:val="SidhuvudUtskott"/>
      </w:rPr>
      <w:instrText xml:space="preserve"> = "Ja" "</w:instrText>
    </w:r>
    <w:r w:rsidRPr="001C0F27">
      <w:rPr>
        <w:rStyle w:val="SidhuvudUtskott"/>
      </w:rPr>
      <w:fldChar w:fldCharType="begin" w:fldLock="1"/>
    </w:r>
    <w:r w:rsidRPr="001C0F27">
      <w:rPr>
        <w:rStyle w:val="SidhuvudUtskott"/>
      </w:rPr>
      <w:instrText xml:space="preserve"> PRINTDATE \@ "yyyy-MM-dd HH.mm    " </w:instrText>
    </w:r>
    <w:r w:rsidRPr="001C0F27">
      <w:rPr>
        <w:rStyle w:val="SidhuvudUtskott"/>
      </w:rPr>
      <w:fldChar w:fldCharType="separate"/>
    </w:r>
    <w:r w:rsidRPr="001C0F27">
      <w:rPr>
        <w:rStyle w:val="SidhuvudUtskott"/>
      </w:rPr>
      <w:instrText>2000-08-11 16.42</w:instrText>
    </w:r>
    <w:r w:rsidRPr="001C0F27">
      <w:rPr>
        <w:rStyle w:val="SidhuvudUtskott"/>
      </w:rPr>
      <w:fldChar w:fldCharType="end"/>
    </w:r>
    <w:r w:rsidRPr="001C0F27">
      <w:rPr>
        <w:rStyle w:val="SidhuvudUtskott"/>
      </w:rPr>
      <w:instrText xml:space="preserve">" </w:instrText>
    </w:r>
    <w:r w:rsidRPr="001C0F27">
      <w:rPr>
        <w:rStyle w:val="SidhuvudUtskott"/>
      </w:rPr>
      <w:fldChar w:fldCharType="end"/>
    </w:r>
    <w:r w:rsidRPr="001C0F27">
      <w:rPr>
        <w:rStyle w:val="SidhuvudUtskott"/>
      </w:rPr>
      <w:fldChar w:fldCharType="begin" w:fldLock="1"/>
    </w:r>
    <w:r w:rsidRPr="001C0F27">
      <w:rPr>
        <w:rStyle w:val="SidhuvudUtskott"/>
      </w:rPr>
      <w:instrText xml:space="preserve"> DOCPROPERTY Status</w:instrText>
    </w:r>
    <w:r w:rsidRPr="001C0F27">
      <w:rPr>
        <w:rStyle w:val="SidhuvudUtskott"/>
      </w:rPr>
      <w:fldChar w:fldCharType="end"/>
    </w:r>
  </w:p>
  <w:p w:rsidR="005C4CC3" w:rsidRPr="001C0F27" w:rsidRDefault="005C4CC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6E3" w:rsidRPr="001C0F27" w:rsidRDefault="00D926E3">
    <w:pPr>
      <w:pStyle w:val="SidhuvudKantUdda"/>
      <w:framePr w:w="8732" w:h="567" w:hRule="exact" w:vSpace="0" w:wrap="around" w:vAnchor="page" w:y="341" w:anchorLock="0"/>
    </w:pPr>
    <w:r w:rsidRPr="001C0F27">
      <w:t xml:space="preserve">  </w:t>
    </w:r>
    <w:r w:rsidRPr="001C0F27">
      <w:rPr>
        <w:rStyle w:val="SidhuvudUtskott"/>
      </w:rPr>
      <w:t>2009/10:RRS5</w:t>
    </w:r>
  </w:p>
  <w:p w:rsidR="005C4CC3" w:rsidRPr="001C0F27" w:rsidRDefault="005C4CC3">
    <w:pPr>
      <w:pStyle w:val="SidhuvudKantUdda"/>
      <w:framePr w:w="8732" w:h="567" w:hRule="exact" w:vSpace="0" w:wrap="around" w:vAnchor="page" w:y="341" w:anchorLock="0"/>
    </w:pPr>
  </w:p>
  <w:p w:rsidR="005C4CC3" w:rsidRPr="001C0F27" w:rsidRDefault="005C4CC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huvudKantUdda"/>
      <w:framePr w:w="8732" w:h="567" w:hRule="exact" w:vSpace="0" w:wrap="around" w:vAnchor="page" w:y="341" w:anchorLock="0"/>
    </w:pPr>
    <w:r w:rsidRPr="001C0F27">
      <w:rPr>
        <w:rStyle w:val="SidhuvudRubrikReferens"/>
      </w:rPr>
      <w:fldChar w:fldCharType="begin" w:fldLock="1"/>
    </w:r>
    <w:r w:rsidRPr="001C0F27">
      <w:rPr>
        <w:rStyle w:val="SidhuvudRubrikReferens"/>
      </w:rPr>
      <w:instrText xml:space="preserve"> StyleREF "Rubrik 1" </w:instrText>
    </w:r>
    <w:r w:rsidRPr="001C0F27">
      <w:rPr>
        <w:rStyle w:val="SidhuvudRubrikReferens"/>
      </w:rPr>
      <w:fldChar w:fldCharType="separate"/>
    </w:r>
    <w:r w:rsidRPr="001C0F27">
      <w:rPr>
        <w:rStyle w:val="SidhuvudRubrikReferens"/>
      </w:rPr>
      <w:t>Sammanfattning</w:t>
    </w:r>
    <w:r w:rsidRPr="001C0F27">
      <w:rPr>
        <w:rStyle w:val="SidhuvudRubrikReferens"/>
      </w:rPr>
      <w:fldChar w:fldCharType="end"/>
    </w:r>
    <w:r w:rsidRPr="001C0F27">
      <w:rPr>
        <w:rStyle w:val="SidhuvudBilaga"/>
      </w:rPr>
      <w:t xml:space="preserve"> </w:t>
    </w:r>
    <w:r w:rsidRPr="001C0F27">
      <w:t xml:space="preserve">     </w:t>
    </w:r>
    <w:r w:rsidRPr="001C0F27">
      <w:rPr>
        <w:rStyle w:val="SidhuvudUtskott"/>
      </w:rPr>
      <w:fldChar w:fldCharType="begin" w:fldLock="1"/>
    </w:r>
    <w:r w:rsidRPr="001C0F27">
      <w:rPr>
        <w:rStyle w:val="SidhuvudUtskott"/>
      </w:rPr>
      <w:instrText xml:space="preserve"> DOCPROPERTY BetänkandeÅr</w:instrText>
    </w:r>
    <w:r w:rsidRPr="001C0F27">
      <w:rPr>
        <w:rStyle w:val="SidhuvudUtskott"/>
      </w:rPr>
      <w:fldChar w:fldCharType="separate"/>
    </w:r>
    <w:r w:rsidRPr="001C0F27">
      <w:rPr>
        <w:rStyle w:val="SidhuvudUtskott"/>
      </w:rPr>
      <w:t>2009/10</w:t>
    </w:r>
    <w:r w:rsidRPr="001C0F27">
      <w:rPr>
        <w:rStyle w:val="SidhuvudUtskott"/>
      </w:rPr>
      <w:fldChar w:fldCharType="end"/>
    </w:r>
    <w:r w:rsidRPr="001C0F27">
      <w:rPr>
        <w:rStyle w:val="SidhuvudUtskott"/>
      </w:rPr>
      <w:t>:</w:t>
    </w:r>
    <w:r w:rsidRPr="001C0F27">
      <w:rPr>
        <w:rStyle w:val="SidhuvudUtskott"/>
      </w:rPr>
      <w:fldChar w:fldCharType="begin" w:fldLock="1"/>
    </w:r>
    <w:r w:rsidRPr="001C0F27">
      <w:rPr>
        <w:rStyle w:val="SidhuvudUtskott"/>
      </w:rPr>
      <w:instrText xml:space="preserve"> DOCPROPERTY</w:instrText>
    </w:r>
    <w:r w:rsidRPr="001C0F27">
      <w:instrText xml:space="preserve"> </w:instrText>
    </w:r>
    <w:r w:rsidRPr="001C0F27">
      <w:rPr>
        <w:rStyle w:val="SidhuvudUtskott"/>
      </w:rPr>
      <w:instrText>Utskott</w:instrText>
    </w:r>
    <w:r w:rsidRPr="001C0F27">
      <w:rPr>
        <w:rStyle w:val="SidhuvudUtskott"/>
      </w:rPr>
      <w:fldChar w:fldCharType="separate"/>
    </w:r>
    <w:r w:rsidRPr="001C0F27">
      <w:rPr>
        <w:rStyle w:val="SidhuvudUtskott"/>
      </w:rPr>
      <w:t>RRS</w:t>
    </w:r>
    <w:r w:rsidRPr="001C0F27">
      <w:rPr>
        <w:rStyle w:val="SidhuvudUtskott"/>
      </w:rPr>
      <w:fldChar w:fldCharType="end"/>
    </w:r>
    <w:r w:rsidRPr="001C0F27">
      <w:rPr>
        <w:rStyle w:val="SidhuvudUtskott"/>
      </w:rPr>
      <w:fldChar w:fldCharType="begin" w:fldLock="1"/>
    </w:r>
    <w:r w:rsidRPr="001C0F27">
      <w:rPr>
        <w:rStyle w:val="SidhuvudUtskott"/>
      </w:rPr>
      <w:instrText xml:space="preserve"> DOCPROPERTY BetänkandeNr</w:instrText>
    </w:r>
    <w:r w:rsidRPr="001C0F27">
      <w:rPr>
        <w:rStyle w:val="SidhuvudUtskott"/>
      </w:rPr>
      <w:fldChar w:fldCharType="separate"/>
    </w:r>
    <w:r w:rsidRPr="001C0F27">
      <w:rPr>
        <w:rStyle w:val="SidhuvudUtskott"/>
      </w:rPr>
      <w:t>5</w:t>
    </w:r>
    <w:r w:rsidRPr="001C0F27">
      <w:rPr>
        <w:rStyle w:val="SidhuvudUtskott"/>
      </w:rPr>
      <w:fldChar w:fldCharType="end"/>
    </w:r>
  </w:p>
  <w:p w:rsidR="005C4CC3" w:rsidRPr="001C0F27" w:rsidRDefault="005C4CC3">
    <w:pPr>
      <w:pStyle w:val="SidhuvudKantUdda"/>
      <w:framePr w:w="8732" w:h="567" w:hRule="exact" w:vSpace="0" w:wrap="around" w:vAnchor="page" w:y="341" w:anchorLock="0"/>
    </w:pPr>
    <w:r w:rsidRPr="001C0F27">
      <w:rPr>
        <w:rStyle w:val="SidhuvudUtskott"/>
      </w:rPr>
      <w:fldChar w:fldCharType="begin" w:fldLock="1"/>
    </w:r>
    <w:r w:rsidRPr="001C0F27">
      <w:rPr>
        <w:rStyle w:val="SidhuvudUtskott"/>
      </w:rPr>
      <w:instrText xml:space="preserve"> if </w:instrText>
    </w:r>
    <w:r w:rsidRPr="001C0F27">
      <w:rPr>
        <w:rStyle w:val="SidhuvudUtskott"/>
      </w:rPr>
      <w:fldChar w:fldCharType="begin" w:fldLock="1"/>
    </w:r>
    <w:r w:rsidRPr="001C0F27">
      <w:rPr>
        <w:rStyle w:val="SidhuvudUtskott"/>
      </w:rPr>
      <w:instrText xml:space="preserve"> DOCPROPERTY "UtkastDatum"</w:instrText>
    </w:r>
    <w:r w:rsidRPr="001C0F27">
      <w:rPr>
        <w:rStyle w:val="SidhuvudUtskott"/>
      </w:rPr>
      <w:fldChar w:fldCharType="separate"/>
    </w:r>
    <w:r w:rsidRPr="001C0F27">
      <w:rPr>
        <w:rStyle w:val="SidhuvudUtskott"/>
      </w:rPr>
      <w:instrText>Nej</w:instrText>
    </w:r>
    <w:r w:rsidRPr="001C0F27">
      <w:rPr>
        <w:rStyle w:val="SidhuvudUtskott"/>
      </w:rPr>
      <w:fldChar w:fldCharType="end"/>
    </w:r>
    <w:r w:rsidRPr="001C0F27">
      <w:rPr>
        <w:rStyle w:val="SidhuvudUtskott"/>
      </w:rPr>
      <w:instrText xml:space="preserve"> = "Ja" "</w:instrText>
    </w:r>
    <w:r w:rsidRPr="001C0F27">
      <w:rPr>
        <w:rStyle w:val="SidhuvudUtskott"/>
      </w:rPr>
      <w:fldChar w:fldCharType="begin" w:fldLock="1"/>
    </w:r>
    <w:r w:rsidRPr="001C0F27">
      <w:rPr>
        <w:rStyle w:val="SidhuvudUtskott"/>
      </w:rPr>
      <w:instrText xml:space="preserve"> PRINTDATE \@ "yyyy-MM-dd HH.mm    " </w:instrText>
    </w:r>
    <w:r w:rsidRPr="001C0F27">
      <w:rPr>
        <w:rStyle w:val="SidhuvudUtskott"/>
      </w:rPr>
      <w:fldChar w:fldCharType="separate"/>
    </w:r>
    <w:r w:rsidRPr="001C0F27">
      <w:rPr>
        <w:rStyle w:val="SidhuvudUtskott"/>
      </w:rPr>
      <w:instrText>2000-08-11 16.42</w:instrText>
    </w:r>
    <w:r w:rsidRPr="001C0F27">
      <w:rPr>
        <w:rStyle w:val="SidhuvudUtskott"/>
      </w:rPr>
      <w:fldChar w:fldCharType="end"/>
    </w:r>
    <w:r w:rsidRPr="001C0F27">
      <w:rPr>
        <w:rStyle w:val="SidhuvudUtskott"/>
      </w:rPr>
      <w:instrText xml:space="preserve">" </w:instrText>
    </w:r>
    <w:r w:rsidRPr="001C0F27">
      <w:rPr>
        <w:rStyle w:val="SidhuvudUtskott"/>
      </w:rPr>
      <w:fldChar w:fldCharType="end"/>
    </w:r>
    <w:r w:rsidRPr="001C0F27">
      <w:rPr>
        <w:rStyle w:val="SidhuvudUtskott"/>
      </w:rPr>
      <w:fldChar w:fldCharType="begin" w:fldLock="1"/>
    </w:r>
    <w:r w:rsidRPr="001C0F27">
      <w:rPr>
        <w:rStyle w:val="SidhuvudUtskott"/>
      </w:rPr>
      <w:instrText xml:space="preserve"> DOCPROPERTY Status</w:instrText>
    </w:r>
    <w:r w:rsidRPr="001C0F27">
      <w:rPr>
        <w:rStyle w:val="SidhuvudUtskott"/>
      </w:rPr>
      <w:fldChar w:fldCharType="end"/>
    </w:r>
  </w:p>
  <w:p w:rsidR="005C4CC3" w:rsidRPr="001C0F27" w:rsidRDefault="005C4CC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D926E3">
    <w:pPr>
      <w:pStyle w:val="SidhuvudKantUdda"/>
      <w:framePr w:w="8732" w:h="567" w:hRule="exact" w:vSpace="0" w:wrap="around" w:vAnchor="page" w:y="341" w:anchorLock="0"/>
    </w:pPr>
    <w:r w:rsidRPr="001C0F27">
      <w:t xml:space="preserve"> </w:t>
    </w:r>
  </w:p>
  <w:p w:rsidR="005C4CC3" w:rsidRPr="001C0F27" w:rsidRDefault="005C4CC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huvudKantJmn"/>
      <w:framePr w:w="8732" w:h="567" w:hRule="exact" w:vSpace="0" w:wrap="around" w:vAnchor="page" w:y="341" w:anchorLock="0"/>
    </w:pPr>
    <w:r w:rsidRPr="001C0F27">
      <w:rPr>
        <w:rStyle w:val="SidhuvudUtskott"/>
      </w:rPr>
      <w:fldChar w:fldCharType="begin" w:fldLock="1"/>
    </w:r>
    <w:r w:rsidRPr="001C0F27">
      <w:rPr>
        <w:rStyle w:val="SidhuvudUtskott"/>
      </w:rPr>
      <w:instrText xml:space="preserve"> DOCPROPERTY BetänkandeÅr</w:instrText>
    </w:r>
    <w:r w:rsidRPr="001C0F27">
      <w:rPr>
        <w:rStyle w:val="SidhuvudUtskott"/>
      </w:rPr>
      <w:fldChar w:fldCharType="separate"/>
    </w:r>
    <w:r w:rsidRPr="001C0F27">
      <w:rPr>
        <w:rStyle w:val="SidhuvudUtskott"/>
      </w:rPr>
      <w:t>2009/10</w:t>
    </w:r>
    <w:r w:rsidRPr="001C0F27">
      <w:rPr>
        <w:rStyle w:val="SidhuvudUtskott"/>
      </w:rPr>
      <w:fldChar w:fldCharType="end"/>
    </w:r>
    <w:r w:rsidRPr="001C0F27">
      <w:rPr>
        <w:rStyle w:val="SidhuvudUtskott"/>
      </w:rPr>
      <w:t>:</w:t>
    </w:r>
    <w:r w:rsidRPr="001C0F27">
      <w:rPr>
        <w:rStyle w:val="SidhuvudUtskott"/>
      </w:rPr>
      <w:fldChar w:fldCharType="begin" w:fldLock="1"/>
    </w:r>
    <w:r w:rsidRPr="001C0F27">
      <w:rPr>
        <w:rStyle w:val="SidhuvudUtskott"/>
      </w:rPr>
      <w:instrText xml:space="preserve"> DOCPROPERTY Utskott</w:instrText>
    </w:r>
    <w:r w:rsidRPr="001C0F27">
      <w:rPr>
        <w:rStyle w:val="SidhuvudUtskott"/>
      </w:rPr>
      <w:fldChar w:fldCharType="separate"/>
    </w:r>
    <w:r w:rsidRPr="001C0F27">
      <w:rPr>
        <w:rStyle w:val="SidhuvudUtskott"/>
      </w:rPr>
      <w:t>RRS</w:t>
    </w:r>
    <w:r w:rsidRPr="001C0F27">
      <w:rPr>
        <w:rStyle w:val="SidhuvudUtskott"/>
      </w:rPr>
      <w:fldChar w:fldCharType="end"/>
    </w:r>
    <w:r w:rsidRPr="001C0F27">
      <w:rPr>
        <w:rStyle w:val="SidhuvudUtskott"/>
      </w:rPr>
      <w:fldChar w:fldCharType="begin" w:fldLock="1"/>
    </w:r>
    <w:r w:rsidRPr="001C0F27">
      <w:rPr>
        <w:rStyle w:val="SidhuvudUtskott"/>
      </w:rPr>
      <w:instrText xml:space="preserve"> DOCPROPERTY BetänkandeNr</w:instrText>
    </w:r>
    <w:r w:rsidRPr="001C0F27">
      <w:rPr>
        <w:rStyle w:val="SidhuvudUtskott"/>
      </w:rPr>
      <w:fldChar w:fldCharType="separate"/>
    </w:r>
    <w:r w:rsidRPr="001C0F27">
      <w:rPr>
        <w:rStyle w:val="SidhuvudUtskott"/>
      </w:rPr>
      <w:t>5</w:t>
    </w:r>
    <w:r w:rsidRPr="001C0F27">
      <w:rPr>
        <w:rStyle w:val="SidhuvudUtskott"/>
      </w:rPr>
      <w:fldChar w:fldCharType="end"/>
    </w:r>
    <w:r w:rsidRPr="001C0F27">
      <w:t xml:space="preserve">     </w:t>
    </w:r>
    <w:r w:rsidRPr="001C0F27">
      <w:rPr>
        <w:rStyle w:val="SidhuvudBilaga"/>
      </w:rPr>
      <w:t xml:space="preserve"> </w:t>
    </w:r>
    <w:r w:rsidRPr="001C0F27">
      <w:rPr>
        <w:rStyle w:val="SidhuvudRubrikReferens"/>
      </w:rPr>
      <w:fldChar w:fldCharType="begin" w:fldLock="1"/>
    </w:r>
    <w:r w:rsidRPr="001C0F27">
      <w:rPr>
        <w:rStyle w:val="SidhuvudRubrikReferens"/>
      </w:rPr>
      <w:instrText xml:space="preserve"> StyleREF "Rubrik 1" </w:instrText>
    </w:r>
    <w:r w:rsidRPr="001C0F27">
      <w:rPr>
        <w:rStyle w:val="SidhuvudRubrikReferens"/>
      </w:rPr>
      <w:fldChar w:fldCharType="separate"/>
    </w:r>
    <w:r w:rsidRPr="001C0F27">
      <w:rPr>
        <w:rStyle w:val="SidhuvudRubrikReferens"/>
      </w:rPr>
      <w:t>Sammanfattning</w:t>
    </w:r>
    <w:r w:rsidRPr="001C0F27">
      <w:rPr>
        <w:rStyle w:val="SidhuvudRubrikReferens"/>
      </w:rPr>
      <w:fldChar w:fldCharType="end"/>
    </w:r>
  </w:p>
  <w:p w:rsidR="005C4CC3" w:rsidRPr="001C0F27" w:rsidRDefault="005C4CC3">
    <w:pPr>
      <w:pStyle w:val="SidhuvudKantJmn"/>
      <w:framePr w:w="8732" w:h="567" w:hRule="exact" w:vSpace="0" w:wrap="around" w:vAnchor="page" w:y="341" w:anchorLock="0"/>
    </w:pPr>
    <w:r w:rsidRPr="001C0F27">
      <w:rPr>
        <w:rStyle w:val="SidhuvudUtskott"/>
      </w:rPr>
      <w:fldChar w:fldCharType="begin" w:fldLock="1"/>
    </w:r>
    <w:r w:rsidRPr="001C0F27">
      <w:rPr>
        <w:rStyle w:val="SidhuvudUtskott"/>
      </w:rPr>
      <w:instrText xml:space="preserve"> DOCPROPERTY Status</w:instrText>
    </w:r>
    <w:r w:rsidRPr="001C0F27">
      <w:rPr>
        <w:rStyle w:val="SidhuvudUtskott"/>
      </w:rPr>
      <w:fldChar w:fldCharType="end"/>
    </w:r>
    <w:r w:rsidRPr="001C0F27">
      <w:rPr>
        <w:rStyle w:val="SidhuvudUtskott"/>
      </w:rPr>
      <w:fldChar w:fldCharType="begin" w:fldLock="1"/>
    </w:r>
    <w:r w:rsidRPr="001C0F27">
      <w:rPr>
        <w:rStyle w:val="SidhuvudUtskott"/>
      </w:rPr>
      <w:instrText xml:space="preserve"> if </w:instrText>
    </w:r>
    <w:r w:rsidRPr="001C0F27">
      <w:rPr>
        <w:rStyle w:val="SidhuvudUtskott"/>
      </w:rPr>
      <w:fldChar w:fldCharType="begin" w:fldLock="1"/>
    </w:r>
    <w:r w:rsidRPr="001C0F27">
      <w:rPr>
        <w:rStyle w:val="SidhuvudUtskott"/>
      </w:rPr>
      <w:instrText xml:space="preserve"> DOCPROPERTY "UtkastDatum"</w:instrText>
    </w:r>
    <w:r w:rsidRPr="001C0F27">
      <w:rPr>
        <w:rStyle w:val="SidhuvudUtskott"/>
      </w:rPr>
      <w:fldChar w:fldCharType="separate"/>
    </w:r>
    <w:r w:rsidRPr="001C0F27">
      <w:rPr>
        <w:rStyle w:val="SidhuvudUtskott"/>
      </w:rPr>
      <w:instrText>Nej</w:instrText>
    </w:r>
    <w:r w:rsidRPr="001C0F27">
      <w:rPr>
        <w:rStyle w:val="SidhuvudUtskott"/>
      </w:rPr>
      <w:fldChar w:fldCharType="end"/>
    </w:r>
    <w:r w:rsidRPr="001C0F27">
      <w:rPr>
        <w:rStyle w:val="SidhuvudUtskott"/>
      </w:rPr>
      <w:instrText xml:space="preserve"> = "Ja" "    </w:instrText>
    </w:r>
    <w:r w:rsidRPr="001C0F27">
      <w:rPr>
        <w:rStyle w:val="SidhuvudUtskott"/>
      </w:rPr>
      <w:fldChar w:fldCharType="begin" w:fldLock="1"/>
    </w:r>
    <w:r w:rsidRPr="001C0F27">
      <w:rPr>
        <w:rStyle w:val="SidhuvudUtskott"/>
      </w:rPr>
      <w:instrText xml:space="preserve"> PRINTDATE \@ "yyyy-MM-dd HH.mm" </w:instrText>
    </w:r>
    <w:r w:rsidRPr="001C0F27">
      <w:rPr>
        <w:rStyle w:val="SidhuvudUtskott"/>
      </w:rPr>
      <w:fldChar w:fldCharType="separate"/>
    </w:r>
    <w:r w:rsidRPr="001C0F27">
      <w:rPr>
        <w:rStyle w:val="SidhuvudUtskott"/>
      </w:rPr>
      <w:instrText>2000-08-11 16.42</w:instrText>
    </w:r>
    <w:r w:rsidRPr="001C0F27">
      <w:rPr>
        <w:rStyle w:val="SidhuvudUtskott"/>
      </w:rPr>
      <w:fldChar w:fldCharType="end"/>
    </w:r>
    <w:r w:rsidRPr="001C0F27">
      <w:rPr>
        <w:rStyle w:val="SidhuvudUtskott"/>
      </w:rPr>
      <w:instrText xml:space="preserve">" </w:instrText>
    </w:r>
    <w:r w:rsidRPr="001C0F27">
      <w:rPr>
        <w:rStyle w:val="SidhuvudUtskott"/>
      </w:rPr>
      <w:fldChar w:fldCharType="end"/>
    </w:r>
  </w:p>
  <w:p w:rsidR="005C4CC3" w:rsidRPr="001C0F27" w:rsidRDefault="005C4CC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huvudKantUdda"/>
      <w:framePr w:w="8732" w:h="567" w:hRule="exact" w:vSpace="0" w:wrap="around" w:vAnchor="page" w:y="341" w:anchorLock="0"/>
    </w:pPr>
    <w:r w:rsidRPr="001C0F27">
      <w:rPr>
        <w:rStyle w:val="SidhuvudRubrikReferens"/>
      </w:rPr>
      <w:fldChar w:fldCharType="begin" w:fldLock="1"/>
    </w:r>
    <w:r w:rsidRPr="001C0F27">
      <w:rPr>
        <w:rStyle w:val="SidhuvudRubrikReferens"/>
      </w:rPr>
      <w:instrText xml:space="preserve"> StyleREF "Rubrik 1" </w:instrText>
    </w:r>
    <w:r w:rsidRPr="001C0F27">
      <w:rPr>
        <w:rStyle w:val="SidhuvudRubrikReferens"/>
      </w:rPr>
      <w:fldChar w:fldCharType="separate"/>
    </w:r>
    <w:r w:rsidRPr="001C0F27">
      <w:rPr>
        <w:rStyle w:val="SidhuvudRubrikReferens"/>
      </w:rPr>
      <w:t>Sammanfattning</w:t>
    </w:r>
    <w:r w:rsidRPr="001C0F27">
      <w:rPr>
        <w:rStyle w:val="SidhuvudRubrikReferens"/>
      </w:rPr>
      <w:fldChar w:fldCharType="end"/>
    </w:r>
    <w:r w:rsidRPr="001C0F27">
      <w:rPr>
        <w:rStyle w:val="SidhuvudBilaga"/>
      </w:rPr>
      <w:t xml:space="preserve"> </w:t>
    </w:r>
    <w:r w:rsidRPr="001C0F27">
      <w:t xml:space="preserve">     </w:t>
    </w:r>
    <w:r w:rsidRPr="001C0F27">
      <w:rPr>
        <w:rStyle w:val="SidhuvudUtskott"/>
      </w:rPr>
      <w:fldChar w:fldCharType="begin" w:fldLock="1"/>
    </w:r>
    <w:r w:rsidRPr="001C0F27">
      <w:rPr>
        <w:rStyle w:val="SidhuvudUtskott"/>
      </w:rPr>
      <w:instrText xml:space="preserve"> DOCPROPERTY BetänkandeÅr</w:instrText>
    </w:r>
    <w:r w:rsidRPr="001C0F27">
      <w:rPr>
        <w:rStyle w:val="SidhuvudUtskott"/>
      </w:rPr>
      <w:fldChar w:fldCharType="separate"/>
    </w:r>
    <w:r w:rsidRPr="001C0F27">
      <w:rPr>
        <w:rStyle w:val="SidhuvudUtskott"/>
      </w:rPr>
      <w:t>2009/10</w:t>
    </w:r>
    <w:r w:rsidRPr="001C0F27">
      <w:rPr>
        <w:rStyle w:val="SidhuvudUtskott"/>
      </w:rPr>
      <w:fldChar w:fldCharType="end"/>
    </w:r>
    <w:r w:rsidRPr="001C0F27">
      <w:rPr>
        <w:rStyle w:val="SidhuvudUtskott"/>
      </w:rPr>
      <w:t>:</w:t>
    </w:r>
    <w:r w:rsidRPr="001C0F27">
      <w:rPr>
        <w:rStyle w:val="SidhuvudUtskott"/>
      </w:rPr>
      <w:fldChar w:fldCharType="begin" w:fldLock="1"/>
    </w:r>
    <w:r w:rsidRPr="001C0F27">
      <w:rPr>
        <w:rStyle w:val="SidhuvudUtskott"/>
      </w:rPr>
      <w:instrText xml:space="preserve"> DOCPROPERTY</w:instrText>
    </w:r>
    <w:r w:rsidRPr="001C0F27">
      <w:instrText xml:space="preserve"> </w:instrText>
    </w:r>
    <w:r w:rsidRPr="001C0F27">
      <w:rPr>
        <w:rStyle w:val="SidhuvudUtskott"/>
      </w:rPr>
      <w:instrText>Utskott</w:instrText>
    </w:r>
    <w:r w:rsidRPr="001C0F27">
      <w:rPr>
        <w:rStyle w:val="SidhuvudUtskott"/>
      </w:rPr>
      <w:fldChar w:fldCharType="separate"/>
    </w:r>
    <w:r w:rsidRPr="001C0F27">
      <w:rPr>
        <w:rStyle w:val="SidhuvudUtskott"/>
      </w:rPr>
      <w:t>RRS</w:t>
    </w:r>
    <w:r w:rsidRPr="001C0F27">
      <w:rPr>
        <w:rStyle w:val="SidhuvudUtskott"/>
      </w:rPr>
      <w:fldChar w:fldCharType="end"/>
    </w:r>
    <w:r w:rsidRPr="001C0F27">
      <w:rPr>
        <w:rStyle w:val="SidhuvudUtskott"/>
      </w:rPr>
      <w:fldChar w:fldCharType="begin" w:fldLock="1"/>
    </w:r>
    <w:r w:rsidRPr="001C0F27">
      <w:rPr>
        <w:rStyle w:val="SidhuvudUtskott"/>
      </w:rPr>
      <w:instrText xml:space="preserve"> DOCPROPERTY BetänkandeNr</w:instrText>
    </w:r>
    <w:r w:rsidRPr="001C0F27">
      <w:rPr>
        <w:rStyle w:val="SidhuvudUtskott"/>
      </w:rPr>
      <w:fldChar w:fldCharType="separate"/>
    </w:r>
    <w:r w:rsidRPr="001C0F27">
      <w:rPr>
        <w:rStyle w:val="SidhuvudUtskott"/>
      </w:rPr>
      <w:t>5</w:t>
    </w:r>
    <w:r w:rsidRPr="001C0F27">
      <w:rPr>
        <w:rStyle w:val="SidhuvudUtskott"/>
      </w:rPr>
      <w:fldChar w:fldCharType="end"/>
    </w:r>
  </w:p>
  <w:p w:rsidR="005C4CC3" w:rsidRPr="001C0F27" w:rsidRDefault="005C4CC3">
    <w:pPr>
      <w:pStyle w:val="SidhuvudKantUdda"/>
      <w:framePr w:w="8732" w:h="567" w:hRule="exact" w:vSpace="0" w:wrap="around" w:vAnchor="page" w:y="341" w:anchorLock="0"/>
    </w:pPr>
    <w:r w:rsidRPr="001C0F27">
      <w:rPr>
        <w:rStyle w:val="SidhuvudUtskott"/>
      </w:rPr>
      <w:fldChar w:fldCharType="begin" w:fldLock="1"/>
    </w:r>
    <w:r w:rsidRPr="001C0F27">
      <w:rPr>
        <w:rStyle w:val="SidhuvudUtskott"/>
      </w:rPr>
      <w:instrText xml:space="preserve"> if </w:instrText>
    </w:r>
    <w:r w:rsidRPr="001C0F27">
      <w:rPr>
        <w:rStyle w:val="SidhuvudUtskott"/>
      </w:rPr>
      <w:fldChar w:fldCharType="begin" w:fldLock="1"/>
    </w:r>
    <w:r w:rsidRPr="001C0F27">
      <w:rPr>
        <w:rStyle w:val="SidhuvudUtskott"/>
      </w:rPr>
      <w:instrText xml:space="preserve"> DOCPROPERTY "UtkastDatum"</w:instrText>
    </w:r>
    <w:r w:rsidRPr="001C0F27">
      <w:rPr>
        <w:rStyle w:val="SidhuvudUtskott"/>
      </w:rPr>
      <w:fldChar w:fldCharType="separate"/>
    </w:r>
    <w:r w:rsidRPr="001C0F27">
      <w:rPr>
        <w:rStyle w:val="SidhuvudUtskott"/>
      </w:rPr>
      <w:instrText>Nej</w:instrText>
    </w:r>
    <w:r w:rsidRPr="001C0F27">
      <w:rPr>
        <w:rStyle w:val="SidhuvudUtskott"/>
      </w:rPr>
      <w:fldChar w:fldCharType="end"/>
    </w:r>
    <w:r w:rsidRPr="001C0F27">
      <w:rPr>
        <w:rStyle w:val="SidhuvudUtskott"/>
      </w:rPr>
      <w:instrText xml:space="preserve"> = "Ja" "</w:instrText>
    </w:r>
    <w:r w:rsidRPr="001C0F27">
      <w:rPr>
        <w:rStyle w:val="SidhuvudUtskott"/>
      </w:rPr>
      <w:fldChar w:fldCharType="begin" w:fldLock="1"/>
    </w:r>
    <w:r w:rsidRPr="001C0F27">
      <w:rPr>
        <w:rStyle w:val="SidhuvudUtskott"/>
      </w:rPr>
      <w:instrText xml:space="preserve"> PRINTDATE \@ "yyyy-MM-dd HH.mm    " </w:instrText>
    </w:r>
    <w:r w:rsidRPr="001C0F27">
      <w:rPr>
        <w:rStyle w:val="SidhuvudUtskott"/>
      </w:rPr>
      <w:fldChar w:fldCharType="separate"/>
    </w:r>
    <w:r w:rsidRPr="001C0F27">
      <w:rPr>
        <w:rStyle w:val="SidhuvudUtskott"/>
      </w:rPr>
      <w:instrText>2000-08-11 16.42</w:instrText>
    </w:r>
    <w:r w:rsidRPr="001C0F27">
      <w:rPr>
        <w:rStyle w:val="SidhuvudUtskott"/>
      </w:rPr>
      <w:fldChar w:fldCharType="end"/>
    </w:r>
    <w:r w:rsidRPr="001C0F27">
      <w:rPr>
        <w:rStyle w:val="SidhuvudUtskott"/>
      </w:rPr>
      <w:instrText xml:space="preserve">" </w:instrText>
    </w:r>
    <w:r w:rsidRPr="001C0F27">
      <w:rPr>
        <w:rStyle w:val="SidhuvudUtskott"/>
      </w:rPr>
      <w:fldChar w:fldCharType="end"/>
    </w:r>
    <w:r w:rsidRPr="001C0F27">
      <w:rPr>
        <w:rStyle w:val="SidhuvudUtskott"/>
      </w:rPr>
      <w:fldChar w:fldCharType="begin" w:fldLock="1"/>
    </w:r>
    <w:r w:rsidRPr="001C0F27">
      <w:rPr>
        <w:rStyle w:val="SidhuvudUtskott"/>
      </w:rPr>
      <w:instrText xml:space="preserve"> DOCPROPERTY Status</w:instrText>
    </w:r>
    <w:r w:rsidRPr="001C0F27">
      <w:rPr>
        <w:rStyle w:val="SidhuvudUtskott"/>
      </w:rPr>
      <w:fldChar w:fldCharType="end"/>
    </w:r>
  </w:p>
  <w:p w:rsidR="005C4CC3" w:rsidRPr="001C0F27" w:rsidRDefault="005C4CC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6E3" w:rsidRPr="001C0F27" w:rsidRDefault="00D926E3">
    <w:pPr>
      <w:pStyle w:val="SidhuvudKantJmn"/>
      <w:framePr w:w="8732" w:h="567" w:hRule="exact" w:vSpace="0" w:wrap="around" w:vAnchor="page" w:y="341" w:anchorLock="0"/>
    </w:pPr>
    <w:r w:rsidRPr="001C0F27">
      <w:rPr>
        <w:rStyle w:val="SidhuvudUtskott"/>
      </w:rPr>
      <w:t>2009/10:RRS5</w:t>
    </w:r>
    <w:r w:rsidRPr="001C0F27">
      <w:t xml:space="preserve">    </w:t>
    </w:r>
  </w:p>
  <w:p w:rsidR="00D926E3" w:rsidRPr="001C0F27" w:rsidRDefault="00D926E3">
    <w:pPr>
      <w:pStyle w:val="SidhuvudKantJmn"/>
      <w:framePr w:w="8732" w:h="567" w:hRule="exact" w:vSpace="0" w:wrap="around" w:vAnchor="page" w:y="341" w:anchorLock="0"/>
    </w:pPr>
  </w:p>
  <w:p w:rsidR="005C4CC3" w:rsidRPr="001C0F27" w:rsidRDefault="00D926E3">
    <w:pPr>
      <w:pStyle w:val="SidhuvudKantUdda"/>
      <w:framePr w:w="8732" w:h="567" w:hRule="exact" w:vSpace="0" w:wrap="around" w:vAnchor="page" w:y="341" w:anchorLock="0"/>
    </w:pPr>
    <w:r w:rsidRPr="001C0F27">
      <w:rPr>
        <w:rStyle w:val="SidhuvudRubrikReferens"/>
        <w:smallCaps w:val="0"/>
        <w:spacing w:val="0"/>
        <w:sz w:val="19"/>
      </w:rPr>
      <w:t xml:space="preserve"> </w:t>
    </w:r>
  </w:p>
  <w:p w:rsidR="005C4CC3" w:rsidRPr="001C0F27" w:rsidRDefault="005C4CC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huvudKantJmn"/>
      <w:framePr w:w="8732" w:h="567" w:hRule="exact" w:vSpace="0" w:wrap="around" w:vAnchor="page" w:y="341" w:anchorLock="0"/>
    </w:pPr>
    <w:r w:rsidRPr="001C0F27">
      <w:rPr>
        <w:rStyle w:val="SidhuvudUtskott"/>
      </w:rPr>
      <w:fldChar w:fldCharType="begin" w:fldLock="1"/>
    </w:r>
    <w:r w:rsidRPr="001C0F27">
      <w:rPr>
        <w:rStyle w:val="SidhuvudUtskott"/>
      </w:rPr>
      <w:instrText xml:space="preserve"> DOCPROPERTY BetänkandeÅr</w:instrText>
    </w:r>
    <w:r w:rsidRPr="001C0F27">
      <w:rPr>
        <w:rStyle w:val="SidhuvudUtskott"/>
      </w:rPr>
      <w:fldChar w:fldCharType="separate"/>
    </w:r>
    <w:r w:rsidRPr="001C0F27">
      <w:rPr>
        <w:rStyle w:val="SidhuvudUtskott"/>
      </w:rPr>
      <w:t>2009/10</w:t>
    </w:r>
    <w:r w:rsidRPr="001C0F27">
      <w:rPr>
        <w:rStyle w:val="SidhuvudUtskott"/>
      </w:rPr>
      <w:fldChar w:fldCharType="end"/>
    </w:r>
    <w:r w:rsidRPr="001C0F27">
      <w:rPr>
        <w:rStyle w:val="SidhuvudUtskott"/>
      </w:rPr>
      <w:t>:</w:t>
    </w:r>
    <w:r w:rsidRPr="001C0F27">
      <w:rPr>
        <w:rStyle w:val="SidhuvudUtskott"/>
      </w:rPr>
      <w:fldChar w:fldCharType="begin" w:fldLock="1"/>
    </w:r>
    <w:r w:rsidRPr="001C0F27">
      <w:rPr>
        <w:rStyle w:val="SidhuvudUtskott"/>
      </w:rPr>
      <w:instrText xml:space="preserve"> DOCPROPERTY Utskott</w:instrText>
    </w:r>
    <w:r w:rsidRPr="001C0F27">
      <w:rPr>
        <w:rStyle w:val="SidhuvudUtskott"/>
      </w:rPr>
      <w:fldChar w:fldCharType="separate"/>
    </w:r>
    <w:r w:rsidRPr="001C0F27">
      <w:rPr>
        <w:rStyle w:val="SidhuvudUtskott"/>
      </w:rPr>
      <w:t>RRS</w:t>
    </w:r>
    <w:r w:rsidRPr="001C0F27">
      <w:rPr>
        <w:rStyle w:val="SidhuvudUtskott"/>
      </w:rPr>
      <w:fldChar w:fldCharType="end"/>
    </w:r>
    <w:r w:rsidRPr="001C0F27">
      <w:rPr>
        <w:rStyle w:val="SidhuvudUtskott"/>
      </w:rPr>
      <w:fldChar w:fldCharType="begin" w:fldLock="1"/>
    </w:r>
    <w:r w:rsidRPr="001C0F27">
      <w:rPr>
        <w:rStyle w:val="SidhuvudUtskott"/>
      </w:rPr>
      <w:instrText xml:space="preserve"> DOCPROPERTY BetänkandeNr</w:instrText>
    </w:r>
    <w:r w:rsidRPr="001C0F27">
      <w:rPr>
        <w:rStyle w:val="SidhuvudUtskott"/>
      </w:rPr>
      <w:fldChar w:fldCharType="separate"/>
    </w:r>
    <w:r w:rsidRPr="001C0F27">
      <w:rPr>
        <w:rStyle w:val="SidhuvudUtskott"/>
      </w:rPr>
      <w:t>5</w:t>
    </w:r>
    <w:r w:rsidRPr="001C0F27">
      <w:rPr>
        <w:rStyle w:val="SidhuvudUtskott"/>
      </w:rPr>
      <w:fldChar w:fldCharType="end"/>
    </w:r>
    <w:r w:rsidRPr="001C0F27">
      <w:t xml:space="preserve">     </w:t>
    </w:r>
    <w:r w:rsidRPr="001C0F27">
      <w:rPr>
        <w:rStyle w:val="SidhuvudBilaga"/>
      </w:rPr>
      <w:t xml:space="preserve"> </w:t>
    </w:r>
    <w:r w:rsidRPr="001C0F27">
      <w:rPr>
        <w:rStyle w:val="SidhuvudRubrikReferens"/>
      </w:rPr>
      <w:fldChar w:fldCharType="begin" w:fldLock="1"/>
    </w:r>
    <w:r w:rsidRPr="001C0F27">
      <w:rPr>
        <w:rStyle w:val="SidhuvudRubrikReferens"/>
      </w:rPr>
      <w:instrText xml:space="preserve"> StyleREF "Rubrik 1" </w:instrText>
    </w:r>
    <w:r w:rsidRPr="001C0F27">
      <w:rPr>
        <w:rStyle w:val="SidhuvudRubrikReferens"/>
      </w:rPr>
      <w:fldChar w:fldCharType="separate"/>
    </w:r>
    <w:r w:rsidRPr="001C0F27">
      <w:rPr>
        <w:rStyle w:val="SidhuvudRubrikReferens"/>
      </w:rPr>
      <w:t>Innehållsförteckning</w:t>
    </w:r>
    <w:r w:rsidRPr="001C0F27">
      <w:rPr>
        <w:rStyle w:val="SidhuvudRubrikReferens"/>
      </w:rPr>
      <w:fldChar w:fldCharType="end"/>
    </w:r>
  </w:p>
  <w:p w:rsidR="005C4CC3" w:rsidRPr="001C0F27" w:rsidRDefault="005C4CC3">
    <w:pPr>
      <w:pStyle w:val="SidhuvudKantJmn"/>
      <w:framePr w:w="8732" w:h="567" w:hRule="exact" w:vSpace="0" w:wrap="around" w:vAnchor="page" w:y="341" w:anchorLock="0"/>
    </w:pPr>
    <w:r w:rsidRPr="001C0F27">
      <w:rPr>
        <w:rStyle w:val="SidhuvudUtskott"/>
      </w:rPr>
      <w:fldChar w:fldCharType="begin" w:fldLock="1"/>
    </w:r>
    <w:r w:rsidRPr="001C0F27">
      <w:rPr>
        <w:rStyle w:val="SidhuvudUtskott"/>
      </w:rPr>
      <w:instrText xml:space="preserve"> DOCPROPERTY Status</w:instrText>
    </w:r>
    <w:r w:rsidRPr="001C0F27">
      <w:rPr>
        <w:rStyle w:val="SidhuvudUtskott"/>
      </w:rPr>
      <w:fldChar w:fldCharType="end"/>
    </w:r>
    <w:r w:rsidRPr="001C0F27">
      <w:rPr>
        <w:rStyle w:val="SidhuvudUtskott"/>
      </w:rPr>
      <w:fldChar w:fldCharType="begin" w:fldLock="1"/>
    </w:r>
    <w:r w:rsidRPr="001C0F27">
      <w:rPr>
        <w:rStyle w:val="SidhuvudUtskott"/>
      </w:rPr>
      <w:instrText xml:space="preserve"> if </w:instrText>
    </w:r>
    <w:r w:rsidRPr="001C0F27">
      <w:rPr>
        <w:rStyle w:val="SidhuvudUtskott"/>
      </w:rPr>
      <w:fldChar w:fldCharType="begin" w:fldLock="1"/>
    </w:r>
    <w:r w:rsidRPr="001C0F27">
      <w:rPr>
        <w:rStyle w:val="SidhuvudUtskott"/>
      </w:rPr>
      <w:instrText xml:space="preserve"> DOCPROPERTY "UtkastDatum"</w:instrText>
    </w:r>
    <w:r w:rsidRPr="001C0F27">
      <w:rPr>
        <w:rStyle w:val="SidhuvudUtskott"/>
      </w:rPr>
      <w:fldChar w:fldCharType="separate"/>
    </w:r>
    <w:r w:rsidRPr="001C0F27">
      <w:rPr>
        <w:rStyle w:val="SidhuvudUtskott"/>
      </w:rPr>
      <w:instrText>Nej</w:instrText>
    </w:r>
    <w:r w:rsidRPr="001C0F27">
      <w:rPr>
        <w:rStyle w:val="SidhuvudUtskott"/>
      </w:rPr>
      <w:fldChar w:fldCharType="end"/>
    </w:r>
    <w:r w:rsidRPr="001C0F27">
      <w:rPr>
        <w:rStyle w:val="SidhuvudUtskott"/>
      </w:rPr>
      <w:instrText xml:space="preserve"> = "Ja" "    </w:instrText>
    </w:r>
    <w:r w:rsidRPr="001C0F27">
      <w:rPr>
        <w:rStyle w:val="SidhuvudUtskott"/>
      </w:rPr>
      <w:fldChar w:fldCharType="begin" w:fldLock="1"/>
    </w:r>
    <w:r w:rsidRPr="001C0F27">
      <w:rPr>
        <w:rStyle w:val="SidhuvudUtskott"/>
      </w:rPr>
      <w:instrText xml:space="preserve"> PRINTDATE \@ "yyyy-MM-dd HH.mm" </w:instrText>
    </w:r>
    <w:r w:rsidRPr="001C0F27">
      <w:rPr>
        <w:rStyle w:val="SidhuvudUtskott"/>
      </w:rPr>
      <w:fldChar w:fldCharType="separate"/>
    </w:r>
    <w:r w:rsidRPr="001C0F27">
      <w:rPr>
        <w:rStyle w:val="SidhuvudUtskott"/>
      </w:rPr>
      <w:instrText>2000-08-11 16.42</w:instrText>
    </w:r>
    <w:r w:rsidRPr="001C0F27">
      <w:rPr>
        <w:rStyle w:val="SidhuvudUtskott"/>
      </w:rPr>
      <w:fldChar w:fldCharType="end"/>
    </w:r>
    <w:r w:rsidRPr="001C0F27">
      <w:rPr>
        <w:rStyle w:val="SidhuvudUtskott"/>
      </w:rPr>
      <w:instrText xml:space="preserve">" </w:instrText>
    </w:r>
    <w:r w:rsidRPr="001C0F27">
      <w:rPr>
        <w:rStyle w:val="SidhuvudUtskott"/>
      </w:rPr>
      <w:fldChar w:fldCharType="end"/>
    </w:r>
  </w:p>
  <w:p w:rsidR="005C4CC3" w:rsidRPr="001C0F27" w:rsidRDefault="005C4CC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CC3" w:rsidRPr="001C0F27" w:rsidRDefault="005C4CC3">
    <w:pPr>
      <w:pStyle w:val="SidhuvudKantUdda"/>
      <w:framePr w:w="8732" w:h="567" w:hRule="exact" w:vSpace="0" w:wrap="around" w:vAnchor="page" w:y="341" w:anchorLock="0"/>
    </w:pPr>
    <w:r w:rsidRPr="001C0F27">
      <w:rPr>
        <w:rStyle w:val="SidhuvudRubrikReferens"/>
      </w:rPr>
      <w:fldChar w:fldCharType="begin" w:fldLock="1"/>
    </w:r>
    <w:r w:rsidRPr="001C0F27">
      <w:rPr>
        <w:rStyle w:val="SidhuvudRubrikReferens"/>
      </w:rPr>
      <w:instrText xml:space="preserve"> StyleREF "Rubrik 1" </w:instrText>
    </w:r>
    <w:r w:rsidRPr="001C0F27">
      <w:rPr>
        <w:rStyle w:val="SidhuvudRubrikReferens"/>
      </w:rPr>
      <w:fldChar w:fldCharType="separate"/>
    </w:r>
    <w:r w:rsidRPr="001C0F27">
      <w:rPr>
        <w:rStyle w:val="SidhuvudRubrikReferens"/>
      </w:rPr>
      <w:t>Innehållsförteckning</w:t>
    </w:r>
    <w:r w:rsidRPr="001C0F27">
      <w:rPr>
        <w:rStyle w:val="SidhuvudRubrikReferens"/>
      </w:rPr>
      <w:fldChar w:fldCharType="end"/>
    </w:r>
    <w:r w:rsidRPr="001C0F27">
      <w:rPr>
        <w:rStyle w:val="SidhuvudBilaga"/>
      </w:rPr>
      <w:t xml:space="preserve"> </w:t>
    </w:r>
    <w:r w:rsidRPr="001C0F27">
      <w:t xml:space="preserve">     </w:t>
    </w:r>
    <w:r w:rsidRPr="001C0F27">
      <w:rPr>
        <w:rStyle w:val="SidhuvudUtskott"/>
      </w:rPr>
      <w:fldChar w:fldCharType="begin" w:fldLock="1"/>
    </w:r>
    <w:r w:rsidRPr="001C0F27">
      <w:rPr>
        <w:rStyle w:val="SidhuvudUtskott"/>
      </w:rPr>
      <w:instrText xml:space="preserve"> DOCPROPERTY BetänkandeÅr</w:instrText>
    </w:r>
    <w:r w:rsidRPr="001C0F27">
      <w:rPr>
        <w:rStyle w:val="SidhuvudUtskott"/>
      </w:rPr>
      <w:fldChar w:fldCharType="separate"/>
    </w:r>
    <w:r w:rsidRPr="001C0F27">
      <w:rPr>
        <w:rStyle w:val="SidhuvudUtskott"/>
      </w:rPr>
      <w:t>2009/10</w:t>
    </w:r>
    <w:r w:rsidRPr="001C0F27">
      <w:rPr>
        <w:rStyle w:val="SidhuvudUtskott"/>
      </w:rPr>
      <w:fldChar w:fldCharType="end"/>
    </w:r>
    <w:r w:rsidRPr="001C0F27">
      <w:rPr>
        <w:rStyle w:val="SidhuvudUtskott"/>
      </w:rPr>
      <w:t>:</w:t>
    </w:r>
    <w:r w:rsidRPr="001C0F27">
      <w:rPr>
        <w:rStyle w:val="SidhuvudUtskott"/>
      </w:rPr>
      <w:fldChar w:fldCharType="begin" w:fldLock="1"/>
    </w:r>
    <w:r w:rsidRPr="001C0F27">
      <w:rPr>
        <w:rStyle w:val="SidhuvudUtskott"/>
      </w:rPr>
      <w:instrText xml:space="preserve"> DOCPROPERTY</w:instrText>
    </w:r>
    <w:r w:rsidRPr="001C0F27">
      <w:instrText xml:space="preserve"> </w:instrText>
    </w:r>
    <w:r w:rsidRPr="001C0F27">
      <w:rPr>
        <w:rStyle w:val="SidhuvudUtskott"/>
      </w:rPr>
      <w:instrText>Utskott</w:instrText>
    </w:r>
    <w:r w:rsidRPr="001C0F27">
      <w:rPr>
        <w:rStyle w:val="SidhuvudUtskott"/>
      </w:rPr>
      <w:fldChar w:fldCharType="separate"/>
    </w:r>
    <w:r w:rsidRPr="001C0F27">
      <w:rPr>
        <w:rStyle w:val="SidhuvudUtskott"/>
      </w:rPr>
      <w:t>RRS</w:t>
    </w:r>
    <w:r w:rsidRPr="001C0F27">
      <w:rPr>
        <w:rStyle w:val="SidhuvudUtskott"/>
      </w:rPr>
      <w:fldChar w:fldCharType="end"/>
    </w:r>
    <w:r w:rsidRPr="001C0F27">
      <w:rPr>
        <w:rStyle w:val="SidhuvudUtskott"/>
      </w:rPr>
      <w:fldChar w:fldCharType="begin" w:fldLock="1"/>
    </w:r>
    <w:r w:rsidRPr="001C0F27">
      <w:rPr>
        <w:rStyle w:val="SidhuvudUtskott"/>
      </w:rPr>
      <w:instrText xml:space="preserve"> DOCPROPERTY BetänkandeNr</w:instrText>
    </w:r>
    <w:r w:rsidRPr="001C0F27">
      <w:rPr>
        <w:rStyle w:val="SidhuvudUtskott"/>
      </w:rPr>
      <w:fldChar w:fldCharType="separate"/>
    </w:r>
    <w:r w:rsidRPr="001C0F27">
      <w:rPr>
        <w:rStyle w:val="SidhuvudUtskott"/>
      </w:rPr>
      <w:t>5</w:t>
    </w:r>
    <w:r w:rsidRPr="001C0F27">
      <w:rPr>
        <w:rStyle w:val="SidhuvudUtskott"/>
      </w:rPr>
      <w:fldChar w:fldCharType="end"/>
    </w:r>
  </w:p>
  <w:p w:rsidR="005C4CC3" w:rsidRPr="001C0F27" w:rsidRDefault="005C4CC3">
    <w:pPr>
      <w:pStyle w:val="SidhuvudKantUdda"/>
      <w:framePr w:w="8732" w:h="567" w:hRule="exact" w:vSpace="0" w:wrap="around" w:vAnchor="page" w:y="341" w:anchorLock="0"/>
    </w:pPr>
    <w:r w:rsidRPr="001C0F27">
      <w:rPr>
        <w:rStyle w:val="SidhuvudUtskott"/>
      </w:rPr>
      <w:fldChar w:fldCharType="begin" w:fldLock="1"/>
    </w:r>
    <w:r w:rsidRPr="001C0F27">
      <w:rPr>
        <w:rStyle w:val="SidhuvudUtskott"/>
      </w:rPr>
      <w:instrText xml:space="preserve"> if </w:instrText>
    </w:r>
    <w:r w:rsidRPr="001C0F27">
      <w:rPr>
        <w:rStyle w:val="SidhuvudUtskott"/>
      </w:rPr>
      <w:fldChar w:fldCharType="begin" w:fldLock="1"/>
    </w:r>
    <w:r w:rsidRPr="001C0F27">
      <w:rPr>
        <w:rStyle w:val="SidhuvudUtskott"/>
      </w:rPr>
      <w:instrText xml:space="preserve"> DOCPROPERTY "UtkastDatum"</w:instrText>
    </w:r>
    <w:r w:rsidRPr="001C0F27">
      <w:rPr>
        <w:rStyle w:val="SidhuvudUtskott"/>
      </w:rPr>
      <w:fldChar w:fldCharType="separate"/>
    </w:r>
    <w:r w:rsidRPr="001C0F27">
      <w:rPr>
        <w:rStyle w:val="SidhuvudUtskott"/>
      </w:rPr>
      <w:instrText>Nej</w:instrText>
    </w:r>
    <w:r w:rsidRPr="001C0F27">
      <w:rPr>
        <w:rStyle w:val="SidhuvudUtskott"/>
      </w:rPr>
      <w:fldChar w:fldCharType="end"/>
    </w:r>
    <w:r w:rsidRPr="001C0F27">
      <w:rPr>
        <w:rStyle w:val="SidhuvudUtskott"/>
      </w:rPr>
      <w:instrText xml:space="preserve"> = "Ja" "</w:instrText>
    </w:r>
    <w:r w:rsidRPr="001C0F27">
      <w:rPr>
        <w:rStyle w:val="SidhuvudUtskott"/>
      </w:rPr>
      <w:fldChar w:fldCharType="begin" w:fldLock="1"/>
    </w:r>
    <w:r w:rsidRPr="001C0F27">
      <w:rPr>
        <w:rStyle w:val="SidhuvudUtskott"/>
      </w:rPr>
      <w:instrText xml:space="preserve"> PRINTDATE \@ "yyyy-MM-dd HH.mm    " </w:instrText>
    </w:r>
    <w:r w:rsidRPr="001C0F27">
      <w:rPr>
        <w:rStyle w:val="SidhuvudUtskott"/>
      </w:rPr>
      <w:fldChar w:fldCharType="separate"/>
    </w:r>
    <w:r w:rsidRPr="001C0F27">
      <w:rPr>
        <w:rStyle w:val="SidhuvudUtskott"/>
      </w:rPr>
      <w:instrText>2000-08-11 16.42</w:instrText>
    </w:r>
    <w:r w:rsidRPr="001C0F27">
      <w:rPr>
        <w:rStyle w:val="SidhuvudUtskott"/>
      </w:rPr>
      <w:fldChar w:fldCharType="end"/>
    </w:r>
    <w:r w:rsidRPr="001C0F27">
      <w:rPr>
        <w:rStyle w:val="SidhuvudUtskott"/>
      </w:rPr>
      <w:instrText xml:space="preserve">" </w:instrText>
    </w:r>
    <w:r w:rsidRPr="001C0F27">
      <w:rPr>
        <w:rStyle w:val="SidhuvudUtskott"/>
      </w:rPr>
      <w:fldChar w:fldCharType="end"/>
    </w:r>
    <w:r w:rsidRPr="001C0F27">
      <w:rPr>
        <w:rStyle w:val="SidhuvudUtskott"/>
      </w:rPr>
      <w:fldChar w:fldCharType="begin" w:fldLock="1"/>
    </w:r>
    <w:r w:rsidRPr="001C0F27">
      <w:rPr>
        <w:rStyle w:val="SidhuvudUtskott"/>
      </w:rPr>
      <w:instrText xml:space="preserve"> DOCPROPERTY Status</w:instrText>
    </w:r>
    <w:r w:rsidRPr="001C0F27">
      <w:rPr>
        <w:rStyle w:val="SidhuvudUtskott"/>
      </w:rPr>
      <w:fldChar w:fldCharType="end"/>
    </w:r>
  </w:p>
  <w:p w:rsidR="005C4CC3" w:rsidRPr="001C0F27" w:rsidRDefault="005C4CC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6E3" w:rsidRPr="001C0F27" w:rsidRDefault="00D926E3">
    <w:pPr>
      <w:pStyle w:val="SidhuvudKantUdda"/>
      <w:framePr w:w="8732" w:h="567" w:hRule="exact" w:vSpace="0" w:wrap="around" w:vAnchor="page" w:y="341" w:anchorLock="0"/>
    </w:pPr>
    <w:r w:rsidRPr="001C0F27">
      <w:t xml:space="preserve">  </w:t>
    </w:r>
    <w:r w:rsidRPr="001C0F27">
      <w:rPr>
        <w:rStyle w:val="SidhuvudUtskott"/>
      </w:rPr>
      <w:t>2009/10:RRS5</w:t>
    </w:r>
  </w:p>
  <w:p w:rsidR="005C4CC3" w:rsidRPr="001C0F27" w:rsidRDefault="005C4CC3">
    <w:pPr>
      <w:pStyle w:val="SidhuvudKantUdda"/>
      <w:framePr w:w="8732" w:h="567" w:hRule="exact" w:vSpace="0" w:wrap="around" w:vAnchor="page" w:y="341" w:anchorLock="0"/>
    </w:pPr>
  </w:p>
  <w:p w:rsidR="005C4CC3" w:rsidRPr="001C0F27" w:rsidRDefault="005C4CC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957104F"/>
    <w:multiLevelType w:val="multilevel"/>
    <w:tmpl w:val="8334ED30"/>
    <w:lvl w:ilvl="0">
      <w:start w:val="1"/>
      <w:numFmt w:val="bullet"/>
      <w:lvlText w:val=""/>
      <w:lvlJc w:val="left"/>
      <w:pPr>
        <w:ind w:left="454" w:hanging="454"/>
      </w:pPr>
      <w:rPr>
        <w:rFonts w:ascii="Symbol" w:hAnsi="Symbol" w:hint="default"/>
      </w:rPr>
    </w:lvl>
    <w:lvl w:ilvl="1">
      <w:start w:val="1"/>
      <w:numFmt w:val="bullet"/>
      <w:lvlText w:val="–"/>
      <w:lvlJc w:val="left"/>
      <w:pPr>
        <w:ind w:left="851" w:hanging="397"/>
      </w:pPr>
      <w:rPr>
        <w:rFonts w:ascii="Times New Roman" w:hAnsi="Times New Roman" w:hint="default"/>
      </w:rPr>
    </w:lvl>
    <w:lvl w:ilvl="2">
      <w:start w:val="1"/>
      <w:numFmt w:val="bullet"/>
      <w:lvlText w:val=""/>
      <w:lvlJc w:val="left"/>
      <w:pPr>
        <w:ind w:left="1304" w:hanging="453"/>
      </w:pPr>
      <w:rPr>
        <w:rFonts w:ascii="Wingdings" w:hAnsi="Wingding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AFC5A9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AD6008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373E7C4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3B1973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FBD7CBC"/>
    <w:multiLevelType w:val="hybridMultilevel"/>
    <w:tmpl w:val="254661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6C35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4768363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93A428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63D939B9"/>
    <w:multiLevelType w:val="hybridMultilevel"/>
    <w:tmpl w:val="65B67B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D1E6F5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740D554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785A79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7FA1215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95470746">
    <w:abstractNumId w:val="2"/>
  </w:num>
  <w:num w:numId="2" w16cid:durableId="1865750321">
    <w:abstractNumId w:val="11"/>
  </w:num>
  <w:num w:numId="3" w16cid:durableId="1950043636">
    <w:abstractNumId w:val="0"/>
  </w:num>
  <w:num w:numId="4" w16cid:durableId="1074551838">
    <w:abstractNumId w:val="16"/>
  </w:num>
  <w:num w:numId="5" w16cid:durableId="805314019">
    <w:abstractNumId w:val="1"/>
  </w:num>
  <w:num w:numId="6" w16cid:durableId="1436365178">
    <w:abstractNumId w:val="12"/>
  </w:num>
  <w:num w:numId="7" w16cid:durableId="1075204514">
    <w:abstractNumId w:val="6"/>
  </w:num>
  <w:num w:numId="8" w16cid:durableId="2139376137">
    <w:abstractNumId w:val="8"/>
  </w:num>
  <w:num w:numId="9" w16cid:durableId="291983421">
    <w:abstractNumId w:val="3"/>
  </w:num>
  <w:num w:numId="10" w16cid:durableId="30426903">
    <w:abstractNumId w:val="10"/>
  </w:num>
  <w:num w:numId="11" w16cid:durableId="1948660733">
    <w:abstractNumId w:val="14"/>
  </w:num>
  <w:num w:numId="12" w16cid:durableId="627706830">
    <w:abstractNumId w:val="15"/>
  </w:num>
  <w:num w:numId="13" w16cid:durableId="177698659">
    <w:abstractNumId w:val="9"/>
  </w:num>
  <w:num w:numId="14" w16cid:durableId="1868249351">
    <w:abstractNumId w:val="17"/>
  </w:num>
  <w:num w:numId="15" w16cid:durableId="1961375253">
    <w:abstractNumId w:val="4"/>
  </w:num>
  <w:num w:numId="16" w16cid:durableId="74671115">
    <w:abstractNumId w:val="13"/>
  </w:num>
  <w:num w:numId="17" w16cid:durableId="887061882">
    <w:abstractNumId w:val="5"/>
  </w:num>
  <w:num w:numId="18" w16cid:durableId="295722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8A1A0F"/>
    <w:rsid w:val="0000600B"/>
    <w:rsid w:val="00007428"/>
    <w:rsid w:val="00022166"/>
    <w:rsid w:val="00037057"/>
    <w:rsid w:val="00043C3C"/>
    <w:rsid w:val="000443C2"/>
    <w:rsid w:val="00064B25"/>
    <w:rsid w:val="00067C73"/>
    <w:rsid w:val="00073165"/>
    <w:rsid w:val="00073711"/>
    <w:rsid w:val="00074909"/>
    <w:rsid w:val="00081C27"/>
    <w:rsid w:val="000827F1"/>
    <w:rsid w:val="000957ED"/>
    <w:rsid w:val="000B67EB"/>
    <w:rsid w:val="000B7378"/>
    <w:rsid w:val="000C6E9C"/>
    <w:rsid w:val="000F2B8C"/>
    <w:rsid w:val="00101EEF"/>
    <w:rsid w:val="00117BEC"/>
    <w:rsid w:val="001348B2"/>
    <w:rsid w:val="001356D8"/>
    <w:rsid w:val="001371F7"/>
    <w:rsid w:val="001B5FAC"/>
    <w:rsid w:val="001C0F27"/>
    <w:rsid w:val="001C4E7C"/>
    <w:rsid w:val="001E264E"/>
    <w:rsid w:val="001E6AB4"/>
    <w:rsid w:val="001F7B14"/>
    <w:rsid w:val="00203E96"/>
    <w:rsid w:val="0020634B"/>
    <w:rsid w:val="00213B85"/>
    <w:rsid w:val="0024592C"/>
    <w:rsid w:val="0025009D"/>
    <w:rsid w:val="00250D7B"/>
    <w:rsid w:val="0025446A"/>
    <w:rsid w:val="00262702"/>
    <w:rsid w:val="00291C94"/>
    <w:rsid w:val="00291EC2"/>
    <w:rsid w:val="002A1381"/>
    <w:rsid w:val="002A3501"/>
    <w:rsid w:val="002A6326"/>
    <w:rsid w:val="002D18B8"/>
    <w:rsid w:val="002F0A87"/>
    <w:rsid w:val="002F4D5B"/>
    <w:rsid w:val="00301F47"/>
    <w:rsid w:val="003049E9"/>
    <w:rsid w:val="0032429C"/>
    <w:rsid w:val="003278A8"/>
    <w:rsid w:val="003425EC"/>
    <w:rsid w:val="003646D0"/>
    <w:rsid w:val="0037597A"/>
    <w:rsid w:val="00395FAA"/>
    <w:rsid w:val="003A5C6B"/>
    <w:rsid w:val="003A799F"/>
    <w:rsid w:val="003B1DEE"/>
    <w:rsid w:val="003B4CCD"/>
    <w:rsid w:val="003D4910"/>
    <w:rsid w:val="003D79D8"/>
    <w:rsid w:val="003E322C"/>
    <w:rsid w:val="00406BBE"/>
    <w:rsid w:val="004276FE"/>
    <w:rsid w:val="0043617E"/>
    <w:rsid w:val="0043658A"/>
    <w:rsid w:val="00456451"/>
    <w:rsid w:val="00471647"/>
    <w:rsid w:val="00477CEB"/>
    <w:rsid w:val="004937E9"/>
    <w:rsid w:val="004965C4"/>
    <w:rsid w:val="004B09C6"/>
    <w:rsid w:val="004B3807"/>
    <w:rsid w:val="004E06EE"/>
    <w:rsid w:val="004F66F1"/>
    <w:rsid w:val="00502961"/>
    <w:rsid w:val="00513C52"/>
    <w:rsid w:val="00525A1E"/>
    <w:rsid w:val="00526077"/>
    <w:rsid w:val="005312ED"/>
    <w:rsid w:val="00550F6B"/>
    <w:rsid w:val="00551880"/>
    <w:rsid w:val="00572B8B"/>
    <w:rsid w:val="0059562B"/>
    <w:rsid w:val="005A2C00"/>
    <w:rsid w:val="005A5B72"/>
    <w:rsid w:val="005C4CC3"/>
    <w:rsid w:val="005D10B4"/>
    <w:rsid w:val="005E2860"/>
    <w:rsid w:val="005E776E"/>
    <w:rsid w:val="005F4B96"/>
    <w:rsid w:val="00605192"/>
    <w:rsid w:val="00606830"/>
    <w:rsid w:val="00607C54"/>
    <w:rsid w:val="006240E3"/>
    <w:rsid w:val="006248C9"/>
    <w:rsid w:val="00640FD6"/>
    <w:rsid w:val="00647003"/>
    <w:rsid w:val="00657B86"/>
    <w:rsid w:val="00665C59"/>
    <w:rsid w:val="0068102C"/>
    <w:rsid w:val="006826BB"/>
    <w:rsid w:val="00697D31"/>
    <w:rsid w:val="006B6D09"/>
    <w:rsid w:val="006D0187"/>
    <w:rsid w:val="006D0525"/>
    <w:rsid w:val="006E2F0C"/>
    <w:rsid w:val="006F3B49"/>
    <w:rsid w:val="006F4217"/>
    <w:rsid w:val="00701B96"/>
    <w:rsid w:val="00726F37"/>
    <w:rsid w:val="007405CB"/>
    <w:rsid w:val="007436E5"/>
    <w:rsid w:val="007A0834"/>
    <w:rsid w:val="007A624F"/>
    <w:rsid w:val="007C5B5C"/>
    <w:rsid w:val="007F1AAF"/>
    <w:rsid w:val="007F6069"/>
    <w:rsid w:val="00824C4F"/>
    <w:rsid w:val="00826B13"/>
    <w:rsid w:val="0083721E"/>
    <w:rsid w:val="00853C16"/>
    <w:rsid w:val="008603A2"/>
    <w:rsid w:val="00866A78"/>
    <w:rsid w:val="0087428A"/>
    <w:rsid w:val="008A1A0F"/>
    <w:rsid w:val="008A24A9"/>
    <w:rsid w:val="008C7A10"/>
    <w:rsid w:val="008D5942"/>
    <w:rsid w:val="008E6FA9"/>
    <w:rsid w:val="009020EC"/>
    <w:rsid w:val="00931551"/>
    <w:rsid w:val="00960E0F"/>
    <w:rsid w:val="00974F83"/>
    <w:rsid w:val="00985CC9"/>
    <w:rsid w:val="0099093E"/>
    <w:rsid w:val="0099506A"/>
    <w:rsid w:val="009C28F7"/>
    <w:rsid w:val="009E101C"/>
    <w:rsid w:val="00A062F9"/>
    <w:rsid w:val="00A44154"/>
    <w:rsid w:val="00A44926"/>
    <w:rsid w:val="00A478F8"/>
    <w:rsid w:val="00A571C1"/>
    <w:rsid w:val="00A660C7"/>
    <w:rsid w:val="00A71F2C"/>
    <w:rsid w:val="00A827A6"/>
    <w:rsid w:val="00AA0383"/>
    <w:rsid w:val="00AA6C17"/>
    <w:rsid w:val="00AC3932"/>
    <w:rsid w:val="00AE6BF7"/>
    <w:rsid w:val="00AF660D"/>
    <w:rsid w:val="00B0083D"/>
    <w:rsid w:val="00B11FC6"/>
    <w:rsid w:val="00B13598"/>
    <w:rsid w:val="00B421DE"/>
    <w:rsid w:val="00B55C9F"/>
    <w:rsid w:val="00B577D1"/>
    <w:rsid w:val="00B66E1C"/>
    <w:rsid w:val="00B709AB"/>
    <w:rsid w:val="00BA14C5"/>
    <w:rsid w:val="00BA3334"/>
    <w:rsid w:val="00BE4B5C"/>
    <w:rsid w:val="00BF26A9"/>
    <w:rsid w:val="00BF4551"/>
    <w:rsid w:val="00C1366D"/>
    <w:rsid w:val="00C359AA"/>
    <w:rsid w:val="00C4390D"/>
    <w:rsid w:val="00C61DED"/>
    <w:rsid w:val="00C6357C"/>
    <w:rsid w:val="00C659B0"/>
    <w:rsid w:val="00CC39B6"/>
    <w:rsid w:val="00CD347C"/>
    <w:rsid w:val="00CE0218"/>
    <w:rsid w:val="00D1525D"/>
    <w:rsid w:val="00D50CAE"/>
    <w:rsid w:val="00D63EA3"/>
    <w:rsid w:val="00D662D9"/>
    <w:rsid w:val="00D805BD"/>
    <w:rsid w:val="00D9000E"/>
    <w:rsid w:val="00D926E3"/>
    <w:rsid w:val="00DB20B0"/>
    <w:rsid w:val="00DB2C98"/>
    <w:rsid w:val="00DC7B60"/>
    <w:rsid w:val="00DD2FCA"/>
    <w:rsid w:val="00DD429F"/>
    <w:rsid w:val="00DE269E"/>
    <w:rsid w:val="00DE423D"/>
    <w:rsid w:val="00DE4913"/>
    <w:rsid w:val="00DF137B"/>
    <w:rsid w:val="00DF25A5"/>
    <w:rsid w:val="00E24113"/>
    <w:rsid w:val="00E25135"/>
    <w:rsid w:val="00E442E6"/>
    <w:rsid w:val="00E46740"/>
    <w:rsid w:val="00E747BC"/>
    <w:rsid w:val="00E763A7"/>
    <w:rsid w:val="00E94CCB"/>
    <w:rsid w:val="00EA3D9D"/>
    <w:rsid w:val="00EE7CA1"/>
    <w:rsid w:val="00F0380B"/>
    <w:rsid w:val="00F159E5"/>
    <w:rsid w:val="00F20807"/>
    <w:rsid w:val="00F44958"/>
    <w:rsid w:val="00F70ADA"/>
    <w:rsid w:val="00F71A62"/>
    <w:rsid w:val="00F72E4E"/>
    <w:rsid w:val="00F76A81"/>
    <w:rsid w:val="00F849C8"/>
    <w:rsid w:val="00FA0C3F"/>
    <w:rsid w:val="00FA59B7"/>
    <w:rsid w:val="00FB0E32"/>
    <w:rsid w:val="00FB1984"/>
    <w:rsid w:val="00FC3F66"/>
    <w:rsid w:val="00FD0BAD"/>
    <w:rsid w:val="00FD20AD"/>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6651288-8094-455B-AE83-1EA40E20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D63EA3"/>
    <w:pPr>
      <w:spacing w:before="62" w:line="250" w:lineRule="atLeast"/>
      <w:jc w:val="both"/>
    </w:pPr>
    <w:rPr>
      <w:sz w:val="19"/>
      <w:lang w:val="sv-SE" w:eastAsia="sv-SE"/>
    </w:rPr>
  </w:style>
  <w:style w:type="paragraph" w:styleId="Rubrik1">
    <w:name w:val="heading 1"/>
    <w:basedOn w:val="Normal"/>
    <w:next w:val="Normal"/>
    <w:qFormat/>
    <w:rsid w:val="00D63EA3"/>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D63EA3"/>
    <w:pPr>
      <w:spacing w:before="500" w:after="62"/>
      <w:outlineLvl w:val="1"/>
    </w:pPr>
    <w:rPr>
      <w:noProof w:val="0"/>
      <w:sz w:val="27"/>
    </w:rPr>
  </w:style>
  <w:style w:type="paragraph" w:styleId="Rubrik3">
    <w:name w:val="heading 3"/>
    <w:basedOn w:val="Rubrik1"/>
    <w:next w:val="Normal"/>
    <w:qFormat/>
    <w:rsid w:val="00D63EA3"/>
    <w:pPr>
      <w:spacing w:before="360" w:after="0" w:line="250" w:lineRule="exact"/>
      <w:outlineLvl w:val="2"/>
    </w:pPr>
    <w:rPr>
      <w:b/>
      <w:sz w:val="21"/>
    </w:rPr>
  </w:style>
  <w:style w:type="paragraph" w:styleId="Rubrik4">
    <w:name w:val="heading 4"/>
    <w:basedOn w:val="Rubrik3"/>
    <w:next w:val="Normal"/>
    <w:qFormat/>
    <w:rsid w:val="00D63EA3"/>
    <w:pPr>
      <w:spacing w:before="250"/>
      <w:outlineLvl w:val="3"/>
    </w:pPr>
    <w:rPr>
      <w:b w:val="0"/>
      <w:i/>
    </w:rPr>
  </w:style>
  <w:style w:type="paragraph" w:styleId="Rubrik5">
    <w:name w:val="heading 5"/>
    <w:basedOn w:val="Rubrik3"/>
    <w:next w:val="Normal"/>
    <w:qFormat/>
    <w:rsid w:val="00D63EA3"/>
    <w:pPr>
      <w:pBdr>
        <w:bottom w:val="single" w:sz="4" w:space="3" w:color="auto"/>
      </w:pBdr>
      <w:outlineLvl w:val="4"/>
    </w:pPr>
    <w:rPr>
      <w:b w:val="0"/>
      <w:sz w:val="19"/>
    </w:rPr>
  </w:style>
  <w:style w:type="paragraph" w:styleId="Rubrik6">
    <w:name w:val="heading 6"/>
    <w:basedOn w:val="Normal"/>
    <w:next w:val="Normal"/>
    <w:qFormat/>
    <w:rsid w:val="00D63EA3"/>
    <w:pPr>
      <w:keepNext/>
      <w:spacing w:before="250" w:line="200" w:lineRule="atLeast"/>
      <w:jc w:val="left"/>
      <w:outlineLvl w:val="5"/>
    </w:pPr>
    <w:rPr>
      <w:sz w:val="16"/>
    </w:rPr>
  </w:style>
  <w:style w:type="paragraph" w:styleId="Rubrik7">
    <w:name w:val="heading 7"/>
    <w:basedOn w:val="Rubrik6"/>
    <w:next w:val="Normal"/>
    <w:qFormat/>
    <w:rsid w:val="00D63EA3"/>
    <w:pPr>
      <w:spacing w:line="240" w:lineRule="auto"/>
      <w:outlineLvl w:val="6"/>
    </w:pPr>
    <w:rPr>
      <w:sz w:val="14"/>
    </w:rPr>
  </w:style>
  <w:style w:type="paragraph" w:styleId="Rubrik8">
    <w:name w:val="heading 8"/>
    <w:basedOn w:val="Rubrik7"/>
    <w:next w:val="Normal"/>
    <w:qFormat/>
    <w:rsid w:val="00D63EA3"/>
    <w:pPr>
      <w:outlineLvl w:val="7"/>
    </w:pPr>
    <w:rPr>
      <w:i/>
    </w:rPr>
  </w:style>
  <w:style w:type="paragraph" w:styleId="Rubrik9">
    <w:name w:val="heading 9"/>
    <w:basedOn w:val="Normal"/>
    <w:next w:val="Normal"/>
    <w:qFormat/>
    <w:rsid w:val="00D63EA3"/>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D63EA3"/>
    <w:pPr>
      <w:spacing w:before="0"/>
      <w:ind w:firstLine="227"/>
    </w:pPr>
  </w:style>
  <w:style w:type="paragraph" w:customStyle="1" w:styleId="HuvudRubrik">
    <w:name w:val="HuvudRubrik"/>
    <w:basedOn w:val="Normal"/>
    <w:rsid w:val="00D63EA3"/>
    <w:pPr>
      <w:keepNext/>
      <w:keepLines/>
      <w:suppressAutoHyphens/>
      <w:spacing w:before="0" w:line="320" w:lineRule="exact"/>
      <w:jc w:val="left"/>
    </w:pPr>
    <w:rPr>
      <w:sz w:val="32"/>
    </w:rPr>
  </w:style>
  <w:style w:type="paragraph" w:customStyle="1" w:styleId="StatusSida1">
    <w:name w:val="Status Sida1"/>
    <w:basedOn w:val="Normal"/>
    <w:rsid w:val="00D63EA3"/>
    <w:pPr>
      <w:spacing w:before="0" w:line="240" w:lineRule="auto"/>
      <w:jc w:val="center"/>
    </w:pPr>
    <w:rPr>
      <w:sz w:val="24"/>
    </w:rPr>
  </w:style>
  <w:style w:type="paragraph" w:customStyle="1" w:styleId="UtskriftsdatumSida1">
    <w:name w:val="Utskriftsdatum Sida1"/>
    <w:basedOn w:val="SidhuvudKant"/>
    <w:rsid w:val="00D63EA3"/>
    <w:pPr>
      <w:framePr w:wrap="around"/>
      <w:spacing w:line="240" w:lineRule="auto"/>
      <w:jc w:val="center"/>
    </w:pPr>
  </w:style>
  <w:style w:type="paragraph" w:customStyle="1" w:styleId="SidhuvudKant">
    <w:name w:val="SidhuvudKant"/>
    <w:basedOn w:val="Sidhuvud"/>
    <w:rsid w:val="00D63EA3"/>
    <w:pPr>
      <w:framePr w:w="8789" w:vSpace="142" w:wrap="around" w:vAnchor="text" w:hAnchor="page" w:xAlign="inside" w:y="1" w:anchorLock="1"/>
      <w:ind w:left="0"/>
    </w:pPr>
  </w:style>
  <w:style w:type="paragraph" w:styleId="Sidhuvud">
    <w:name w:val="header"/>
    <w:basedOn w:val="Normal"/>
    <w:rsid w:val="00D63EA3"/>
    <w:pPr>
      <w:tabs>
        <w:tab w:val="center" w:pos="4252"/>
        <w:tab w:val="right" w:pos="8504"/>
      </w:tabs>
      <w:spacing w:before="0"/>
      <w:ind w:left="-851"/>
      <w:jc w:val="left"/>
    </w:pPr>
  </w:style>
  <w:style w:type="paragraph" w:customStyle="1" w:styleId="Yrkanden">
    <w:name w:val="Yrkanden"/>
    <w:basedOn w:val="Normal"/>
    <w:rsid w:val="00D63EA3"/>
    <w:pPr>
      <w:ind w:left="227" w:hanging="227"/>
    </w:pPr>
  </w:style>
  <w:style w:type="paragraph" w:customStyle="1" w:styleId="Tabelltextsiffror">
    <w:name w:val="Tabelltext siffror"/>
    <w:basedOn w:val="Tabelltext"/>
    <w:rsid w:val="00D63EA3"/>
    <w:pPr>
      <w:jc w:val="right"/>
    </w:pPr>
  </w:style>
  <w:style w:type="paragraph" w:styleId="Citat">
    <w:name w:val="Quote"/>
    <w:basedOn w:val="Normal"/>
    <w:next w:val="CitatIndrag"/>
    <w:qFormat/>
    <w:rsid w:val="00D63EA3"/>
    <w:pPr>
      <w:spacing w:before="0" w:line="200" w:lineRule="exact"/>
      <w:ind w:left="340"/>
    </w:pPr>
  </w:style>
  <w:style w:type="paragraph" w:customStyle="1" w:styleId="CitatIndrag">
    <w:name w:val="CitatIndrag"/>
    <w:basedOn w:val="Citat"/>
    <w:rsid w:val="00D63EA3"/>
    <w:pPr>
      <w:ind w:firstLine="227"/>
    </w:pPr>
  </w:style>
  <w:style w:type="paragraph" w:customStyle="1" w:styleId="Deltagare">
    <w:name w:val="Deltagare"/>
    <w:basedOn w:val="Normal"/>
    <w:next w:val="Normal"/>
    <w:rsid w:val="00D63EA3"/>
    <w:pPr>
      <w:keepLines/>
      <w:spacing w:before="500" w:line="200" w:lineRule="exact"/>
    </w:pPr>
    <w:rPr>
      <w:noProof/>
    </w:rPr>
  </w:style>
  <w:style w:type="paragraph" w:styleId="Fotnotstext">
    <w:name w:val="footnote text"/>
    <w:basedOn w:val="Normal"/>
    <w:next w:val="Fotnotstextindrag"/>
    <w:semiHidden/>
    <w:rsid w:val="00D63EA3"/>
    <w:pPr>
      <w:spacing w:before="0" w:line="170" w:lineRule="exact"/>
    </w:pPr>
    <w:rPr>
      <w:sz w:val="17"/>
    </w:rPr>
  </w:style>
  <w:style w:type="paragraph" w:customStyle="1" w:styleId="Innehll">
    <w:name w:val="Innehåll"/>
    <w:basedOn w:val="Rubrik1"/>
    <w:next w:val="Normal"/>
    <w:rsid w:val="00D63EA3"/>
  </w:style>
  <w:style w:type="paragraph" w:styleId="Innehll1">
    <w:name w:val="toc 1"/>
    <w:basedOn w:val="Normal"/>
    <w:uiPriority w:val="39"/>
    <w:rsid w:val="00D63EA3"/>
    <w:pPr>
      <w:tabs>
        <w:tab w:val="right" w:leader="dot" w:pos="5954"/>
      </w:tabs>
      <w:spacing w:before="0"/>
      <w:ind w:right="567"/>
      <w:jc w:val="left"/>
    </w:pPr>
  </w:style>
  <w:style w:type="paragraph" w:styleId="Innehll2">
    <w:name w:val="toc 2"/>
    <w:basedOn w:val="Innehll1"/>
    <w:uiPriority w:val="39"/>
    <w:rsid w:val="00D63EA3"/>
    <w:pPr>
      <w:ind w:left="568" w:hanging="284"/>
    </w:pPr>
  </w:style>
  <w:style w:type="paragraph" w:styleId="Innehll3">
    <w:name w:val="toc 3"/>
    <w:basedOn w:val="Innehll1"/>
    <w:uiPriority w:val="39"/>
    <w:rsid w:val="00D63EA3"/>
    <w:pPr>
      <w:ind w:left="851" w:hanging="284"/>
    </w:pPr>
  </w:style>
  <w:style w:type="paragraph" w:styleId="Innehll4">
    <w:name w:val="toc 4"/>
    <w:basedOn w:val="Innehll1"/>
    <w:semiHidden/>
    <w:rsid w:val="00D63EA3"/>
    <w:pPr>
      <w:ind w:left="1135" w:hanging="284"/>
    </w:pPr>
  </w:style>
  <w:style w:type="paragraph" w:styleId="Innehll5">
    <w:name w:val="toc 5"/>
    <w:basedOn w:val="Innehll4"/>
    <w:next w:val="Normal"/>
    <w:semiHidden/>
    <w:rsid w:val="00D63EA3"/>
    <w:pPr>
      <w:ind w:left="907"/>
    </w:pPr>
  </w:style>
  <w:style w:type="paragraph" w:styleId="Innehll6">
    <w:name w:val="toc 6"/>
    <w:basedOn w:val="Innehll5"/>
    <w:next w:val="Normal"/>
    <w:semiHidden/>
    <w:rsid w:val="00D63EA3"/>
    <w:pPr>
      <w:ind w:left="1134"/>
    </w:pPr>
  </w:style>
  <w:style w:type="paragraph" w:styleId="Innehll7">
    <w:name w:val="toc 7"/>
    <w:basedOn w:val="Innehll6"/>
    <w:next w:val="Normal"/>
    <w:semiHidden/>
    <w:rsid w:val="00D63EA3"/>
    <w:pPr>
      <w:ind w:left="1361"/>
    </w:pPr>
  </w:style>
  <w:style w:type="paragraph" w:styleId="Innehll8">
    <w:name w:val="toc 8"/>
    <w:basedOn w:val="Innehll7"/>
    <w:next w:val="Normal"/>
    <w:semiHidden/>
    <w:rsid w:val="00D63EA3"/>
    <w:pPr>
      <w:ind w:left="1588"/>
    </w:pPr>
  </w:style>
  <w:style w:type="paragraph" w:styleId="Innehll9">
    <w:name w:val="toc 9"/>
    <w:basedOn w:val="Normal"/>
    <w:next w:val="Normal"/>
    <w:semiHidden/>
    <w:rsid w:val="00D63EA3"/>
    <w:pPr>
      <w:tabs>
        <w:tab w:val="right" w:leader="dot" w:pos="5896"/>
      </w:tabs>
      <w:spacing w:before="0"/>
      <w:ind w:left="1814"/>
    </w:pPr>
  </w:style>
  <w:style w:type="character" w:styleId="Kommentarsreferens">
    <w:name w:val="annotation reference"/>
    <w:basedOn w:val="Standardstycketeckensnitt"/>
    <w:semiHidden/>
    <w:rsid w:val="00D63EA3"/>
    <w:rPr>
      <w:sz w:val="16"/>
    </w:rPr>
  </w:style>
  <w:style w:type="paragraph" w:customStyle="1" w:styleId="Lagtext">
    <w:name w:val="Lagtext"/>
    <w:basedOn w:val="Normal"/>
    <w:rsid w:val="00D63EA3"/>
    <w:pPr>
      <w:spacing w:before="0" w:line="220" w:lineRule="exact"/>
    </w:pPr>
  </w:style>
  <w:style w:type="paragraph" w:customStyle="1" w:styleId="LagtextIndrag">
    <w:name w:val="LagtextIndrag"/>
    <w:basedOn w:val="Lagtext"/>
    <w:rsid w:val="00D63EA3"/>
    <w:pPr>
      <w:ind w:firstLine="170"/>
    </w:pPr>
  </w:style>
  <w:style w:type="paragraph" w:styleId="Makrotext">
    <w:name w:val="macro"/>
    <w:semiHidden/>
    <w:rsid w:val="00D63EA3"/>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D63EA3"/>
    <w:rPr>
      <w:smallCaps/>
      <w:spacing w:val="14"/>
      <w:sz w:val="16"/>
    </w:rPr>
  </w:style>
  <w:style w:type="character" w:customStyle="1" w:styleId="SidhuvudRubrikReferens">
    <w:name w:val="SidhuvudRubrikReferens"/>
    <w:basedOn w:val="Standardstycketeckensnitt"/>
    <w:rsid w:val="00D63EA3"/>
    <w:rPr>
      <w:smallCaps/>
      <w:spacing w:val="14"/>
      <w:sz w:val="16"/>
    </w:rPr>
  </w:style>
  <w:style w:type="paragraph" w:customStyle="1" w:styleId="R1">
    <w:name w:val="R1"/>
    <w:basedOn w:val="Normal"/>
    <w:next w:val="Normal"/>
    <w:rsid w:val="00D63EA3"/>
    <w:pPr>
      <w:keepNext/>
      <w:keepLines/>
      <w:suppressAutoHyphens/>
      <w:spacing w:before="0" w:after="555"/>
      <w:jc w:val="left"/>
    </w:pPr>
    <w:rPr>
      <w:sz w:val="32"/>
    </w:rPr>
  </w:style>
  <w:style w:type="paragraph" w:customStyle="1" w:styleId="R2">
    <w:name w:val="R2"/>
    <w:basedOn w:val="Normal"/>
    <w:next w:val="Normal"/>
    <w:rsid w:val="00D63EA3"/>
    <w:pPr>
      <w:keepNext/>
      <w:keepLines/>
      <w:suppressAutoHyphens/>
      <w:spacing w:before="500" w:after="62"/>
      <w:jc w:val="left"/>
    </w:pPr>
    <w:rPr>
      <w:sz w:val="27"/>
    </w:rPr>
  </w:style>
  <w:style w:type="paragraph" w:customStyle="1" w:styleId="R3">
    <w:name w:val="R3"/>
    <w:basedOn w:val="Normal"/>
    <w:next w:val="Normal"/>
    <w:rsid w:val="00D63EA3"/>
    <w:pPr>
      <w:keepNext/>
      <w:keepLines/>
      <w:suppressAutoHyphens/>
      <w:spacing w:before="360" w:line="250" w:lineRule="exact"/>
      <w:jc w:val="left"/>
    </w:pPr>
    <w:rPr>
      <w:b/>
      <w:sz w:val="21"/>
    </w:rPr>
  </w:style>
  <w:style w:type="paragraph" w:customStyle="1" w:styleId="R4">
    <w:name w:val="R4"/>
    <w:basedOn w:val="Normal"/>
    <w:next w:val="Normal"/>
    <w:rsid w:val="00D63EA3"/>
    <w:pPr>
      <w:keepNext/>
      <w:keepLines/>
      <w:suppressAutoHyphens/>
      <w:spacing w:before="250" w:line="250" w:lineRule="exact"/>
      <w:jc w:val="left"/>
    </w:pPr>
    <w:rPr>
      <w:i/>
      <w:sz w:val="21"/>
    </w:rPr>
  </w:style>
  <w:style w:type="paragraph" w:styleId="Sidfot">
    <w:name w:val="footer"/>
    <w:basedOn w:val="Normal"/>
    <w:rsid w:val="00D63EA3"/>
    <w:pPr>
      <w:tabs>
        <w:tab w:val="center" w:pos="4703"/>
        <w:tab w:val="right" w:pos="9406"/>
      </w:tabs>
      <w:spacing w:before="0"/>
    </w:pPr>
  </w:style>
  <w:style w:type="paragraph" w:customStyle="1" w:styleId="SidfotH">
    <w:name w:val="SidfotH"/>
    <w:basedOn w:val="Normal"/>
    <w:rsid w:val="00D63EA3"/>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D63EA3"/>
    <w:pPr>
      <w:framePr w:wrap="around"/>
      <w:jc w:val="left"/>
    </w:pPr>
  </w:style>
  <w:style w:type="paragraph" w:customStyle="1" w:styleId="Pxx-utskottetsvgnar">
    <w:name w:val="På xx-utskottets vägnar"/>
    <w:basedOn w:val="Normal"/>
    <w:next w:val="Ordfranden"/>
    <w:rsid w:val="00D63EA3"/>
    <w:pPr>
      <w:keepNext/>
      <w:spacing w:before="250"/>
    </w:pPr>
  </w:style>
  <w:style w:type="paragraph" w:customStyle="1" w:styleId="Ordfranden">
    <w:name w:val="Ordföranden"/>
    <w:basedOn w:val="Normal"/>
    <w:next w:val="Deltagare"/>
    <w:rsid w:val="00D63EA3"/>
    <w:pPr>
      <w:keepNext/>
      <w:spacing w:before="500"/>
    </w:pPr>
    <w:rPr>
      <w:i/>
      <w:noProof/>
    </w:rPr>
  </w:style>
  <w:style w:type="character" w:styleId="Sidnummer">
    <w:name w:val="page number"/>
    <w:basedOn w:val="Standardstycketeckensnitt"/>
    <w:rsid w:val="00D63EA3"/>
    <w:rPr>
      <w:rFonts w:ascii="Times New Roman" w:hAnsi="Times New Roman"/>
      <w:sz w:val="19"/>
    </w:rPr>
  </w:style>
  <w:style w:type="paragraph" w:customStyle="1" w:styleId="Tryckort">
    <w:name w:val="Tryckort"/>
    <w:basedOn w:val="Normal"/>
    <w:rsid w:val="00D63EA3"/>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D63EA3"/>
  </w:style>
  <w:style w:type="paragraph" w:customStyle="1" w:styleId="LagtextRubrik">
    <w:name w:val="LagtextRubrik"/>
    <w:basedOn w:val="Normal"/>
    <w:next w:val="LagtextIndrag"/>
    <w:rsid w:val="00D63EA3"/>
    <w:pPr>
      <w:spacing w:before="0" w:after="220" w:line="220" w:lineRule="exact"/>
    </w:pPr>
    <w:rPr>
      <w:i/>
    </w:rPr>
  </w:style>
  <w:style w:type="character" w:styleId="Fotnotsreferens">
    <w:name w:val="footnote reference"/>
    <w:basedOn w:val="Standardstycketeckensnitt"/>
    <w:semiHidden/>
    <w:rsid w:val="00D63EA3"/>
    <w:rPr>
      <w:vertAlign w:val="superscript"/>
    </w:rPr>
  </w:style>
  <w:style w:type="paragraph" w:customStyle="1" w:styleId="SidhuvudKantJmn">
    <w:name w:val="SidhuvudKantJämn"/>
    <w:basedOn w:val="SidhuvudKant"/>
    <w:rsid w:val="00D63EA3"/>
    <w:pPr>
      <w:framePr w:wrap="around"/>
    </w:pPr>
  </w:style>
  <w:style w:type="character" w:customStyle="1" w:styleId="SidhuvudUtskott">
    <w:name w:val="SidhuvudUtskott"/>
    <w:basedOn w:val="Standardstycketeckensnitt"/>
    <w:rsid w:val="00D63EA3"/>
    <w:rPr>
      <w:spacing w:val="14"/>
      <w:sz w:val="16"/>
    </w:rPr>
  </w:style>
  <w:style w:type="paragraph" w:customStyle="1" w:styleId="SidhuvudKantUdda">
    <w:name w:val="SidhuvudKantUdda"/>
    <w:basedOn w:val="SidhuvudKant"/>
    <w:rsid w:val="00D63EA3"/>
    <w:pPr>
      <w:framePr w:wrap="around"/>
      <w:jc w:val="right"/>
    </w:pPr>
  </w:style>
  <w:style w:type="paragraph" w:styleId="Dokumentversikt">
    <w:name w:val="Document Map"/>
    <w:basedOn w:val="Normal"/>
    <w:semiHidden/>
    <w:rsid w:val="00D63EA3"/>
    <w:pPr>
      <w:shd w:val="clear" w:color="auto" w:fill="000080"/>
    </w:pPr>
    <w:rPr>
      <w:rFonts w:ascii="Tahoma" w:hAnsi="Tahoma"/>
    </w:rPr>
  </w:style>
  <w:style w:type="paragraph" w:customStyle="1" w:styleId="OrtochDatum">
    <w:name w:val="Ort och Datum"/>
    <w:basedOn w:val="Normal"/>
    <w:next w:val="Normal"/>
    <w:rsid w:val="00D63EA3"/>
    <w:pPr>
      <w:keepNext/>
      <w:spacing w:before="0"/>
    </w:pPr>
  </w:style>
  <w:style w:type="paragraph" w:customStyle="1" w:styleId="Bilaga">
    <w:name w:val="Bilaga"/>
    <w:basedOn w:val="Rubrik2"/>
    <w:rsid w:val="00D63EA3"/>
    <w:pPr>
      <w:spacing w:before="0" w:after="40" w:line="190" w:lineRule="exact"/>
      <w:outlineLvl w:val="9"/>
    </w:pPr>
    <w:rPr>
      <w:caps/>
      <w:sz w:val="19"/>
      <w:u w:val="single"/>
    </w:rPr>
  </w:style>
  <w:style w:type="paragraph" w:customStyle="1" w:styleId="DokumentRubrik">
    <w:name w:val="DokumentRubrik"/>
    <w:basedOn w:val="Normal"/>
    <w:rsid w:val="00D63EA3"/>
    <w:pPr>
      <w:spacing w:before="0" w:after="20" w:line="240" w:lineRule="atLeast"/>
      <w:jc w:val="left"/>
    </w:pPr>
    <w:rPr>
      <w:noProof/>
      <w:sz w:val="40"/>
    </w:rPr>
  </w:style>
  <w:style w:type="paragraph" w:customStyle="1" w:styleId="Frslagspunkt">
    <w:name w:val="Förslagspunkt"/>
    <w:basedOn w:val="Rubrik3"/>
    <w:rsid w:val="00D63EA3"/>
    <w:pPr>
      <w:spacing w:before="250"/>
      <w:ind w:left="340" w:hanging="340"/>
      <w:outlineLvl w:val="9"/>
    </w:pPr>
  </w:style>
  <w:style w:type="paragraph" w:customStyle="1" w:styleId="Frslagstext">
    <w:name w:val="Förslagstext"/>
    <w:basedOn w:val="Normal"/>
    <w:rsid w:val="00D63EA3"/>
    <w:pPr>
      <w:spacing w:before="0"/>
      <w:ind w:left="340"/>
    </w:pPr>
  </w:style>
  <w:style w:type="paragraph" w:styleId="Kommentarer">
    <w:name w:val="annotation text"/>
    <w:basedOn w:val="Normal"/>
    <w:semiHidden/>
    <w:rsid w:val="00D63EA3"/>
    <w:pPr>
      <w:spacing w:before="0"/>
    </w:pPr>
    <w:rPr>
      <w:sz w:val="20"/>
    </w:rPr>
  </w:style>
  <w:style w:type="paragraph" w:customStyle="1" w:styleId="Reservanter">
    <w:name w:val="Reservanter"/>
    <w:basedOn w:val="Normaltindrag"/>
    <w:rsid w:val="00D63EA3"/>
    <w:pPr>
      <w:ind w:left="340" w:firstLine="0"/>
    </w:pPr>
  </w:style>
  <w:style w:type="paragraph" w:customStyle="1" w:styleId="Reservantfrslag">
    <w:name w:val="Reservantförslag"/>
    <w:basedOn w:val="Normal"/>
    <w:rsid w:val="00D63EA3"/>
    <w:pPr>
      <w:spacing w:before="0"/>
    </w:pPr>
  </w:style>
  <w:style w:type="paragraph" w:customStyle="1" w:styleId="Reservationshnvisning">
    <w:name w:val="Reservationshänvisning"/>
    <w:basedOn w:val="Normal"/>
    <w:rsid w:val="00D63EA3"/>
    <w:pPr>
      <w:spacing w:before="0"/>
      <w:jc w:val="right"/>
    </w:pPr>
    <w:rPr>
      <w:i/>
    </w:rPr>
  </w:style>
  <w:style w:type="paragraph" w:customStyle="1" w:styleId="Reservationspunkt">
    <w:name w:val="Reservationspunkt"/>
    <w:basedOn w:val="Frslagspunkt"/>
    <w:next w:val="Reservanter"/>
    <w:rsid w:val="00D63EA3"/>
    <w:pPr>
      <w:spacing w:before="360"/>
      <w:outlineLvl w:val="1"/>
    </w:pPr>
  </w:style>
  <w:style w:type="paragraph" w:customStyle="1" w:styleId="Rubrik1b">
    <w:name w:val="Rubrik 1b"/>
    <w:basedOn w:val="Rubrik2"/>
    <w:rsid w:val="00D63EA3"/>
    <w:rPr>
      <w:b/>
    </w:rPr>
  </w:style>
  <w:style w:type="paragraph" w:customStyle="1" w:styleId="Rubrik2b">
    <w:name w:val="Rubrik 2b"/>
    <w:basedOn w:val="Rubrik2"/>
    <w:rsid w:val="00D63EA3"/>
    <w:pPr>
      <w:spacing w:before="360" w:after="0"/>
    </w:pPr>
    <w:rPr>
      <w:sz w:val="25"/>
    </w:rPr>
  </w:style>
  <w:style w:type="paragraph" w:customStyle="1" w:styleId="Rubrik2c">
    <w:name w:val="Rubrik 2c"/>
    <w:basedOn w:val="Rubrik2b"/>
    <w:rsid w:val="00D63EA3"/>
    <w:pPr>
      <w:pBdr>
        <w:bottom w:val="single" w:sz="4" w:space="3" w:color="auto"/>
      </w:pBdr>
    </w:pPr>
    <w:rPr>
      <w:i/>
      <w:sz w:val="23"/>
    </w:rPr>
  </w:style>
  <w:style w:type="paragraph" w:customStyle="1" w:styleId="Utskottsfrslagikorthet-Text">
    <w:name w:val="Utskottsförslag i korthet - Text"/>
    <w:basedOn w:val="Normal"/>
    <w:rsid w:val="00D63EA3"/>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D63EA3"/>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D63EA3"/>
    <w:pPr>
      <w:pBdr>
        <w:top w:val="single" w:sz="4" w:space="1" w:color="auto"/>
        <w:bottom w:val="single" w:sz="4" w:space="1" w:color="auto"/>
      </w:pBdr>
    </w:pPr>
  </w:style>
  <w:style w:type="paragraph" w:customStyle="1" w:styleId="Utskriftsdatum">
    <w:name w:val="Utskriftsdatum"/>
    <w:basedOn w:val="Normal"/>
    <w:next w:val="Normal"/>
    <w:rsid w:val="00D63EA3"/>
    <w:pPr>
      <w:keepNext/>
      <w:spacing w:before="0" w:after="125"/>
    </w:pPr>
  </w:style>
  <w:style w:type="paragraph" w:customStyle="1" w:styleId="Utskottetsvervganden-RubrikFrslagspunkt">
    <w:name w:val="Utskottets överväganden - Rubrik Förslagspunkt"/>
    <w:basedOn w:val="Rubrik2"/>
    <w:next w:val="Utskottsfrslagikorthet-Rubrik"/>
    <w:rsid w:val="00D63EA3"/>
    <w:pPr>
      <w:spacing w:after="0"/>
    </w:pPr>
  </w:style>
  <w:style w:type="paragraph" w:customStyle="1" w:styleId="Motioner">
    <w:name w:val="Motioner"/>
    <w:basedOn w:val="Normal"/>
    <w:rsid w:val="00D63EA3"/>
    <w:pPr>
      <w:spacing w:before="188"/>
      <w:jc w:val="left"/>
    </w:pPr>
    <w:rPr>
      <w:i/>
    </w:rPr>
  </w:style>
  <w:style w:type="paragraph" w:customStyle="1" w:styleId="Tabellrubrik">
    <w:name w:val="Tabellrubrik"/>
    <w:basedOn w:val="Normal"/>
    <w:next w:val="Tabelltext"/>
    <w:rsid w:val="00D63EA3"/>
    <w:pPr>
      <w:spacing w:before="250" w:line="200" w:lineRule="atLeast"/>
      <w:ind w:left="851" w:hanging="851"/>
      <w:jc w:val="left"/>
    </w:pPr>
    <w:rPr>
      <w:caps/>
      <w:spacing w:val="8"/>
      <w:sz w:val="14"/>
    </w:rPr>
  </w:style>
  <w:style w:type="paragraph" w:customStyle="1" w:styleId="Bildrubrik">
    <w:name w:val="Bildrubrik"/>
    <w:basedOn w:val="Tabellrubrik"/>
    <w:next w:val="Normal"/>
    <w:rsid w:val="00D63EA3"/>
  </w:style>
  <w:style w:type="paragraph" w:customStyle="1" w:styleId="Diagramrubrik">
    <w:name w:val="Diagramrubrik"/>
    <w:basedOn w:val="Tabellrubrik"/>
    <w:next w:val="Normal"/>
    <w:rsid w:val="00D63EA3"/>
  </w:style>
  <w:style w:type="paragraph" w:styleId="Figurfrteckning">
    <w:name w:val="table of figures"/>
    <w:basedOn w:val="Normal"/>
    <w:next w:val="Normal"/>
    <w:semiHidden/>
    <w:rsid w:val="00D63EA3"/>
    <w:pPr>
      <w:ind w:left="380" w:hanging="380"/>
    </w:pPr>
  </w:style>
  <w:style w:type="paragraph" w:styleId="Oformateradtext">
    <w:name w:val="Plain Text"/>
    <w:basedOn w:val="Normal"/>
    <w:rsid w:val="00D63EA3"/>
    <w:pPr>
      <w:widowControl w:val="0"/>
      <w:spacing w:line="240" w:lineRule="auto"/>
      <w:jc w:val="left"/>
    </w:pPr>
    <w:rPr>
      <w:rFonts w:ascii="Courier New" w:hAnsi="Courier New"/>
      <w:sz w:val="20"/>
    </w:rPr>
  </w:style>
  <w:style w:type="character" w:styleId="Radnummer">
    <w:name w:val="line number"/>
    <w:basedOn w:val="Standardstycketeckensnitt"/>
    <w:rsid w:val="00D63EA3"/>
  </w:style>
  <w:style w:type="paragraph" w:customStyle="1" w:styleId="RubrikBetNrDeldokument">
    <w:name w:val="Rubrik BetNr Deldokument"/>
    <w:basedOn w:val="Normal"/>
    <w:rsid w:val="00D63EA3"/>
    <w:pPr>
      <w:spacing w:before="0" w:line="240" w:lineRule="auto"/>
      <w:jc w:val="left"/>
    </w:pPr>
    <w:rPr>
      <w:sz w:val="28"/>
    </w:rPr>
  </w:style>
  <w:style w:type="paragraph" w:customStyle="1" w:styleId="Tabelltext">
    <w:name w:val="Tabelltext"/>
    <w:basedOn w:val="Normal"/>
    <w:rsid w:val="00D63EA3"/>
    <w:pPr>
      <w:spacing w:before="0" w:line="200" w:lineRule="exact"/>
      <w:jc w:val="left"/>
    </w:pPr>
    <w:rPr>
      <w:sz w:val="16"/>
    </w:rPr>
  </w:style>
  <w:style w:type="paragraph" w:customStyle="1" w:styleId="TabellNot">
    <w:name w:val="TabellNot"/>
    <w:basedOn w:val="Tabelltext"/>
    <w:rsid w:val="00D63EA3"/>
    <w:rPr>
      <w:sz w:val="12"/>
    </w:rPr>
  </w:style>
  <w:style w:type="paragraph" w:customStyle="1" w:styleId="Formatmall1">
    <w:name w:val="Formatmall1"/>
    <w:basedOn w:val="Reservationspunkt"/>
    <w:next w:val="Reservanter"/>
    <w:rsid w:val="00D63EA3"/>
  </w:style>
  <w:style w:type="paragraph" w:customStyle="1" w:styleId="Fotnotstextindrag">
    <w:name w:val="Fotnotstext indrag"/>
    <w:basedOn w:val="Fotnotstext"/>
    <w:rsid w:val="00D63EA3"/>
    <w:pPr>
      <w:ind w:left="113"/>
    </w:pPr>
  </w:style>
  <w:style w:type="paragraph" w:customStyle="1" w:styleId="Yttrandepunkt">
    <w:name w:val="Yttrandepunkt"/>
    <w:basedOn w:val="Reservationspunkt"/>
    <w:next w:val="Reservanter"/>
    <w:rsid w:val="00D63EA3"/>
  </w:style>
  <w:style w:type="paragraph" w:customStyle="1" w:styleId="normalmedindrag">
    <w:name w:val="normalmedindrag"/>
    <w:basedOn w:val="Normal"/>
    <w:uiPriority w:val="99"/>
    <w:qFormat/>
    <w:rsid w:val="008A1A0F"/>
    <w:pPr>
      <w:spacing w:before="0" w:line="280" w:lineRule="atLeast"/>
      <w:ind w:firstLine="227"/>
      <w:jc w:val="left"/>
    </w:pPr>
    <w:rPr>
      <w:sz w:val="22"/>
      <w:lang w:eastAsia="en-US"/>
    </w:rPr>
  </w:style>
  <w:style w:type="paragraph" w:styleId="Liststycke">
    <w:name w:val="List Paragraph"/>
    <w:basedOn w:val="Normal"/>
    <w:uiPriority w:val="34"/>
    <w:qFormat/>
    <w:rsid w:val="008A1A0F"/>
    <w:pPr>
      <w:spacing w:before="40" w:line="280" w:lineRule="atLeast"/>
      <w:ind w:left="720"/>
      <w:contextualSpacing/>
      <w:jc w:val="left"/>
    </w:pPr>
    <w:rPr>
      <w:sz w:val="22"/>
      <w:lang w:eastAsia="en-US"/>
    </w:rPr>
  </w:style>
  <w:style w:type="character" w:customStyle="1" w:styleId="paragraphintro">
    <w:name w:val="paragraphintro"/>
    <w:basedOn w:val="Standardstycketeckensnitt"/>
    <w:uiPriority w:val="99"/>
    <w:rsid w:val="008A1A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1718</Words>
  <Characters>10828</Characters>
  <Application>Microsoft Office Word</Application>
  <DocSecurity>4</DocSecurity>
  <Lines>235</Lines>
  <Paragraphs>77</Paragraphs>
  <ScaleCrop>false</ScaleCrop>
  <HeadingPairs>
    <vt:vector size="6" baseType="variant">
      <vt:variant>
        <vt:lpstr>Rubrik</vt:lpstr>
      </vt:variant>
      <vt:variant>
        <vt:i4>1</vt:i4>
      </vt:variant>
      <vt:variant>
        <vt:lpstr>Rubriker</vt:lpstr>
      </vt:variant>
      <vt:variant>
        <vt:i4>11</vt:i4>
      </vt:variant>
      <vt:variant>
        <vt:lpstr>Title</vt:lpstr>
      </vt:variant>
      <vt:variant>
        <vt:i4>1</vt:i4>
      </vt:variant>
    </vt:vector>
  </HeadingPairs>
  <TitlesOfParts>
    <vt:vector size="13" baseType="lpstr">
      <vt:lpstr>1999/2000:T1</vt:lpstr>
      <vt:lpstr>Sammanfattning</vt:lpstr>
      <vt:lpstr>Innehållsförteckning</vt:lpstr>
      <vt:lpstr>Styrelsens redogörelse </vt:lpstr>
      <vt:lpstr>Riksrevisionens granskning</vt:lpstr>
      <vt:lpstr>    Bakgrund </vt:lpstr>
      <vt:lpstr>        Granskningens inriktning</vt:lpstr>
      <vt:lpstr>    Riksrevisionens iakttagelser och slutsatser</vt:lpstr>
      <vt:lpstr>        Försäljningen av Vin &amp; Sprit exklusive aktierna i Beam</vt:lpstr>
      <vt:lpstr>        Försäljningen av aktierna i Beam</vt:lpstr>
      <vt:lpstr>    Rekommendationer</vt:lpstr>
      <vt:lpstr>Styrelsens överväganden</vt:lpstr>
      <vt:lpstr/>
    </vt:vector>
  </TitlesOfParts>
  <Company>Riksdagen</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2009-09-30T13:52:00Z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